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82C4" w14:textId="77777777" w:rsidR="00B071A0" w:rsidRDefault="00B071A0">
      <w:bookmarkStart w:id="0" w:name="_Hlk51211606"/>
    </w:p>
    <w:tbl>
      <w:tblPr>
        <w:tblStyle w:val="TableGrid"/>
        <w:tblW w:w="0" w:type="auto"/>
        <w:jc w:val="center"/>
        <w:tblLook w:val="04A0" w:firstRow="1" w:lastRow="0" w:firstColumn="1" w:lastColumn="0" w:noHBand="0" w:noVBand="1"/>
      </w:tblPr>
      <w:tblGrid>
        <w:gridCol w:w="3116"/>
        <w:gridCol w:w="479"/>
        <w:gridCol w:w="2638"/>
        <w:gridCol w:w="3117"/>
      </w:tblGrid>
      <w:tr w:rsidR="00B071A0" w:rsidRPr="00151947" w14:paraId="64334920" w14:textId="77777777" w:rsidTr="09288228">
        <w:trPr>
          <w:jc w:val="center"/>
        </w:trPr>
        <w:tc>
          <w:tcPr>
            <w:tcW w:w="9350" w:type="dxa"/>
            <w:gridSpan w:val="4"/>
            <w:shd w:val="clear" w:color="auto" w:fill="996633"/>
          </w:tcPr>
          <w:p w14:paraId="661F920F" w14:textId="77777777" w:rsidR="00B071A0" w:rsidRPr="00151947" w:rsidRDefault="00B071A0" w:rsidP="00151947">
            <w:pPr>
              <w:jc w:val="center"/>
              <w:rPr>
                <w:rFonts w:eastAsia="Brush Script MT" w:cs="Calibri"/>
                <w:b/>
                <w:bCs/>
                <w:color w:val="FFFFFF" w:themeColor="background1"/>
                <w:sz w:val="28"/>
                <w:szCs w:val="28"/>
              </w:rPr>
            </w:pPr>
            <w:r w:rsidRPr="00151947">
              <w:rPr>
                <w:rFonts w:eastAsia="Brush Script MT" w:cs="Calibri"/>
                <w:b/>
                <w:bCs/>
                <w:color w:val="FFFFFF" w:themeColor="background1"/>
                <w:sz w:val="28"/>
                <w:szCs w:val="28"/>
              </w:rPr>
              <w:t>UNCT-SWAP Gender Equality Scorecard Toolkit Resource</w:t>
            </w:r>
          </w:p>
        </w:tc>
      </w:tr>
      <w:tr w:rsidR="00B071A0" w14:paraId="61F5B5DD" w14:textId="77777777" w:rsidTr="09288228">
        <w:trPr>
          <w:jc w:val="center"/>
        </w:trPr>
        <w:tc>
          <w:tcPr>
            <w:tcW w:w="3595" w:type="dxa"/>
            <w:gridSpan w:val="2"/>
            <w:shd w:val="clear" w:color="auto" w:fill="FFFFCC"/>
          </w:tcPr>
          <w:p w14:paraId="1225C6C3" w14:textId="6A2A6FF9" w:rsidR="00B071A0" w:rsidRPr="00AB0E99" w:rsidRDefault="00B071A0" w:rsidP="00B071A0">
            <w:pPr>
              <w:spacing w:line="240" w:lineRule="auto"/>
              <w:rPr>
                <w:rFonts w:ascii="Forte" w:eastAsia="Brush Script MT" w:hAnsi="Forte" w:cs="Brush Script MT"/>
                <w:sz w:val="28"/>
                <w:szCs w:val="28"/>
              </w:rPr>
            </w:pPr>
            <w:r w:rsidRPr="00151947">
              <w:rPr>
                <w:rFonts w:ascii="Forte" w:eastAsia="Brush Script MT" w:hAnsi="Forte" w:cs="Brush Script MT"/>
                <w:sz w:val="28"/>
                <w:szCs w:val="28"/>
              </w:rPr>
              <w:t>What?</w:t>
            </w:r>
            <w:r w:rsidR="00AB0E99">
              <w:rPr>
                <w:rFonts w:ascii="Forte" w:eastAsia="Brush Script MT" w:hAnsi="Forte" w:cs="Brush Script MT"/>
                <w:sz w:val="28"/>
                <w:szCs w:val="28"/>
              </w:rPr>
              <w:br/>
            </w:r>
            <w:r w:rsidRPr="00B071A0">
              <w:rPr>
                <w:i/>
                <w:iCs/>
              </w:rPr>
              <w:t>Adequate Resources for Gender Mainstreaming are Allocated and Tracked - Good Practice Example: UN Country Team Viet Nam</w:t>
            </w:r>
            <w:r>
              <w:t xml:space="preserve"> (2020)</w:t>
            </w:r>
            <w:r w:rsidR="00AB0E99">
              <w:t>.</w:t>
            </w:r>
          </w:p>
          <w:p w14:paraId="4E46F271" w14:textId="77777777" w:rsidR="00B071A0" w:rsidRDefault="00B071A0" w:rsidP="00B071A0">
            <w:pPr>
              <w:spacing w:line="240" w:lineRule="auto"/>
            </w:pPr>
          </w:p>
          <w:p w14:paraId="12CFBD75" w14:textId="77777777" w:rsidR="00B071A0" w:rsidRDefault="00B071A0" w:rsidP="00B071A0">
            <w:pPr>
              <w:spacing w:line="240" w:lineRule="auto"/>
            </w:pPr>
          </w:p>
        </w:tc>
        <w:tc>
          <w:tcPr>
            <w:tcW w:w="5755" w:type="dxa"/>
            <w:gridSpan w:val="2"/>
            <w:shd w:val="clear" w:color="auto" w:fill="FFCC99"/>
          </w:tcPr>
          <w:p w14:paraId="47F746DE" w14:textId="5C963245" w:rsidR="00B071A0" w:rsidRPr="00AB0E99" w:rsidRDefault="00B071A0" w:rsidP="00B071A0">
            <w:pPr>
              <w:spacing w:line="240" w:lineRule="auto"/>
              <w:rPr>
                <w:rFonts w:ascii="Forte" w:eastAsia="Brush Script MT" w:hAnsi="Forte" w:cs="Brush Script MT"/>
                <w:sz w:val="28"/>
                <w:szCs w:val="28"/>
              </w:rPr>
            </w:pPr>
            <w:r w:rsidRPr="00151947">
              <w:rPr>
                <w:rFonts w:ascii="Forte" w:eastAsia="Brush Script MT" w:hAnsi="Forte" w:cs="Brush Script MT"/>
                <w:sz w:val="28"/>
                <w:szCs w:val="28"/>
              </w:rPr>
              <w:t>Why?</w:t>
            </w:r>
            <w:r w:rsidR="00AB0E99">
              <w:rPr>
                <w:rFonts w:ascii="Forte" w:eastAsia="Brush Script MT" w:hAnsi="Forte" w:cs="Brush Script MT"/>
                <w:sz w:val="28"/>
                <w:szCs w:val="28"/>
              </w:rPr>
              <w:br/>
            </w:r>
            <w:r>
              <w:t xml:space="preserve">This </w:t>
            </w:r>
            <w:r w:rsidR="15AEEA6D">
              <w:t xml:space="preserve">document </w:t>
            </w:r>
            <w:r w:rsidR="1B914EAF">
              <w:t xml:space="preserve">documents </w:t>
            </w:r>
            <w:r w:rsidR="027605CB">
              <w:t xml:space="preserve">the steps taken by </w:t>
            </w:r>
            <w:r>
              <w:t xml:space="preserve">the UNCT </w:t>
            </w:r>
            <w:r w:rsidR="76959619">
              <w:t xml:space="preserve">in </w:t>
            </w:r>
            <w:r>
              <w:t>Viet Nam</w:t>
            </w:r>
            <w:r w:rsidR="5EC7B7D6">
              <w:t xml:space="preserve">, </w:t>
            </w:r>
            <w:r>
              <w:t>to accelerate progress on Performance Indicator 6.1</w:t>
            </w:r>
            <w:r w:rsidR="28909BF8">
              <w:t>,</w:t>
            </w:r>
            <w:r>
              <w:t xml:space="preserve"> following the UNCT-SWAP Scorecard assessment that identified weaknesses in this performance area.  </w:t>
            </w:r>
          </w:p>
          <w:p w14:paraId="6AF206A4" w14:textId="09137BE1" w:rsidR="00B071A0" w:rsidRPr="00AE34C9" w:rsidRDefault="00B071A0" w:rsidP="00B071A0">
            <w:pPr>
              <w:spacing w:line="240" w:lineRule="auto"/>
            </w:pPr>
            <w:r>
              <w:t>The</w:t>
            </w:r>
            <w:r w:rsidR="6C523446">
              <w:t xml:space="preserve"> </w:t>
            </w:r>
            <w:r>
              <w:t>p</w:t>
            </w:r>
            <w:r w:rsidR="3229F3D3">
              <w:t>roces</w:t>
            </w:r>
            <w:r>
              <w:t xml:space="preserve">s </w:t>
            </w:r>
            <w:r w:rsidR="449EC8C2">
              <w:t xml:space="preserve">serves as a good practice model for </w:t>
            </w:r>
            <w:r>
              <w:t>UNCT</w:t>
            </w:r>
            <w:r w:rsidR="28AF44C7">
              <w:t>s</w:t>
            </w:r>
            <w:r>
              <w:t xml:space="preserve"> </w:t>
            </w:r>
            <w:r w:rsidR="3A4C57CF">
              <w:t xml:space="preserve">seeking to </w:t>
            </w:r>
            <w:r>
              <w:t xml:space="preserve">meet the </w:t>
            </w:r>
            <w:r w:rsidR="0DE31C94">
              <w:t xml:space="preserve">minimum </w:t>
            </w:r>
            <w:r w:rsidR="60686264" w:rsidRPr="685D60CD">
              <w:rPr>
                <w:rFonts w:cs="Calibri"/>
                <w:color w:val="000000" w:themeColor="text1"/>
              </w:rPr>
              <w:t>requirements for Performance Indicator 6.1.</w:t>
            </w:r>
            <w:r w:rsidR="60686264" w:rsidRPr="685D60CD">
              <w:t xml:space="preserve"> </w:t>
            </w:r>
            <w:r w:rsidR="0A39EC2B" w:rsidRPr="685D60CD">
              <w:t xml:space="preserve">It </w:t>
            </w:r>
            <w:r w:rsidRPr="685D60CD">
              <w:t xml:space="preserve">includes strategies </w:t>
            </w:r>
            <w:r w:rsidR="5A7F0B21" w:rsidRPr="685D60CD">
              <w:t xml:space="preserve">and lessons </w:t>
            </w:r>
            <w:r w:rsidRPr="685D60CD">
              <w:t>learn</w:t>
            </w:r>
            <w:r w:rsidR="2E239EF3" w:rsidRPr="685D60CD">
              <w:t>t</w:t>
            </w:r>
            <w:r w:rsidRPr="685D60CD">
              <w:t xml:space="preserve"> through the implementation process.  </w:t>
            </w:r>
          </w:p>
        </w:tc>
      </w:tr>
      <w:tr w:rsidR="00B071A0" w14:paraId="2E56964B" w14:textId="77777777" w:rsidTr="00AB0E99">
        <w:trPr>
          <w:trHeight w:val="368"/>
          <w:jc w:val="center"/>
        </w:trPr>
        <w:tc>
          <w:tcPr>
            <w:tcW w:w="9350" w:type="dxa"/>
            <w:gridSpan w:val="4"/>
            <w:shd w:val="clear" w:color="auto" w:fill="auto"/>
          </w:tcPr>
          <w:p w14:paraId="2A4EDBE4" w14:textId="77777777" w:rsidR="00B071A0" w:rsidRPr="00151947" w:rsidRDefault="00B071A0" w:rsidP="008124C7">
            <w:pPr>
              <w:rPr>
                <w:rFonts w:ascii="Forte" w:eastAsia="Brush Script MT" w:hAnsi="Forte" w:cs="Brush Script MT"/>
                <w:sz w:val="28"/>
                <w:szCs w:val="28"/>
              </w:rPr>
            </w:pPr>
          </w:p>
        </w:tc>
      </w:tr>
      <w:tr w:rsidR="00B071A0" w:rsidRPr="00B23671" w14:paraId="3A09374F" w14:textId="77777777" w:rsidTr="00AB0E99">
        <w:trPr>
          <w:trHeight w:val="422"/>
          <w:jc w:val="center"/>
        </w:trPr>
        <w:tc>
          <w:tcPr>
            <w:tcW w:w="9350" w:type="dxa"/>
            <w:gridSpan w:val="4"/>
            <w:shd w:val="clear" w:color="auto" w:fill="996633"/>
          </w:tcPr>
          <w:p w14:paraId="4AD07444" w14:textId="77777777" w:rsidR="00B071A0" w:rsidRPr="00B23671" w:rsidRDefault="00B071A0" w:rsidP="00B23671">
            <w:pPr>
              <w:jc w:val="center"/>
              <w:rPr>
                <w:rFonts w:eastAsia="Brush Script MT" w:cs="Calibri"/>
                <w:b/>
                <w:bCs/>
                <w:color w:val="FFFFFF" w:themeColor="background1"/>
                <w:sz w:val="28"/>
                <w:szCs w:val="28"/>
              </w:rPr>
            </w:pPr>
            <w:r w:rsidRPr="00B23671">
              <w:rPr>
                <w:rFonts w:eastAsia="Brush Script MT" w:cs="Calibri"/>
                <w:b/>
                <w:bCs/>
                <w:color w:val="FFFFFF" w:themeColor="background1"/>
                <w:sz w:val="28"/>
                <w:szCs w:val="28"/>
              </w:rPr>
              <w:t xml:space="preserve">Performance Indicator </w:t>
            </w:r>
            <w:r>
              <w:rPr>
                <w:rFonts w:eastAsia="Brush Script MT" w:cs="Calibri"/>
                <w:b/>
                <w:bCs/>
                <w:color w:val="FFFFFF" w:themeColor="background1"/>
                <w:sz w:val="28"/>
                <w:szCs w:val="28"/>
              </w:rPr>
              <w:t>6.1</w:t>
            </w:r>
            <w:r w:rsidRPr="00B23671">
              <w:rPr>
                <w:rFonts w:eastAsia="Brush Script MT" w:cs="Calibri"/>
                <w:b/>
                <w:bCs/>
                <w:color w:val="FFFFFF" w:themeColor="background1"/>
                <w:sz w:val="28"/>
                <w:szCs w:val="28"/>
              </w:rPr>
              <w:t xml:space="preserve"> </w:t>
            </w:r>
            <w:r>
              <w:rPr>
                <w:rFonts w:eastAsia="Brush Script MT" w:cs="Calibri"/>
                <w:b/>
                <w:bCs/>
                <w:color w:val="FFFFFF" w:themeColor="background1"/>
                <w:sz w:val="28"/>
                <w:szCs w:val="28"/>
              </w:rPr>
              <w:t>Financial Resources</w:t>
            </w:r>
          </w:p>
        </w:tc>
      </w:tr>
      <w:tr w:rsidR="00B071A0" w:rsidRPr="00B23671" w14:paraId="5A40B3BE" w14:textId="77777777" w:rsidTr="09288228">
        <w:trPr>
          <w:jc w:val="center"/>
        </w:trPr>
        <w:tc>
          <w:tcPr>
            <w:tcW w:w="3116" w:type="dxa"/>
            <w:shd w:val="clear" w:color="auto" w:fill="FFCC99"/>
          </w:tcPr>
          <w:p w14:paraId="0E9BAD0A" w14:textId="77777777" w:rsidR="00B071A0" w:rsidRPr="00561535" w:rsidRDefault="00B071A0" w:rsidP="00B23671">
            <w:pPr>
              <w:jc w:val="center"/>
              <w:rPr>
                <w:rFonts w:ascii="Forte" w:eastAsia="Brush Script MT" w:hAnsi="Forte" w:cs="Brush Script MT"/>
                <w:b/>
                <w:bCs/>
                <w:sz w:val="28"/>
                <w:szCs w:val="28"/>
              </w:rPr>
            </w:pPr>
            <w:r w:rsidRPr="00561535">
              <w:rPr>
                <w:b/>
                <w:bCs/>
              </w:rPr>
              <w:t>Approaches Minimum Requirements</w:t>
            </w:r>
          </w:p>
        </w:tc>
        <w:tc>
          <w:tcPr>
            <w:tcW w:w="3117" w:type="dxa"/>
            <w:gridSpan w:val="2"/>
            <w:shd w:val="clear" w:color="auto" w:fill="FFCC99"/>
          </w:tcPr>
          <w:p w14:paraId="0729640B" w14:textId="5273FF47" w:rsidR="00B071A0" w:rsidRPr="00B071A0" w:rsidRDefault="00B071A0" w:rsidP="00B071A0">
            <w:pPr>
              <w:jc w:val="center"/>
              <w:rPr>
                <w:b/>
                <w:bCs/>
              </w:rPr>
            </w:pPr>
            <w:r w:rsidRPr="00561535">
              <w:rPr>
                <w:b/>
                <w:bCs/>
              </w:rPr>
              <w:t>Meets Minimum</w:t>
            </w:r>
            <w:r>
              <w:rPr>
                <w:b/>
                <w:bCs/>
              </w:rPr>
              <w:br/>
            </w:r>
            <w:r w:rsidRPr="00561535">
              <w:rPr>
                <w:b/>
                <w:bCs/>
              </w:rPr>
              <w:t>Requirements</w:t>
            </w:r>
          </w:p>
        </w:tc>
        <w:tc>
          <w:tcPr>
            <w:tcW w:w="3117" w:type="dxa"/>
            <w:shd w:val="clear" w:color="auto" w:fill="FFCC99"/>
          </w:tcPr>
          <w:p w14:paraId="59EFA959" w14:textId="77777777" w:rsidR="00B071A0" w:rsidRPr="00561535" w:rsidRDefault="00B071A0" w:rsidP="00B23671">
            <w:pPr>
              <w:jc w:val="center"/>
              <w:rPr>
                <w:rFonts w:ascii="Forte" w:eastAsia="Brush Script MT" w:hAnsi="Forte" w:cs="Brush Script MT"/>
                <w:b/>
                <w:bCs/>
                <w:sz w:val="28"/>
                <w:szCs w:val="28"/>
              </w:rPr>
            </w:pPr>
            <w:r w:rsidRPr="00561535">
              <w:rPr>
                <w:b/>
                <w:bCs/>
              </w:rPr>
              <w:t>Exceeds Minimum Requirements</w:t>
            </w:r>
          </w:p>
        </w:tc>
      </w:tr>
      <w:tr w:rsidR="00B071A0" w:rsidRPr="000C2AAF" w14:paraId="7B463583" w14:textId="77777777" w:rsidTr="09288228">
        <w:trPr>
          <w:jc w:val="center"/>
        </w:trPr>
        <w:tc>
          <w:tcPr>
            <w:tcW w:w="3116" w:type="dxa"/>
            <w:shd w:val="clear" w:color="auto" w:fill="FFFFCC"/>
          </w:tcPr>
          <w:p w14:paraId="7F3C55E3" w14:textId="77777777" w:rsidR="00B071A0" w:rsidRPr="00AB0E99" w:rsidRDefault="00B071A0" w:rsidP="00FA3F39">
            <w:pPr>
              <w:spacing w:line="240" w:lineRule="auto"/>
              <w:rPr>
                <w:rFonts w:asciiTheme="minorHAnsi" w:eastAsia="Times New Roman" w:hAnsiTheme="minorHAnsi" w:cstheme="minorHAnsi"/>
                <w:color w:val="000000" w:themeColor="text1"/>
              </w:rPr>
            </w:pPr>
            <w:r w:rsidRPr="00AB0E99">
              <w:rPr>
                <w:rFonts w:asciiTheme="minorHAnsi" w:eastAsia="Times New Roman" w:hAnsiTheme="minorHAnsi" w:cstheme="minorHAnsi"/>
                <w:b/>
                <w:bCs/>
                <w:lang w:val="en-AU"/>
              </w:rPr>
              <w:t>a)</w:t>
            </w:r>
            <w:r w:rsidRPr="00AB0E99">
              <w:rPr>
                <w:rFonts w:asciiTheme="minorHAnsi" w:eastAsia="Times New Roman" w:hAnsiTheme="minorHAnsi" w:cstheme="minorHAnsi"/>
                <w:lang w:val="en-AU"/>
              </w:rPr>
              <w:t xml:space="preserve"> The UNCT has carried out at least one capacity building event on the UNCT Gender Equality Marker over the current Cooperation Framework cycle.</w:t>
            </w:r>
          </w:p>
        </w:tc>
        <w:tc>
          <w:tcPr>
            <w:tcW w:w="3117" w:type="dxa"/>
            <w:gridSpan w:val="2"/>
            <w:shd w:val="clear" w:color="auto" w:fill="FFFFCC"/>
          </w:tcPr>
          <w:p w14:paraId="48B7EBD0" w14:textId="77777777" w:rsidR="00B071A0" w:rsidRPr="00AB0E99" w:rsidRDefault="00B071A0" w:rsidP="00FA3F39">
            <w:pPr>
              <w:spacing w:line="240" w:lineRule="auto"/>
              <w:rPr>
                <w:rFonts w:asciiTheme="minorHAnsi" w:eastAsia="Times New Roman" w:hAnsiTheme="minorHAnsi" w:cstheme="minorHAnsi"/>
                <w:lang w:val="en-AU"/>
              </w:rPr>
            </w:pPr>
            <w:r w:rsidRPr="00AB0E99">
              <w:rPr>
                <w:rFonts w:asciiTheme="minorHAnsi" w:eastAsia="Times New Roman" w:hAnsiTheme="minorHAnsi" w:cstheme="minorHAnsi"/>
                <w:lang w:val="en-AU"/>
              </w:rPr>
              <w:t xml:space="preserve">Approaches minimum </w:t>
            </w:r>
            <w:proofErr w:type="gramStart"/>
            <w:r w:rsidRPr="00AB0E99">
              <w:rPr>
                <w:rFonts w:asciiTheme="minorHAnsi" w:eastAsia="Times New Roman" w:hAnsiTheme="minorHAnsi" w:cstheme="minorHAnsi"/>
                <w:lang w:val="en-AU"/>
              </w:rPr>
              <w:t>requirements</w:t>
            </w:r>
            <w:proofErr w:type="gramEnd"/>
          </w:p>
          <w:p w14:paraId="52DE5843" w14:textId="77777777" w:rsidR="00B071A0" w:rsidRPr="00AB0E99" w:rsidRDefault="00B071A0" w:rsidP="00FA3F39">
            <w:pPr>
              <w:spacing w:line="240" w:lineRule="auto"/>
              <w:rPr>
                <w:rFonts w:asciiTheme="minorHAnsi" w:eastAsia="Times New Roman" w:hAnsiTheme="minorHAnsi" w:cstheme="minorHAnsi"/>
                <w:b/>
                <w:bCs/>
                <w:lang w:val="en-AU"/>
              </w:rPr>
            </w:pPr>
            <w:r w:rsidRPr="00AB0E99">
              <w:rPr>
                <w:rFonts w:asciiTheme="minorHAnsi" w:eastAsia="Times New Roman" w:hAnsiTheme="minorHAnsi" w:cstheme="minorHAnsi"/>
                <w:b/>
                <w:bCs/>
                <w:lang w:val="en-AU"/>
              </w:rPr>
              <w:t>and</w:t>
            </w:r>
          </w:p>
          <w:p w14:paraId="36ECEA0B" w14:textId="77777777" w:rsidR="00B071A0" w:rsidRPr="00AB0E99" w:rsidRDefault="00B071A0" w:rsidP="00FA3F39">
            <w:pPr>
              <w:spacing w:line="240" w:lineRule="auto"/>
              <w:contextualSpacing/>
              <w:rPr>
                <w:rFonts w:asciiTheme="minorHAnsi" w:eastAsia="Times New Roman" w:hAnsiTheme="minorHAnsi" w:cstheme="minorHAnsi"/>
                <w:color w:val="000000" w:themeColor="text1"/>
              </w:rPr>
            </w:pPr>
            <w:r w:rsidRPr="00AB0E99">
              <w:rPr>
                <w:rFonts w:asciiTheme="minorHAnsi" w:eastAsia="Times New Roman" w:hAnsiTheme="minorHAnsi" w:cstheme="minorHAnsi"/>
                <w:b/>
                <w:bCs/>
                <w:lang w:val="en-AU"/>
              </w:rPr>
              <w:t>b)</w:t>
            </w:r>
            <w:r w:rsidRPr="00AB0E99">
              <w:rPr>
                <w:rFonts w:asciiTheme="minorHAnsi" w:eastAsia="Times New Roman" w:hAnsiTheme="minorHAnsi" w:cstheme="minorHAnsi"/>
                <w:lang w:val="en-AU"/>
              </w:rPr>
              <w:t xml:space="preserve"> The UNCT has established and met a financial target for program allocation for gender equality and empowerment of women</w:t>
            </w:r>
          </w:p>
        </w:tc>
        <w:tc>
          <w:tcPr>
            <w:tcW w:w="3117" w:type="dxa"/>
            <w:shd w:val="clear" w:color="auto" w:fill="FFFFCC"/>
          </w:tcPr>
          <w:p w14:paraId="39DB6A75" w14:textId="77777777" w:rsidR="00B071A0" w:rsidRPr="00AB0E99" w:rsidRDefault="00B071A0" w:rsidP="00FA3F39">
            <w:pPr>
              <w:spacing w:line="240" w:lineRule="auto"/>
              <w:rPr>
                <w:rFonts w:asciiTheme="minorHAnsi" w:eastAsia="Times New Roman" w:hAnsiTheme="minorHAnsi" w:cstheme="minorHAnsi"/>
                <w:lang w:val="en-AU"/>
              </w:rPr>
            </w:pPr>
            <w:r w:rsidRPr="00AB0E99">
              <w:rPr>
                <w:rFonts w:asciiTheme="minorHAnsi" w:eastAsia="Times New Roman" w:hAnsiTheme="minorHAnsi" w:cstheme="minorHAnsi"/>
                <w:lang w:val="en-AU"/>
              </w:rPr>
              <w:t xml:space="preserve">Meets minimum </w:t>
            </w:r>
            <w:proofErr w:type="gramStart"/>
            <w:r w:rsidRPr="00AB0E99">
              <w:rPr>
                <w:rFonts w:asciiTheme="minorHAnsi" w:eastAsia="Times New Roman" w:hAnsiTheme="minorHAnsi" w:cstheme="minorHAnsi"/>
                <w:lang w:val="en-AU"/>
              </w:rPr>
              <w:t>requirements</w:t>
            </w:r>
            <w:proofErr w:type="gramEnd"/>
          </w:p>
          <w:p w14:paraId="318FE8C4" w14:textId="77777777" w:rsidR="00B071A0" w:rsidRPr="00AB0E99" w:rsidRDefault="00B071A0" w:rsidP="00FA3F39">
            <w:pPr>
              <w:spacing w:line="240" w:lineRule="auto"/>
              <w:rPr>
                <w:rFonts w:asciiTheme="minorHAnsi" w:eastAsia="Times New Roman" w:hAnsiTheme="minorHAnsi" w:cstheme="minorHAnsi"/>
                <w:b/>
                <w:bCs/>
                <w:lang w:val="en-AU"/>
              </w:rPr>
            </w:pPr>
            <w:r w:rsidRPr="00AB0E99">
              <w:rPr>
                <w:rFonts w:asciiTheme="minorHAnsi" w:eastAsia="Times New Roman" w:hAnsiTheme="minorHAnsi" w:cstheme="minorHAnsi"/>
                <w:b/>
                <w:bCs/>
                <w:lang w:val="en-AU"/>
              </w:rPr>
              <w:t>and</w:t>
            </w:r>
          </w:p>
          <w:p w14:paraId="78E16E02" w14:textId="77777777" w:rsidR="00B071A0" w:rsidRPr="00AB0E99" w:rsidRDefault="00B071A0" w:rsidP="00FA3F39">
            <w:pPr>
              <w:spacing w:line="240" w:lineRule="auto"/>
              <w:rPr>
                <w:rFonts w:asciiTheme="minorHAnsi" w:eastAsia="Times New Roman" w:hAnsiTheme="minorHAnsi" w:cstheme="minorHAnsi"/>
                <w:color w:val="000000" w:themeColor="text1"/>
              </w:rPr>
            </w:pPr>
            <w:r w:rsidRPr="00AB0E99">
              <w:rPr>
                <w:rFonts w:asciiTheme="minorHAnsi" w:eastAsia="Times New Roman" w:hAnsiTheme="minorHAnsi" w:cstheme="minorHAnsi"/>
                <w:b/>
                <w:bCs/>
                <w:lang w:val="en-AU"/>
              </w:rPr>
              <w:t>c)</w:t>
            </w:r>
            <w:r w:rsidRPr="00AB0E99">
              <w:rPr>
                <w:rFonts w:asciiTheme="minorHAnsi" w:eastAsia="Times New Roman" w:hAnsiTheme="minorHAnsi" w:cstheme="minorHAnsi"/>
                <w:lang w:val="en-AU"/>
              </w:rPr>
              <w:t xml:space="preserve"> The UNCT has established and exceeded a financial target for program allocation for gender equality and empowerment of women.</w:t>
            </w:r>
          </w:p>
        </w:tc>
      </w:tr>
    </w:tbl>
    <w:p w14:paraId="74A721B0" w14:textId="77777777" w:rsidR="00B071A0" w:rsidRDefault="00B071A0" w:rsidP="00442B4C">
      <w:pPr>
        <w:pStyle w:val="Heading1"/>
        <w:spacing w:before="0" w:after="0" w:line="240" w:lineRule="auto"/>
        <w:ind w:right="310"/>
        <w:rPr>
          <w:rFonts w:cs="Calibri Light"/>
          <w:color w:val="2F5496"/>
          <w:sz w:val="52"/>
          <w:szCs w:val="52"/>
        </w:rPr>
      </w:pPr>
    </w:p>
    <w:p w14:paraId="09D5D0BD" w14:textId="27FECA64" w:rsidR="00784E36" w:rsidRPr="007510AB" w:rsidRDefault="00784E36" w:rsidP="00442B4C">
      <w:pPr>
        <w:pStyle w:val="Heading1"/>
        <w:spacing w:before="0" w:after="0" w:line="240" w:lineRule="auto"/>
        <w:ind w:right="310"/>
        <w:rPr>
          <w:rFonts w:cs="Calibri Light"/>
          <w:b w:val="0"/>
          <w:bCs w:val="0"/>
          <w:color w:val="2F5496"/>
          <w:sz w:val="52"/>
          <w:szCs w:val="52"/>
        </w:rPr>
      </w:pPr>
      <w:r w:rsidRPr="007510AB">
        <w:rPr>
          <w:rFonts w:cs="Calibri Light"/>
          <w:color w:val="2F5496"/>
          <w:sz w:val="52"/>
          <w:szCs w:val="52"/>
        </w:rPr>
        <w:t>Indicator 6.1</w:t>
      </w:r>
      <w:r w:rsidRPr="007510AB">
        <w:rPr>
          <w:rFonts w:cs="Calibri Light"/>
          <w:b w:val="0"/>
          <w:bCs w:val="0"/>
          <w:color w:val="2F5496"/>
          <w:sz w:val="52"/>
          <w:szCs w:val="52"/>
        </w:rPr>
        <w:t xml:space="preserve"> | Adequate Resources for Gender Mainstreaming are Allocated and </w:t>
      </w:r>
      <w:proofErr w:type="gramStart"/>
      <w:r w:rsidRPr="007510AB">
        <w:rPr>
          <w:rFonts w:cs="Calibri Light"/>
          <w:b w:val="0"/>
          <w:bCs w:val="0"/>
          <w:color w:val="2F5496"/>
          <w:sz w:val="52"/>
          <w:szCs w:val="52"/>
        </w:rPr>
        <w:t>Tracked</w:t>
      </w:r>
      <w:proofErr w:type="gramEnd"/>
    </w:p>
    <w:p w14:paraId="122164FE" w14:textId="53CC53C7" w:rsidR="00442B4C" w:rsidRPr="007510AB" w:rsidRDefault="007510AB" w:rsidP="00442B4C">
      <w:pPr>
        <w:pStyle w:val="Heading1"/>
        <w:spacing w:before="0" w:after="0" w:line="240" w:lineRule="auto"/>
        <w:ind w:right="310" w:firstLine="284"/>
        <w:rPr>
          <w:rFonts w:cs="Calibri Light"/>
          <w:b w:val="0"/>
          <w:bCs w:val="0"/>
          <w:color w:val="2F5496"/>
          <w:sz w:val="30"/>
          <w:szCs w:val="30"/>
        </w:rPr>
      </w:pPr>
      <w:r w:rsidRPr="007510AB">
        <w:rPr>
          <w:rFonts w:cs="Calibri Light"/>
          <w:b w:val="0"/>
          <w:bCs w:val="0"/>
          <w:noProof/>
          <w:color w:val="404040" w:themeColor="text1" w:themeTint="BF"/>
        </w:rPr>
        <w:drawing>
          <wp:anchor distT="0" distB="0" distL="114300" distR="114300" simplePos="0" relativeHeight="251659271" behindDoc="0" locked="0" layoutInCell="1" allowOverlap="1" wp14:anchorId="574AA98B" wp14:editId="310AA0F0">
            <wp:simplePos x="0" y="0"/>
            <wp:positionH relativeFrom="column">
              <wp:posOffset>2564130</wp:posOffset>
            </wp:positionH>
            <wp:positionV relativeFrom="paragraph">
              <wp:posOffset>119380</wp:posOffset>
            </wp:positionV>
            <wp:extent cx="4733290" cy="3355340"/>
            <wp:effectExtent l="0" t="0" r="3810" b="0"/>
            <wp:wrapSquare wrapText="bothSides"/>
            <wp:docPr id="6" name="Picture 6" descr="A picture containing person, outdoor, child,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outdoor, child, young&#10;&#10;Description automatically generated"/>
                    <pic:cNvPicPr/>
                  </pic:nvPicPr>
                  <pic:blipFill rotWithShape="1">
                    <a:blip r:embed="rId11">
                      <a:extLst>
                        <a:ext uri="{28A0092B-C50C-407E-A947-70E740481C1C}">
                          <a14:useLocalDpi xmlns:a14="http://schemas.microsoft.com/office/drawing/2010/main" val="0"/>
                        </a:ext>
                      </a:extLst>
                    </a:blip>
                    <a:srcRect l="13011" t="13023" r="2245"/>
                    <a:stretch/>
                  </pic:blipFill>
                  <pic:spPr bwMode="auto">
                    <a:xfrm>
                      <a:off x="0" y="0"/>
                      <a:ext cx="4733290" cy="3355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0919D1" w14:textId="7731206B" w:rsidR="00442B4C" w:rsidRPr="007510AB" w:rsidRDefault="00784E36" w:rsidP="00442B4C">
      <w:pPr>
        <w:pStyle w:val="Heading1"/>
        <w:spacing w:before="0" w:after="0" w:line="240" w:lineRule="auto"/>
        <w:ind w:right="168"/>
        <w:rPr>
          <w:rFonts w:cs="Calibri Light"/>
          <w:color w:val="2F5496"/>
          <w:sz w:val="44"/>
          <w:szCs w:val="44"/>
        </w:rPr>
      </w:pPr>
      <w:r w:rsidRPr="007510AB">
        <w:rPr>
          <w:rFonts w:cs="Calibri Light"/>
          <w:color w:val="2F5496"/>
          <w:sz w:val="44"/>
          <w:szCs w:val="44"/>
        </w:rPr>
        <w:t>Good</w:t>
      </w:r>
      <w:r w:rsidR="00442B4C" w:rsidRPr="007510AB">
        <w:rPr>
          <w:rFonts w:cs="Calibri Light"/>
          <w:color w:val="2F5496"/>
          <w:sz w:val="44"/>
          <w:szCs w:val="44"/>
        </w:rPr>
        <w:t xml:space="preserve"> </w:t>
      </w:r>
      <w:r w:rsidRPr="007510AB">
        <w:rPr>
          <w:rFonts w:cs="Calibri Light"/>
          <w:color w:val="2F5496"/>
          <w:sz w:val="44"/>
          <w:szCs w:val="44"/>
        </w:rPr>
        <w:t xml:space="preserve">Practice Example: </w:t>
      </w:r>
    </w:p>
    <w:p w14:paraId="2D21E107" w14:textId="3C5D7AC8" w:rsidR="00442B4C" w:rsidRPr="007510AB" w:rsidRDefault="00442B4C" w:rsidP="00442B4C">
      <w:pPr>
        <w:pStyle w:val="Heading1"/>
        <w:spacing w:before="0" w:after="0" w:line="240" w:lineRule="auto"/>
        <w:ind w:right="168"/>
        <w:rPr>
          <w:rFonts w:cs="Calibri Light"/>
          <w:b w:val="0"/>
          <w:bCs w:val="0"/>
          <w:color w:val="2F5496"/>
          <w:sz w:val="20"/>
          <w:szCs w:val="20"/>
        </w:rPr>
      </w:pPr>
    </w:p>
    <w:p w14:paraId="53C265EC" w14:textId="788D0F02" w:rsidR="00442B4C" w:rsidRPr="007510AB" w:rsidRDefault="00784E36" w:rsidP="00442B4C">
      <w:pPr>
        <w:pStyle w:val="Heading1"/>
        <w:spacing w:before="0" w:after="0" w:line="240" w:lineRule="auto"/>
        <w:ind w:right="168"/>
        <w:rPr>
          <w:rFonts w:cs="Calibri Light"/>
          <w:b w:val="0"/>
          <w:bCs w:val="0"/>
          <w:color w:val="2F5496"/>
          <w:sz w:val="40"/>
          <w:szCs w:val="40"/>
        </w:rPr>
      </w:pPr>
      <w:r w:rsidRPr="007510AB">
        <w:rPr>
          <w:rFonts w:cs="Calibri Light"/>
          <w:b w:val="0"/>
          <w:bCs w:val="0"/>
          <w:color w:val="2F5496"/>
          <w:sz w:val="40"/>
          <w:szCs w:val="40"/>
        </w:rPr>
        <w:t>UN Country Team</w:t>
      </w:r>
      <w:r w:rsidR="00442B4C" w:rsidRPr="007510AB">
        <w:rPr>
          <w:rFonts w:cs="Calibri Light"/>
          <w:b w:val="0"/>
          <w:bCs w:val="0"/>
          <w:color w:val="2F5496"/>
          <w:sz w:val="40"/>
          <w:szCs w:val="40"/>
        </w:rPr>
        <w:t xml:space="preserve"> </w:t>
      </w:r>
      <w:r w:rsidRPr="007510AB">
        <w:rPr>
          <w:rFonts w:cs="Calibri Light"/>
          <w:b w:val="0"/>
          <w:bCs w:val="0"/>
          <w:color w:val="2F5496"/>
          <w:sz w:val="40"/>
          <w:szCs w:val="40"/>
        </w:rPr>
        <w:t>(UNCT)</w:t>
      </w:r>
      <w:r w:rsidR="00442B4C" w:rsidRPr="007510AB">
        <w:rPr>
          <w:rFonts w:cs="Calibri Light"/>
          <w:b w:val="0"/>
          <w:bCs w:val="0"/>
          <w:color w:val="2F5496"/>
          <w:sz w:val="40"/>
          <w:szCs w:val="40"/>
        </w:rPr>
        <w:t xml:space="preserve"> </w:t>
      </w:r>
      <w:r w:rsidRPr="007510AB">
        <w:rPr>
          <w:rFonts w:cs="Calibri Light"/>
          <w:b w:val="0"/>
          <w:bCs w:val="0"/>
          <w:color w:val="2F5496"/>
          <w:sz w:val="40"/>
          <w:szCs w:val="40"/>
        </w:rPr>
        <w:t>Viet</w:t>
      </w:r>
      <w:r w:rsidR="007510AB">
        <w:rPr>
          <w:rFonts w:cs="Calibri Light"/>
          <w:b w:val="0"/>
          <w:bCs w:val="0"/>
          <w:color w:val="2F5496"/>
          <w:sz w:val="40"/>
          <w:szCs w:val="40"/>
        </w:rPr>
        <w:t xml:space="preserve"> </w:t>
      </w:r>
      <w:r w:rsidRPr="007510AB">
        <w:rPr>
          <w:rFonts w:cs="Calibri Light"/>
          <w:b w:val="0"/>
          <w:bCs w:val="0"/>
          <w:color w:val="2F5496"/>
          <w:sz w:val="40"/>
          <w:szCs w:val="40"/>
        </w:rPr>
        <w:t>Nam</w:t>
      </w:r>
    </w:p>
    <w:p w14:paraId="4B197200" w14:textId="03D923B4" w:rsidR="00442B4C" w:rsidRPr="007510AB" w:rsidRDefault="00442B4C" w:rsidP="00442B4C">
      <w:pPr>
        <w:pStyle w:val="Heading1"/>
        <w:spacing w:before="0" w:after="0" w:line="240" w:lineRule="auto"/>
        <w:ind w:right="168"/>
        <w:rPr>
          <w:rFonts w:cs="Calibri Light"/>
          <w:b w:val="0"/>
          <w:bCs w:val="0"/>
          <w:color w:val="2F5496"/>
          <w:sz w:val="30"/>
          <w:szCs w:val="30"/>
        </w:rPr>
      </w:pPr>
    </w:p>
    <w:p w14:paraId="49DFD605" w14:textId="1793CD2A" w:rsidR="007510AB" w:rsidRDefault="00442B4C" w:rsidP="007510AB">
      <w:pPr>
        <w:ind w:right="310"/>
        <w:rPr>
          <w:rFonts w:ascii="Calibri Light" w:hAnsi="Calibri Light" w:cs="Calibri Light"/>
          <w:color w:val="2F5496"/>
          <w:sz w:val="18"/>
          <w:szCs w:val="18"/>
        </w:rPr>
      </w:pPr>
      <w:r w:rsidRPr="007510AB">
        <w:rPr>
          <w:rFonts w:ascii="Calibri Light" w:hAnsi="Calibri Light" w:cs="Calibri Light"/>
          <w:color w:val="2F5496"/>
          <w:sz w:val="18"/>
          <w:szCs w:val="18"/>
        </w:rPr>
        <w:t>Acknowledgements:</w:t>
      </w:r>
      <w:r w:rsidRPr="007510AB">
        <w:rPr>
          <w:rFonts w:ascii="Calibri Light" w:hAnsi="Calibri Light" w:cs="Calibri Light"/>
          <w:sz w:val="18"/>
          <w:szCs w:val="18"/>
        </w:rPr>
        <w:t xml:space="preserve"> </w:t>
      </w:r>
      <w:r w:rsidRPr="007510AB">
        <w:rPr>
          <w:rFonts w:ascii="Calibri Light" w:hAnsi="Calibri Light" w:cs="Calibri Light"/>
          <w:color w:val="404040" w:themeColor="text1" w:themeTint="BF"/>
          <w:sz w:val="18"/>
          <w:szCs w:val="18"/>
        </w:rPr>
        <w:t xml:space="preserve">This good practice example was captured and documented by Diana </w:t>
      </w:r>
      <w:proofErr w:type="spellStart"/>
      <w:r w:rsidRPr="007510AB">
        <w:rPr>
          <w:rFonts w:ascii="Calibri Light" w:hAnsi="Calibri Light" w:cs="Calibri Light"/>
          <w:color w:val="404040" w:themeColor="text1" w:themeTint="BF"/>
          <w:sz w:val="18"/>
          <w:szCs w:val="18"/>
        </w:rPr>
        <w:t>Mamatova</w:t>
      </w:r>
      <w:proofErr w:type="spellEnd"/>
      <w:r w:rsidR="0074530F" w:rsidRPr="007510AB">
        <w:rPr>
          <w:rFonts w:ascii="Calibri Light" w:hAnsi="Calibri Light" w:cs="Calibri Light"/>
          <w:color w:val="404040" w:themeColor="text1" w:themeTint="BF"/>
          <w:sz w:val="18"/>
          <w:szCs w:val="18"/>
        </w:rPr>
        <w:t xml:space="preserve"> with Katy Pullen</w:t>
      </w:r>
      <w:r w:rsidRPr="007510AB">
        <w:rPr>
          <w:rFonts w:ascii="Calibri Light" w:hAnsi="Calibri Light" w:cs="Calibri Light"/>
          <w:color w:val="404040" w:themeColor="text1" w:themeTint="BF"/>
          <w:sz w:val="18"/>
          <w:szCs w:val="18"/>
        </w:rPr>
        <w:t xml:space="preserve"> on behalf of the UN System Coordination Division, UN Women with thanks to UNCT Viet Nam members, particularly the UN Theme Group on Gender, Nguyen Bui Linh, Data Management, Results Monitoring and Reporting Officer in the Resident Coordinator’s Office and Vu Phuong Ly, </w:t>
      </w:r>
      <w:proofErr w:type="spellStart"/>
      <w:r w:rsidRPr="007510AB">
        <w:rPr>
          <w:rFonts w:ascii="Calibri Light" w:hAnsi="Calibri Light" w:cs="Calibri Light"/>
          <w:color w:val="404040" w:themeColor="text1" w:themeTint="BF"/>
          <w:sz w:val="18"/>
          <w:szCs w:val="18"/>
        </w:rPr>
        <w:t>Programme</w:t>
      </w:r>
      <w:proofErr w:type="spellEnd"/>
      <w:r w:rsidRPr="007510AB">
        <w:rPr>
          <w:rFonts w:ascii="Calibri Light" w:hAnsi="Calibri Light" w:cs="Calibri Light"/>
          <w:color w:val="404040" w:themeColor="text1" w:themeTint="BF"/>
          <w:sz w:val="18"/>
          <w:szCs w:val="18"/>
        </w:rPr>
        <w:t xml:space="preserve"> Specialist, UN Women.</w:t>
      </w:r>
    </w:p>
    <w:p w14:paraId="6F65D188" w14:textId="6022C6DE" w:rsidR="007510AB" w:rsidRPr="007510AB" w:rsidRDefault="007510AB" w:rsidP="007510AB">
      <w:pPr>
        <w:ind w:right="310"/>
        <w:rPr>
          <w:rFonts w:ascii="Calibri Light" w:hAnsi="Calibri Light" w:cs="Calibri Light"/>
          <w:color w:val="2F5496"/>
          <w:sz w:val="18"/>
          <w:szCs w:val="18"/>
        </w:rPr>
      </w:pPr>
      <w:r w:rsidRPr="007510AB">
        <w:rPr>
          <w:rFonts w:ascii="Calibri Light" w:hAnsi="Calibri Light" w:cs="Calibri Light"/>
          <w:noProof/>
        </w:rPr>
        <mc:AlternateContent>
          <mc:Choice Requires="wps">
            <w:drawing>
              <wp:anchor distT="0" distB="0" distL="114300" distR="114300" simplePos="0" relativeHeight="251663367" behindDoc="0" locked="0" layoutInCell="1" allowOverlap="1" wp14:anchorId="7F3653AB" wp14:editId="3C8C48FA">
                <wp:simplePos x="0" y="0"/>
                <wp:positionH relativeFrom="column">
                  <wp:posOffset>4742815</wp:posOffset>
                </wp:positionH>
                <wp:positionV relativeFrom="paragraph">
                  <wp:posOffset>100035</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8B1DB30" w14:textId="77777777" w:rsidR="0091431F" w:rsidRPr="0091431F" w:rsidRDefault="0091431F">
                            <w:pPr>
                              <w:rPr>
                                <w:rFonts w:ascii="Segoe UI" w:hAnsi="Segoe UI" w:cs="Segoe UI"/>
                                <w:color w:val="404040" w:themeColor="text1" w:themeTint="BF"/>
                              </w:rPr>
                            </w:pPr>
                            <w:r w:rsidRPr="0091431F">
                              <w:rPr>
                                <w:rFonts w:ascii="Segoe UI" w:eastAsia="Times New Roman" w:hAnsi="Segoe UI" w:cs="Segoe UI"/>
                                <w:color w:val="404040" w:themeColor="text1" w:themeTint="BF"/>
                                <w:spacing w:val="6"/>
                                <w:sz w:val="16"/>
                                <w:szCs w:val="16"/>
                                <w:lang w:val="en-GB" w:eastAsia="en-GB"/>
                              </w:rPr>
                              <w:t xml:space="preserve">Photo | UNFPA Vietnam 2019/ </w:t>
                            </w:r>
                            <w:proofErr w:type="spellStart"/>
                            <w:r w:rsidRPr="0091431F">
                              <w:rPr>
                                <w:rFonts w:ascii="Segoe UI" w:eastAsia="Times New Roman" w:hAnsi="Segoe UI" w:cs="Segoe UI"/>
                                <w:color w:val="404040" w:themeColor="text1" w:themeTint="BF"/>
                                <w:spacing w:val="6"/>
                                <w:sz w:val="16"/>
                                <w:szCs w:val="16"/>
                                <w:lang w:val="en-GB" w:eastAsia="en-GB"/>
                              </w:rPr>
                              <w:t>Nguyễn</w:t>
                            </w:r>
                            <w:proofErr w:type="spellEnd"/>
                            <w:r w:rsidRPr="0091431F">
                              <w:rPr>
                                <w:rFonts w:ascii="Segoe UI" w:eastAsia="Times New Roman" w:hAnsi="Segoe UI" w:cs="Segoe UI"/>
                                <w:color w:val="404040" w:themeColor="text1" w:themeTint="BF"/>
                                <w:spacing w:val="6"/>
                                <w:sz w:val="16"/>
                                <w:szCs w:val="16"/>
                                <w:lang w:val="en-GB" w:eastAsia="en-GB"/>
                              </w:rPr>
                              <w:t xml:space="preserve"> Minh </w:t>
                            </w:r>
                            <w:proofErr w:type="spellStart"/>
                            <w:r w:rsidRPr="0091431F">
                              <w:rPr>
                                <w:rFonts w:ascii="Segoe UI" w:eastAsia="Times New Roman" w:hAnsi="Segoe UI" w:cs="Segoe UI"/>
                                <w:color w:val="404040" w:themeColor="text1" w:themeTint="BF"/>
                                <w:spacing w:val="6"/>
                                <w:sz w:val="16"/>
                                <w:szCs w:val="16"/>
                                <w:lang w:val="en-GB" w:eastAsia="en-GB"/>
                              </w:rPr>
                              <w:t>Đức</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39BD567">
              <v:shapetype id="_x0000_t202" coordsize="21600,21600" o:spt="202" path="m,l,21600r21600,l21600,xe" w14:anchorId="7F3653AB">
                <v:stroke joinstyle="miter"/>
                <v:path gradientshapeok="t" o:connecttype="rect"/>
              </v:shapetype>
              <v:shape id="Text Box 7" style="position:absolute;margin-left:373.45pt;margin-top:7.9pt;width:2in;height:2in;z-index:25166336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">
                <v:textbox style="mso-fit-shape-to-text:t">
                  <w:txbxContent>
                    <w:p w:rsidRPr="0091431F" w:rsidR="0091431F" w:rsidRDefault="0091431F" w14:paraId="5450498D" w14:textId="77777777">
                      <w:pPr>
                        <w:rPr>
                          <w:rFonts w:ascii="Segoe UI" w:hAnsi="Segoe UI" w:cs="Segoe UI"/>
                          <w:color w:val="404040" w:themeColor="text1" w:themeTint="BF"/>
                        </w:rPr>
                      </w:pPr>
                      <w:r w:rsidRPr="0091431F">
                        <w:rPr>
                          <w:rFonts w:ascii="Segoe UI" w:hAnsi="Segoe UI" w:eastAsia="Times New Roman" w:cs="Segoe UI"/>
                          <w:color w:val="404040" w:themeColor="text1" w:themeTint="BF"/>
                          <w:spacing w:val="6"/>
                          <w:sz w:val="16"/>
                          <w:szCs w:val="16"/>
                          <w:lang w:val="en-GB" w:eastAsia="en-GB"/>
                        </w:rPr>
                        <w:t xml:space="preserve">Photo | UNFPA Vietnam 2019/ </w:t>
                      </w:r>
                      <w:proofErr w:type="spellStart"/>
                      <w:r w:rsidRPr="0091431F">
                        <w:rPr>
                          <w:rFonts w:ascii="Segoe UI" w:hAnsi="Segoe UI" w:eastAsia="Times New Roman" w:cs="Segoe UI"/>
                          <w:color w:val="404040" w:themeColor="text1" w:themeTint="BF"/>
                          <w:spacing w:val="6"/>
                          <w:sz w:val="16"/>
                          <w:szCs w:val="16"/>
                          <w:lang w:val="en-GB" w:eastAsia="en-GB"/>
                        </w:rPr>
                        <w:t>Nguyễn</w:t>
                      </w:r>
                      <w:proofErr w:type="spellEnd"/>
                      <w:r w:rsidRPr="0091431F">
                        <w:rPr>
                          <w:rFonts w:ascii="Segoe UI" w:hAnsi="Segoe UI" w:eastAsia="Times New Roman" w:cs="Segoe UI"/>
                          <w:color w:val="404040" w:themeColor="text1" w:themeTint="BF"/>
                          <w:spacing w:val="6"/>
                          <w:sz w:val="16"/>
                          <w:szCs w:val="16"/>
                          <w:lang w:val="en-GB" w:eastAsia="en-GB"/>
                        </w:rPr>
                        <w:t xml:space="preserve"> Minh </w:t>
                      </w:r>
                      <w:proofErr w:type="spellStart"/>
                      <w:r w:rsidRPr="0091431F">
                        <w:rPr>
                          <w:rFonts w:ascii="Segoe UI" w:hAnsi="Segoe UI" w:eastAsia="Times New Roman" w:cs="Segoe UI"/>
                          <w:color w:val="404040" w:themeColor="text1" w:themeTint="BF"/>
                          <w:spacing w:val="6"/>
                          <w:sz w:val="16"/>
                          <w:szCs w:val="16"/>
                          <w:lang w:val="en-GB" w:eastAsia="en-GB"/>
                        </w:rPr>
                        <w:t>Đức</w:t>
                      </w:r>
                      <w:proofErr w:type="spellEnd"/>
                    </w:p>
                  </w:txbxContent>
                </v:textbox>
                <w10:wrap type="square"/>
              </v:shape>
            </w:pict>
          </mc:Fallback>
        </mc:AlternateContent>
      </w:r>
    </w:p>
    <w:p w14:paraId="48625270" w14:textId="119A0D18" w:rsidR="0091431F" w:rsidRPr="007510AB" w:rsidRDefault="00784E36" w:rsidP="0091431F">
      <w:pPr>
        <w:spacing w:after="0" w:line="240" w:lineRule="auto"/>
        <w:rPr>
          <w:rFonts w:ascii="Calibri Light" w:eastAsia="Times New Roman" w:hAnsi="Calibri Light" w:cs="Calibri Light"/>
          <w:b/>
          <w:bCs/>
          <w:sz w:val="28"/>
          <w:szCs w:val="28"/>
          <w:lang w:val="en-GB" w:eastAsia="en-GB"/>
        </w:rPr>
      </w:pPr>
      <w:r w:rsidRPr="007510AB">
        <w:rPr>
          <w:rFonts w:ascii="Calibri Light" w:hAnsi="Calibri Light" w:cs="Calibri Light"/>
          <w:b/>
          <w:bCs/>
          <w:color w:val="2F5496"/>
          <w:sz w:val="28"/>
          <w:szCs w:val="28"/>
        </w:rPr>
        <w:t>Background</w:t>
      </w:r>
      <w:r w:rsidR="00B44E71" w:rsidRPr="007510AB">
        <w:rPr>
          <w:rFonts w:ascii="Calibri Light" w:hAnsi="Calibri Light" w:cs="Calibri Light"/>
          <w:b/>
          <w:bCs/>
          <w:color w:val="2F5496"/>
          <w:sz w:val="28"/>
          <w:szCs w:val="28"/>
        </w:rPr>
        <w:t xml:space="preserve"> &amp; Context</w:t>
      </w:r>
      <w:r w:rsidR="0091431F" w:rsidRPr="007510AB">
        <w:rPr>
          <w:rFonts w:ascii="Calibri Light" w:hAnsi="Calibri Light" w:cs="Calibri Light"/>
          <w:b/>
          <w:bCs/>
          <w:color w:val="000000"/>
          <w:spacing w:val="6"/>
          <w:sz w:val="28"/>
          <w:szCs w:val="28"/>
        </w:rPr>
        <w:t xml:space="preserve"> </w:t>
      </w:r>
    </w:p>
    <w:p w14:paraId="70347DA5" w14:textId="0C905535" w:rsidR="00712DFA" w:rsidRPr="007510AB" w:rsidRDefault="00712DFA" w:rsidP="00442B4C">
      <w:pPr>
        <w:spacing w:after="0" w:line="240" w:lineRule="auto"/>
        <w:ind w:right="310"/>
        <w:rPr>
          <w:rFonts w:ascii="Calibri Light" w:hAnsi="Calibri Light" w:cs="Calibri Light"/>
          <w:color w:val="404040" w:themeColor="text1" w:themeTint="BF"/>
          <w:sz w:val="21"/>
          <w:szCs w:val="21"/>
        </w:rPr>
      </w:pPr>
    </w:p>
    <w:p w14:paraId="5A7A3F8E" w14:textId="3F9788DA" w:rsidR="00784E36" w:rsidRPr="007510AB" w:rsidRDefault="00784E36" w:rsidP="00442B4C">
      <w:pPr>
        <w:spacing w:after="0" w:line="240" w:lineRule="auto"/>
        <w:ind w:right="310"/>
        <w:rPr>
          <w:rFonts w:ascii="Calibri Light" w:hAnsi="Calibri Light" w:cs="Calibri Light"/>
          <w:sz w:val="21"/>
          <w:szCs w:val="21"/>
        </w:rPr>
        <w:sectPr w:rsidR="00784E36" w:rsidRPr="007510AB" w:rsidSect="00E066E4">
          <w:footerReference w:type="default" r:id="rId12"/>
          <w:type w:val="continuous"/>
          <w:pgSz w:w="12240" w:h="15840"/>
          <w:pgMar w:top="720" w:right="720" w:bottom="720" w:left="720" w:header="720" w:footer="720" w:gutter="0"/>
          <w:cols w:space="720"/>
          <w:docGrid w:linePitch="360"/>
        </w:sectPr>
      </w:pPr>
      <w:r w:rsidRPr="007510AB">
        <w:rPr>
          <w:rFonts w:ascii="Calibri Light" w:hAnsi="Calibri Light" w:cs="Calibri Light"/>
          <w:color w:val="404040" w:themeColor="text1" w:themeTint="BF"/>
          <w:sz w:val="21"/>
          <w:szCs w:val="21"/>
        </w:rPr>
        <w:t xml:space="preserve">As the UNCT in Viet Nam embarked on its 2017 – 2021 UNDAF cycle, attention was </w:t>
      </w:r>
      <w:r w:rsidR="00756AEA" w:rsidRPr="007510AB">
        <w:rPr>
          <w:rFonts w:ascii="Calibri Light" w:hAnsi="Calibri Light" w:cs="Calibri Light"/>
          <w:color w:val="404040" w:themeColor="text1" w:themeTint="BF"/>
          <w:sz w:val="21"/>
          <w:szCs w:val="21"/>
        </w:rPr>
        <w:t xml:space="preserve">given to </w:t>
      </w:r>
      <w:r w:rsidRPr="007510AB">
        <w:rPr>
          <w:rFonts w:ascii="Calibri Light" w:hAnsi="Calibri Light" w:cs="Calibri Light"/>
          <w:color w:val="404040" w:themeColor="text1" w:themeTint="BF"/>
          <w:sz w:val="21"/>
          <w:szCs w:val="21"/>
        </w:rPr>
        <w:t xml:space="preserve">financial </w:t>
      </w:r>
      <w:r w:rsidR="00756AEA" w:rsidRPr="007510AB">
        <w:rPr>
          <w:rFonts w:ascii="Calibri Light" w:hAnsi="Calibri Light" w:cs="Calibri Light"/>
          <w:color w:val="404040" w:themeColor="text1" w:themeTint="BF"/>
          <w:sz w:val="21"/>
          <w:szCs w:val="21"/>
        </w:rPr>
        <w:t xml:space="preserve">resources </w:t>
      </w:r>
      <w:r w:rsidRPr="007510AB">
        <w:rPr>
          <w:rFonts w:ascii="Calibri Light" w:hAnsi="Calibri Light" w:cs="Calibri Light"/>
          <w:color w:val="404040" w:themeColor="text1" w:themeTint="BF"/>
          <w:sz w:val="21"/>
          <w:szCs w:val="21"/>
        </w:rPr>
        <w:t>in support of gender equality and women’s empowerment (GEWE). This followed evaluation results of the</w:t>
      </w:r>
      <w:r w:rsidR="00724D98" w:rsidRPr="007510AB">
        <w:rPr>
          <w:rFonts w:ascii="Calibri Light" w:hAnsi="Calibri Light" w:cs="Calibri Light"/>
          <w:color w:val="404040" w:themeColor="text1" w:themeTint="BF"/>
          <w:sz w:val="21"/>
          <w:szCs w:val="21"/>
        </w:rPr>
        <w:t xml:space="preserve"> Viet Nam</w:t>
      </w:r>
      <w:r w:rsidRPr="007510AB">
        <w:rPr>
          <w:rFonts w:ascii="Calibri Light" w:hAnsi="Calibri Light" w:cs="Calibri Light"/>
          <w:color w:val="404040" w:themeColor="text1" w:themeTint="BF"/>
          <w:sz w:val="21"/>
          <w:szCs w:val="21"/>
        </w:rPr>
        <w:t xml:space="preserve"> UNDAF 2012</w:t>
      </w:r>
      <w:r w:rsidR="004B44D0" w:rsidRPr="007510AB">
        <w:rPr>
          <w:rFonts w:ascii="Calibri Light" w:hAnsi="Calibri Light" w:cs="Calibri Light"/>
          <w:color w:val="404040" w:themeColor="text1" w:themeTint="BF"/>
          <w:sz w:val="21"/>
          <w:szCs w:val="21"/>
        </w:rPr>
        <w:t xml:space="preserve"> – </w:t>
      </w:r>
      <w:r w:rsidRPr="007510AB">
        <w:rPr>
          <w:rFonts w:ascii="Calibri Light" w:hAnsi="Calibri Light" w:cs="Calibri Light"/>
          <w:color w:val="404040" w:themeColor="text1" w:themeTint="BF"/>
          <w:sz w:val="21"/>
          <w:szCs w:val="21"/>
        </w:rPr>
        <w:t>2016 and th</w:t>
      </w:r>
      <w:r w:rsidR="00724D98" w:rsidRPr="007510AB">
        <w:rPr>
          <w:rFonts w:ascii="Calibri Light" w:hAnsi="Calibri Light" w:cs="Calibri Light"/>
          <w:color w:val="404040" w:themeColor="text1" w:themeTint="BF"/>
          <w:sz w:val="21"/>
          <w:szCs w:val="21"/>
        </w:rPr>
        <w:t>e</w:t>
      </w:r>
      <w:r w:rsidR="00CC1AB1" w:rsidRPr="007510AB">
        <w:rPr>
          <w:rFonts w:ascii="Calibri Light" w:hAnsi="Calibri Light" w:cs="Calibri Light"/>
          <w:color w:val="404040" w:themeColor="text1" w:themeTint="BF"/>
          <w:sz w:val="21"/>
          <w:szCs w:val="21"/>
        </w:rPr>
        <w:t xml:space="preserve"> 2016</w:t>
      </w:r>
      <w:r w:rsidRPr="007510AB">
        <w:rPr>
          <w:rFonts w:ascii="Calibri Light" w:hAnsi="Calibri Light" w:cs="Calibri Light"/>
          <w:color w:val="404040" w:themeColor="text1" w:themeTint="BF"/>
          <w:sz w:val="21"/>
          <w:szCs w:val="21"/>
        </w:rPr>
        <w:t xml:space="preserve"> UNCT</w:t>
      </w:r>
      <w:r w:rsidR="00B04B32" w:rsidRPr="007510AB">
        <w:rPr>
          <w:rFonts w:ascii="Calibri Light" w:hAnsi="Calibri Light" w:cs="Calibri Light"/>
          <w:color w:val="404040" w:themeColor="text1" w:themeTint="BF"/>
          <w:sz w:val="21"/>
          <w:szCs w:val="21"/>
        </w:rPr>
        <w:t>-</w:t>
      </w:r>
      <w:r w:rsidR="005A705F" w:rsidRPr="007510AB">
        <w:rPr>
          <w:rFonts w:ascii="Calibri Light" w:hAnsi="Calibri Light" w:cs="Calibri Light"/>
          <w:color w:val="404040" w:themeColor="text1" w:themeTint="BF"/>
          <w:sz w:val="21"/>
          <w:szCs w:val="21"/>
        </w:rPr>
        <w:t>SWAP</w:t>
      </w:r>
      <w:r w:rsidRPr="007510AB">
        <w:rPr>
          <w:rFonts w:ascii="Calibri Light" w:hAnsi="Calibri Light" w:cs="Calibri Light"/>
          <w:color w:val="404040" w:themeColor="text1" w:themeTint="BF"/>
          <w:sz w:val="21"/>
          <w:szCs w:val="21"/>
        </w:rPr>
        <w:t xml:space="preserve"> Gender</w:t>
      </w:r>
      <w:r w:rsidR="005A705F" w:rsidRPr="007510AB">
        <w:rPr>
          <w:rFonts w:ascii="Calibri Light" w:hAnsi="Calibri Light" w:cs="Calibri Light"/>
          <w:color w:val="404040" w:themeColor="text1" w:themeTint="BF"/>
          <w:sz w:val="21"/>
          <w:szCs w:val="21"/>
        </w:rPr>
        <w:t xml:space="preserve"> Equality</w:t>
      </w:r>
      <w:r w:rsidRPr="007510AB">
        <w:rPr>
          <w:rFonts w:ascii="Calibri Light" w:hAnsi="Calibri Light" w:cs="Calibri Light"/>
          <w:color w:val="404040" w:themeColor="text1" w:themeTint="BF"/>
          <w:sz w:val="21"/>
          <w:szCs w:val="21"/>
        </w:rPr>
        <w:t xml:space="preserve"> Scorecard </w:t>
      </w:r>
      <w:r w:rsidR="005A705F" w:rsidRPr="007510AB">
        <w:rPr>
          <w:rFonts w:ascii="Calibri Light" w:hAnsi="Calibri Light" w:cs="Calibri Light"/>
          <w:color w:val="404040" w:themeColor="text1" w:themeTint="BF"/>
          <w:sz w:val="21"/>
          <w:szCs w:val="21"/>
        </w:rPr>
        <w:t xml:space="preserve">assessment </w:t>
      </w:r>
      <w:r w:rsidR="00CC1AB1" w:rsidRPr="007510AB">
        <w:rPr>
          <w:rFonts w:ascii="Calibri Light" w:hAnsi="Calibri Light" w:cs="Calibri Light"/>
          <w:color w:val="404040" w:themeColor="text1" w:themeTint="BF"/>
          <w:sz w:val="21"/>
          <w:szCs w:val="21"/>
        </w:rPr>
        <w:t xml:space="preserve">which recommended development of </w:t>
      </w:r>
      <w:r w:rsidRPr="007510AB">
        <w:rPr>
          <w:rFonts w:ascii="Calibri Light" w:hAnsi="Calibri Light" w:cs="Calibri Light"/>
          <w:color w:val="404040" w:themeColor="text1" w:themeTint="BF"/>
          <w:sz w:val="21"/>
          <w:szCs w:val="21"/>
        </w:rPr>
        <w:t>guidance</w:t>
      </w:r>
      <w:r w:rsidR="00CC1AB1" w:rsidRPr="007510AB">
        <w:rPr>
          <w:rFonts w:ascii="Calibri Light" w:hAnsi="Calibri Light" w:cs="Calibri Light"/>
          <w:color w:val="404040" w:themeColor="text1" w:themeTint="BF"/>
          <w:sz w:val="21"/>
          <w:szCs w:val="21"/>
        </w:rPr>
        <w:t xml:space="preserve"> </w:t>
      </w:r>
      <w:r w:rsidRPr="007510AB">
        <w:rPr>
          <w:rFonts w:ascii="Calibri Light" w:hAnsi="Calibri Light" w:cs="Calibri Light"/>
          <w:color w:val="404040" w:themeColor="text1" w:themeTint="BF"/>
          <w:sz w:val="21"/>
          <w:szCs w:val="21"/>
        </w:rPr>
        <w:t xml:space="preserve">on </w:t>
      </w:r>
      <w:r w:rsidR="00FB558F" w:rsidRPr="007510AB">
        <w:rPr>
          <w:rFonts w:ascii="Calibri Light" w:hAnsi="Calibri Light" w:cs="Calibri Light"/>
          <w:color w:val="404040" w:themeColor="text1" w:themeTint="BF"/>
          <w:sz w:val="21"/>
          <w:szCs w:val="21"/>
        </w:rPr>
        <w:t xml:space="preserve">how to </w:t>
      </w:r>
      <w:r w:rsidR="004B44D0" w:rsidRPr="007510AB">
        <w:rPr>
          <w:rFonts w:ascii="Calibri Light" w:hAnsi="Calibri Light" w:cs="Calibri Light"/>
          <w:color w:val="404040" w:themeColor="text1" w:themeTint="BF"/>
          <w:sz w:val="21"/>
          <w:szCs w:val="21"/>
        </w:rPr>
        <w:t xml:space="preserve">track </w:t>
      </w:r>
      <w:r w:rsidR="004E4D14" w:rsidRPr="007510AB">
        <w:rPr>
          <w:rFonts w:ascii="Calibri Light" w:hAnsi="Calibri Light" w:cs="Calibri Light"/>
          <w:color w:val="404040" w:themeColor="text1" w:themeTint="BF"/>
          <w:sz w:val="21"/>
          <w:szCs w:val="21"/>
        </w:rPr>
        <w:t xml:space="preserve">planned and actual expenditures on GEWE across all </w:t>
      </w:r>
      <w:proofErr w:type="spellStart"/>
      <w:r w:rsidR="004E4D14" w:rsidRPr="007510AB">
        <w:rPr>
          <w:rFonts w:ascii="Calibri Light" w:hAnsi="Calibri Light" w:cs="Calibri Light"/>
          <w:color w:val="404040" w:themeColor="text1" w:themeTint="BF"/>
          <w:sz w:val="21"/>
          <w:szCs w:val="21"/>
        </w:rPr>
        <w:t>prog</w:t>
      </w:r>
      <w:r w:rsidR="006313B7" w:rsidRPr="007510AB">
        <w:rPr>
          <w:rFonts w:ascii="Calibri Light" w:hAnsi="Calibri Light" w:cs="Calibri Light"/>
          <w:color w:val="404040" w:themeColor="text1" w:themeTint="BF"/>
          <w:sz w:val="21"/>
          <w:szCs w:val="21"/>
        </w:rPr>
        <w:t>rammes</w:t>
      </w:r>
      <w:proofErr w:type="spellEnd"/>
      <w:r w:rsidR="00B6171C" w:rsidRPr="007510AB">
        <w:rPr>
          <w:rFonts w:ascii="Calibri Light" w:hAnsi="Calibri Light" w:cs="Calibri Light"/>
          <w:color w:val="404040" w:themeColor="text1" w:themeTint="BF"/>
          <w:sz w:val="21"/>
          <w:szCs w:val="21"/>
        </w:rPr>
        <w:t>/projects</w:t>
      </w:r>
      <w:r w:rsidR="00C26EEB" w:rsidRPr="007510AB">
        <w:rPr>
          <w:rFonts w:ascii="Calibri Light" w:hAnsi="Calibri Light" w:cs="Calibri Light"/>
          <w:color w:val="404040" w:themeColor="text1" w:themeTint="BF"/>
          <w:sz w:val="21"/>
          <w:szCs w:val="21"/>
        </w:rPr>
        <w:t xml:space="preserve"> (‘Key Activities’)</w:t>
      </w:r>
      <w:r w:rsidR="00B6171C" w:rsidRPr="007510AB">
        <w:rPr>
          <w:rFonts w:ascii="Calibri Light" w:hAnsi="Calibri Light" w:cs="Calibri Light"/>
          <w:color w:val="404040" w:themeColor="text1" w:themeTint="BF"/>
          <w:sz w:val="21"/>
          <w:szCs w:val="21"/>
        </w:rPr>
        <w:t xml:space="preserve"> </w:t>
      </w:r>
      <w:r w:rsidR="00FB558F" w:rsidRPr="007510AB">
        <w:rPr>
          <w:rFonts w:ascii="Calibri Light" w:hAnsi="Calibri Light" w:cs="Calibri Light"/>
          <w:color w:val="404040" w:themeColor="text1" w:themeTint="BF"/>
          <w:sz w:val="21"/>
          <w:szCs w:val="21"/>
        </w:rPr>
        <w:t>in the UNCT Joint Work Plan (JWP).</w:t>
      </w:r>
    </w:p>
    <w:p w14:paraId="36F6C72C" w14:textId="3D6BACFB" w:rsidR="00712DFA" w:rsidRPr="007510AB" w:rsidRDefault="00712DFA" w:rsidP="00442B4C">
      <w:pPr>
        <w:spacing w:after="0" w:line="240" w:lineRule="auto"/>
        <w:ind w:right="310"/>
        <w:rPr>
          <w:rFonts w:ascii="Calibri Light" w:hAnsi="Calibri Light" w:cs="Calibri Light"/>
          <w:color w:val="404040" w:themeColor="text1" w:themeTint="BF"/>
          <w:sz w:val="21"/>
          <w:szCs w:val="21"/>
        </w:rPr>
      </w:pPr>
    </w:p>
    <w:p w14:paraId="54A52739" w14:textId="54F28126" w:rsidR="00911572" w:rsidRPr="007510AB" w:rsidRDefault="008A2D6D" w:rsidP="00442B4C">
      <w:pPr>
        <w:spacing w:after="0" w:line="240" w:lineRule="auto"/>
        <w:ind w:right="310"/>
        <w:rPr>
          <w:rFonts w:ascii="Calibri Light" w:hAnsi="Calibri Light" w:cs="Calibri Light"/>
          <w:color w:val="404040" w:themeColor="text1" w:themeTint="BF"/>
          <w:sz w:val="21"/>
          <w:szCs w:val="21"/>
        </w:rPr>
      </w:pPr>
      <w:r w:rsidRPr="007510AB">
        <w:rPr>
          <w:rFonts w:ascii="Calibri Light" w:hAnsi="Calibri Light" w:cs="Calibri Light"/>
          <w:color w:val="404040" w:themeColor="text1" w:themeTint="BF"/>
          <w:sz w:val="21"/>
          <w:szCs w:val="21"/>
        </w:rPr>
        <w:t xml:space="preserve">When the </w:t>
      </w:r>
      <w:r w:rsidR="00FB558F" w:rsidRPr="007510AB">
        <w:rPr>
          <w:rFonts w:ascii="Calibri Light" w:hAnsi="Calibri Light" w:cs="Calibri Light"/>
          <w:color w:val="404040" w:themeColor="text1" w:themeTint="BF"/>
          <w:sz w:val="21"/>
          <w:szCs w:val="21"/>
        </w:rPr>
        <w:t xml:space="preserve">UNCT </w:t>
      </w:r>
      <w:r w:rsidR="006313B7" w:rsidRPr="007510AB">
        <w:rPr>
          <w:rFonts w:ascii="Calibri Light" w:hAnsi="Calibri Light" w:cs="Calibri Light"/>
          <w:color w:val="404040" w:themeColor="text1" w:themeTint="BF"/>
          <w:sz w:val="21"/>
          <w:szCs w:val="21"/>
        </w:rPr>
        <w:t xml:space="preserve">Viet Nam </w:t>
      </w:r>
      <w:r w:rsidR="00FB558F" w:rsidRPr="007510AB">
        <w:rPr>
          <w:rFonts w:ascii="Calibri Light" w:hAnsi="Calibri Light" w:cs="Calibri Light"/>
          <w:color w:val="404040" w:themeColor="text1" w:themeTint="BF"/>
          <w:sz w:val="21"/>
          <w:szCs w:val="21"/>
        </w:rPr>
        <w:t>‘</w:t>
      </w:r>
      <w:r w:rsidR="006313B7" w:rsidRPr="007510AB">
        <w:rPr>
          <w:rFonts w:ascii="Calibri Light" w:hAnsi="Calibri Light" w:cs="Calibri Light"/>
          <w:color w:val="404040" w:themeColor="text1" w:themeTint="BF"/>
          <w:sz w:val="21"/>
          <w:szCs w:val="21"/>
        </w:rPr>
        <w:t>One Strategic Plan</w:t>
      </w:r>
      <w:r w:rsidR="00FB558F" w:rsidRPr="007510AB">
        <w:rPr>
          <w:rFonts w:ascii="Calibri Light" w:hAnsi="Calibri Light" w:cs="Calibri Light"/>
          <w:color w:val="404040" w:themeColor="text1" w:themeTint="BF"/>
          <w:sz w:val="21"/>
          <w:szCs w:val="21"/>
        </w:rPr>
        <w:t>’</w:t>
      </w:r>
      <w:r w:rsidR="006313B7" w:rsidRPr="007510AB">
        <w:rPr>
          <w:rFonts w:ascii="Calibri Light" w:hAnsi="Calibri Light" w:cs="Calibri Light"/>
          <w:color w:val="404040" w:themeColor="text1" w:themeTint="BF"/>
          <w:sz w:val="21"/>
          <w:szCs w:val="21"/>
        </w:rPr>
        <w:t xml:space="preserve"> (2017 – 2021 UNDAF cycle) was developed the </w:t>
      </w:r>
      <w:hyperlink r:id="rId13" w:history="1">
        <w:r w:rsidR="006313B7" w:rsidRPr="007510AB">
          <w:rPr>
            <w:rStyle w:val="Hyperlink"/>
            <w:rFonts w:ascii="Calibri Light" w:hAnsi="Calibri Light" w:cs="Calibri Light"/>
            <w:sz w:val="21"/>
            <w:szCs w:val="21"/>
          </w:rPr>
          <w:t>UNCT Gender Equality Marker Guidance Note</w:t>
        </w:r>
      </w:hyperlink>
      <w:r w:rsidR="006313B7" w:rsidRPr="007510AB">
        <w:rPr>
          <w:rFonts w:ascii="Calibri Light" w:hAnsi="Calibri Light" w:cs="Calibri Light"/>
          <w:color w:val="404040" w:themeColor="text1" w:themeTint="BF"/>
          <w:sz w:val="21"/>
          <w:szCs w:val="21"/>
        </w:rPr>
        <w:t xml:space="preserve"> had not</w:t>
      </w:r>
      <w:r w:rsidR="00006510" w:rsidRPr="007510AB">
        <w:rPr>
          <w:rFonts w:ascii="Calibri Light" w:hAnsi="Calibri Light" w:cs="Calibri Light"/>
          <w:color w:val="404040" w:themeColor="text1" w:themeTint="BF"/>
          <w:sz w:val="21"/>
          <w:szCs w:val="21"/>
        </w:rPr>
        <w:t xml:space="preserve"> yet</w:t>
      </w:r>
      <w:r w:rsidR="006313B7" w:rsidRPr="007510AB">
        <w:rPr>
          <w:rFonts w:ascii="Calibri Light" w:hAnsi="Calibri Light" w:cs="Calibri Light"/>
          <w:color w:val="404040" w:themeColor="text1" w:themeTint="BF"/>
          <w:sz w:val="21"/>
          <w:szCs w:val="21"/>
        </w:rPr>
        <w:t xml:space="preserve"> been published. </w:t>
      </w:r>
      <w:r w:rsidR="00911572" w:rsidRPr="007510AB">
        <w:rPr>
          <w:rFonts w:ascii="Calibri Light" w:hAnsi="Calibri Light" w:cs="Calibri Light"/>
          <w:color w:val="404040" w:themeColor="text1" w:themeTint="BF"/>
          <w:sz w:val="21"/>
          <w:szCs w:val="21"/>
        </w:rPr>
        <w:t>T</w:t>
      </w:r>
      <w:r w:rsidR="006313B7" w:rsidRPr="007510AB">
        <w:rPr>
          <w:rFonts w:ascii="Calibri Light" w:hAnsi="Calibri Light" w:cs="Calibri Light"/>
          <w:color w:val="404040" w:themeColor="text1" w:themeTint="BF"/>
          <w:sz w:val="21"/>
          <w:szCs w:val="21"/>
        </w:rPr>
        <w:t xml:space="preserve">he UNCT in Viet Nam </w:t>
      </w:r>
      <w:r w:rsidR="00911572" w:rsidRPr="007510AB">
        <w:rPr>
          <w:rFonts w:ascii="Calibri Light" w:hAnsi="Calibri Light" w:cs="Calibri Light"/>
          <w:color w:val="404040" w:themeColor="text1" w:themeTint="BF"/>
          <w:sz w:val="21"/>
          <w:szCs w:val="21"/>
        </w:rPr>
        <w:t xml:space="preserve">therefore </w:t>
      </w:r>
      <w:r w:rsidR="006313B7" w:rsidRPr="007510AB">
        <w:rPr>
          <w:rFonts w:ascii="Calibri Light" w:hAnsi="Calibri Light" w:cs="Calibri Light"/>
          <w:color w:val="404040" w:themeColor="text1" w:themeTint="BF"/>
          <w:sz w:val="21"/>
          <w:szCs w:val="21"/>
        </w:rPr>
        <w:t>drew on existing UN g</w:t>
      </w:r>
      <w:r w:rsidR="00CC1AB1" w:rsidRPr="007510AB">
        <w:rPr>
          <w:rFonts w:ascii="Calibri Light" w:hAnsi="Calibri Light" w:cs="Calibri Light"/>
          <w:color w:val="404040" w:themeColor="text1" w:themeTint="BF"/>
          <w:sz w:val="21"/>
          <w:szCs w:val="21"/>
        </w:rPr>
        <w:t>ender marker g</w:t>
      </w:r>
      <w:r w:rsidR="006313B7" w:rsidRPr="007510AB">
        <w:rPr>
          <w:rFonts w:ascii="Calibri Light" w:hAnsi="Calibri Light" w:cs="Calibri Light"/>
          <w:color w:val="404040" w:themeColor="text1" w:themeTint="BF"/>
          <w:sz w:val="21"/>
          <w:szCs w:val="21"/>
        </w:rPr>
        <w:t xml:space="preserve">uidance and </w:t>
      </w:r>
      <w:r w:rsidR="004820DA" w:rsidRPr="007510AB">
        <w:rPr>
          <w:rFonts w:ascii="Calibri Light" w:hAnsi="Calibri Light" w:cs="Calibri Light"/>
          <w:color w:val="404040" w:themeColor="text1" w:themeTint="BF"/>
          <w:sz w:val="21"/>
          <w:szCs w:val="21"/>
        </w:rPr>
        <w:t xml:space="preserve">undertook a </w:t>
      </w:r>
      <w:r w:rsidR="006313B7" w:rsidRPr="007510AB">
        <w:rPr>
          <w:rFonts w:ascii="Calibri Light" w:hAnsi="Calibri Light" w:cs="Calibri Light"/>
          <w:color w:val="404040" w:themeColor="text1" w:themeTint="BF"/>
          <w:sz w:val="21"/>
          <w:szCs w:val="21"/>
        </w:rPr>
        <w:t xml:space="preserve">consultative process to </w:t>
      </w:r>
      <w:r w:rsidR="00911572" w:rsidRPr="007510AB">
        <w:rPr>
          <w:rFonts w:ascii="Calibri Light" w:hAnsi="Calibri Light" w:cs="Calibri Light"/>
          <w:color w:val="404040" w:themeColor="text1" w:themeTint="BF"/>
          <w:sz w:val="21"/>
          <w:szCs w:val="21"/>
        </w:rPr>
        <w:t xml:space="preserve">develop </w:t>
      </w:r>
      <w:r w:rsidRPr="007510AB">
        <w:rPr>
          <w:rFonts w:ascii="Calibri Light" w:hAnsi="Calibri Light" w:cs="Calibri Light"/>
          <w:color w:val="404040" w:themeColor="text1" w:themeTint="BF"/>
          <w:sz w:val="21"/>
          <w:szCs w:val="21"/>
        </w:rPr>
        <w:t>its</w:t>
      </w:r>
      <w:r w:rsidR="00911572" w:rsidRPr="007510AB">
        <w:rPr>
          <w:rFonts w:ascii="Calibri Light" w:hAnsi="Calibri Light" w:cs="Calibri Light"/>
          <w:color w:val="404040" w:themeColor="text1" w:themeTint="BF"/>
          <w:sz w:val="21"/>
          <w:szCs w:val="21"/>
        </w:rPr>
        <w:t xml:space="preserve"> </w:t>
      </w:r>
      <w:r w:rsidR="006313B7" w:rsidRPr="007510AB">
        <w:rPr>
          <w:rFonts w:ascii="Calibri Light" w:hAnsi="Calibri Light" w:cs="Calibri Light"/>
          <w:color w:val="404040" w:themeColor="text1" w:themeTint="BF"/>
          <w:sz w:val="21"/>
          <w:szCs w:val="21"/>
        </w:rPr>
        <w:t xml:space="preserve">Gender Equality Marker (GEM) system for 2019-2020 </w:t>
      </w:r>
      <w:r w:rsidRPr="007510AB">
        <w:rPr>
          <w:rFonts w:ascii="Calibri Light" w:hAnsi="Calibri Light" w:cs="Calibri Light"/>
          <w:color w:val="404040" w:themeColor="text1" w:themeTint="BF"/>
          <w:sz w:val="21"/>
          <w:szCs w:val="21"/>
        </w:rPr>
        <w:t>J</w:t>
      </w:r>
      <w:r w:rsidR="006313B7" w:rsidRPr="007510AB">
        <w:rPr>
          <w:rFonts w:ascii="Calibri Light" w:hAnsi="Calibri Light" w:cs="Calibri Light"/>
          <w:color w:val="404040" w:themeColor="text1" w:themeTint="BF"/>
          <w:sz w:val="21"/>
          <w:szCs w:val="21"/>
        </w:rPr>
        <w:t xml:space="preserve">oint </w:t>
      </w:r>
      <w:r w:rsidRPr="007510AB">
        <w:rPr>
          <w:rFonts w:ascii="Calibri Light" w:hAnsi="Calibri Light" w:cs="Calibri Light"/>
          <w:color w:val="404040" w:themeColor="text1" w:themeTint="BF"/>
          <w:sz w:val="21"/>
          <w:szCs w:val="21"/>
        </w:rPr>
        <w:t>W</w:t>
      </w:r>
      <w:r w:rsidR="006313B7" w:rsidRPr="007510AB">
        <w:rPr>
          <w:rFonts w:ascii="Calibri Light" w:hAnsi="Calibri Light" w:cs="Calibri Light"/>
          <w:color w:val="404040" w:themeColor="text1" w:themeTint="BF"/>
          <w:sz w:val="21"/>
          <w:szCs w:val="21"/>
        </w:rPr>
        <w:t xml:space="preserve">ork </w:t>
      </w:r>
      <w:r w:rsidRPr="007510AB">
        <w:rPr>
          <w:rFonts w:ascii="Calibri Light" w:hAnsi="Calibri Light" w:cs="Calibri Light"/>
          <w:color w:val="404040" w:themeColor="text1" w:themeTint="BF"/>
          <w:sz w:val="21"/>
          <w:szCs w:val="21"/>
        </w:rPr>
        <w:t>P</w:t>
      </w:r>
      <w:r w:rsidR="006313B7" w:rsidRPr="007510AB">
        <w:rPr>
          <w:rFonts w:ascii="Calibri Light" w:hAnsi="Calibri Light" w:cs="Calibri Light"/>
          <w:color w:val="404040" w:themeColor="text1" w:themeTint="BF"/>
          <w:sz w:val="21"/>
          <w:szCs w:val="21"/>
        </w:rPr>
        <w:t>lanning. Led by UN Women in close coordination with the Resident Coordinator</w:t>
      </w:r>
      <w:r w:rsidR="00F50C83" w:rsidRPr="007510AB">
        <w:rPr>
          <w:rFonts w:ascii="Calibri Light" w:hAnsi="Calibri Light" w:cs="Calibri Light"/>
          <w:color w:val="404040" w:themeColor="text1" w:themeTint="BF"/>
          <w:sz w:val="21"/>
          <w:szCs w:val="21"/>
        </w:rPr>
        <w:t>’s</w:t>
      </w:r>
      <w:r w:rsidR="006313B7" w:rsidRPr="007510AB">
        <w:rPr>
          <w:rFonts w:ascii="Calibri Light" w:hAnsi="Calibri Light" w:cs="Calibri Light"/>
          <w:color w:val="404040" w:themeColor="text1" w:themeTint="BF"/>
          <w:sz w:val="21"/>
          <w:szCs w:val="21"/>
        </w:rPr>
        <w:t xml:space="preserve"> Office (RCO), </w:t>
      </w:r>
      <w:proofErr w:type="spellStart"/>
      <w:r w:rsidR="006313B7" w:rsidRPr="007510AB">
        <w:rPr>
          <w:rFonts w:ascii="Calibri Light" w:hAnsi="Calibri Light" w:cs="Calibri Light"/>
          <w:color w:val="404040" w:themeColor="text1" w:themeTint="BF"/>
          <w:sz w:val="21"/>
          <w:szCs w:val="21"/>
        </w:rPr>
        <w:t>Programme</w:t>
      </w:r>
      <w:proofErr w:type="spellEnd"/>
      <w:r w:rsidR="006313B7" w:rsidRPr="007510AB">
        <w:rPr>
          <w:rFonts w:ascii="Calibri Light" w:hAnsi="Calibri Light" w:cs="Calibri Light"/>
          <w:color w:val="404040" w:themeColor="text1" w:themeTint="BF"/>
          <w:sz w:val="21"/>
          <w:szCs w:val="21"/>
        </w:rPr>
        <w:t xml:space="preserve"> Management Team</w:t>
      </w:r>
      <w:r w:rsidR="00006510" w:rsidRPr="007510AB">
        <w:rPr>
          <w:rFonts w:ascii="Calibri Light" w:hAnsi="Calibri Light" w:cs="Calibri Light"/>
          <w:color w:val="404040" w:themeColor="text1" w:themeTint="BF"/>
          <w:sz w:val="21"/>
          <w:szCs w:val="21"/>
        </w:rPr>
        <w:t>,</w:t>
      </w:r>
      <w:r w:rsidR="006313B7" w:rsidRPr="007510AB">
        <w:rPr>
          <w:rFonts w:ascii="Calibri Light" w:hAnsi="Calibri Light" w:cs="Calibri Light"/>
          <w:color w:val="404040" w:themeColor="text1" w:themeTint="BF"/>
          <w:sz w:val="21"/>
          <w:szCs w:val="21"/>
        </w:rPr>
        <w:t xml:space="preserve"> UN Group on Monitoring for Strategic Results</w:t>
      </w:r>
      <w:r w:rsidR="00911572" w:rsidRPr="007510AB">
        <w:rPr>
          <w:rFonts w:ascii="Calibri Light" w:hAnsi="Calibri Light" w:cs="Calibri Light"/>
          <w:color w:val="404040" w:themeColor="text1" w:themeTint="BF"/>
          <w:sz w:val="21"/>
          <w:szCs w:val="21"/>
        </w:rPr>
        <w:t xml:space="preserve"> and other UNCT members</w:t>
      </w:r>
      <w:r w:rsidR="009F7002" w:rsidRPr="007510AB">
        <w:rPr>
          <w:rFonts w:ascii="Calibri Light" w:hAnsi="Calibri Light" w:cs="Calibri Light"/>
          <w:color w:val="404040" w:themeColor="text1" w:themeTint="BF"/>
          <w:sz w:val="21"/>
          <w:szCs w:val="21"/>
        </w:rPr>
        <w:t>,</w:t>
      </w:r>
      <w:r w:rsidR="00911572" w:rsidRPr="007510AB">
        <w:rPr>
          <w:rFonts w:ascii="Calibri Light" w:hAnsi="Calibri Light" w:cs="Calibri Light"/>
          <w:color w:val="404040" w:themeColor="text1" w:themeTint="BF"/>
          <w:sz w:val="21"/>
          <w:szCs w:val="21"/>
        </w:rPr>
        <w:t xml:space="preserve"> th</w:t>
      </w:r>
      <w:r w:rsidR="004820DA" w:rsidRPr="007510AB">
        <w:rPr>
          <w:rFonts w:ascii="Calibri Light" w:hAnsi="Calibri Light" w:cs="Calibri Light"/>
          <w:color w:val="404040" w:themeColor="text1" w:themeTint="BF"/>
          <w:sz w:val="21"/>
          <w:szCs w:val="21"/>
        </w:rPr>
        <w:t>is</w:t>
      </w:r>
      <w:r w:rsidR="00911572" w:rsidRPr="007510AB">
        <w:rPr>
          <w:rFonts w:ascii="Calibri Light" w:hAnsi="Calibri Light" w:cs="Calibri Light"/>
          <w:color w:val="404040" w:themeColor="text1" w:themeTint="BF"/>
          <w:sz w:val="21"/>
          <w:szCs w:val="21"/>
        </w:rPr>
        <w:t xml:space="preserve"> guidance was finalized in 2018 with the support of UN Results Groups and relevant Thematic Groups. Many of the key principles and processes outlined in the</w:t>
      </w:r>
      <w:r w:rsidRPr="007510AB">
        <w:rPr>
          <w:rFonts w:ascii="Calibri Light" w:hAnsi="Calibri Light" w:cs="Calibri Light"/>
          <w:color w:val="404040" w:themeColor="text1" w:themeTint="BF"/>
          <w:sz w:val="21"/>
          <w:szCs w:val="21"/>
        </w:rPr>
        <w:t xml:space="preserve"> 2018</w:t>
      </w:r>
      <w:r w:rsidR="00911572" w:rsidRPr="007510AB">
        <w:rPr>
          <w:rFonts w:ascii="Calibri Light" w:hAnsi="Calibri Light" w:cs="Calibri Light"/>
          <w:color w:val="404040" w:themeColor="text1" w:themeTint="BF"/>
          <w:sz w:val="21"/>
          <w:szCs w:val="21"/>
        </w:rPr>
        <w:t xml:space="preserve"> UNCT Viet Nam GEM guidance are aligned with – and helped inform </w:t>
      </w:r>
      <w:r w:rsidR="00F50C83" w:rsidRPr="007510AB">
        <w:rPr>
          <w:rFonts w:ascii="Calibri Light" w:hAnsi="Calibri Light" w:cs="Calibri Light"/>
          <w:color w:val="404040" w:themeColor="text1" w:themeTint="BF"/>
          <w:sz w:val="21"/>
          <w:szCs w:val="21"/>
        </w:rPr>
        <w:t>–</w:t>
      </w:r>
      <w:r w:rsidR="00911572" w:rsidRPr="007510AB">
        <w:rPr>
          <w:rFonts w:ascii="Calibri Light" w:hAnsi="Calibri Light" w:cs="Calibri Light"/>
          <w:color w:val="404040" w:themeColor="text1" w:themeTint="BF"/>
          <w:sz w:val="21"/>
          <w:szCs w:val="21"/>
        </w:rPr>
        <w:t xml:space="preserve"> the</w:t>
      </w:r>
      <w:r w:rsidR="00F50C83" w:rsidRPr="007510AB">
        <w:rPr>
          <w:rFonts w:ascii="Calibri Light" w:hAnsi="Calibri Light" w:cs="Calibri Light"/>
          <w:color w:val="404040" w:themeColor="text1" w:themeTint="BF"/>
          <w:sz w:val="21"/>
          <w:szCs w:val="21"/>
        </w:rPr>
        <w:t xml:space="preserve"> </w:t>
      </w:r>
      <w:r w:rsidR="004820DA" w:rsidRPr="007510AB">
        <w:rPr>
          <w:rFonts w:ascii="Calibri Light" w:hAnsi="Calibri Light" w:cs="Calibri Light"/>
          <w:color w:val="404040" w:themeColor="text1" w:themeTint="BF"/>
          <w:sz w:val="21"/>
          <w:szCs w:val="21"/>
        </w:rPr>
        <w:t xml:space="preserve">UNSDG-approved </w:t>
      </w:r>
      <w:hyperlink r:id="rId14" w:history="1">
        <w:r w:rsidR="00911572" w:rsidRPr="007510AB">
          <w:rPr>
            <w:rStyle w:val="Hyperlink"/>
            <w:rFonts w:ascii="Calibri Light" w:hAnsi="Calibri Light" w:cs="Calibri Light"/>
            <w:sz w:val="21"/>
            <w:szCs w:val="21"/>
          </w:rPr>
          <w:t>UNCT Gender Equality Marker Guidance Note</w:t>
        </w:r>
      </w:hyperlink>
      <w:r w:rsidR="00911572" w:rsidRPr="007510AB">
        <w:rPr>
          <w:rFonts w:ascii="Calibri Light" w:hAnsi="Calibri Light" w:cs="Calibri Light"/>
          <w:color w:val="404040" w:themeColor="text1" w:themeTint="BF"/>
          <w:sz w:val="21"/>
          <w:szCs w:val="21"/>
        </w:rPr>
        <w:t xml:space="preserve"> subsequently released in June 2019.</w:t>
      </w:r>
      <w:r w:rsidR="00297EDA" w:rsidRPr="00297EDA">
        <w:rPr>
          <w:rFonts w:cs="Calibri Light"/>
          <w:b/>
          <w:bCs/>
          <w:noProof/>
          <w:color w:val="2F5496"/>
          <w:sz w:val="52"/>
          <w:szCs w:val="52"/>
        </w:rPr>
        <w:t xml:space="preserve"> </w:t>
      </w:r>
    </w:p>
    <w:p w14:paraId="4DD084B9" w14:textId="77777777" w:rsidR="002B0DB6" w:rsidRDefault="002B0DB6" w:rsidP="00442B4C">
      <w:pPr>
        <w:spacing w:after="0" w:line="240" w:lineRule="auto"/>
        <w:ind w:right="310"/>
        <w:rPr>
          <w:rFonts w:ascii="Calibri Light" w:hAnsi="Calibri Light" w:cs="Calibri Light"/>
          <w:color w:val="404040" w:themeColor="text1" w:themeTint="BF"/>
          <w:sz w:val="21"/>
          <w:szCs w:val="21"/>
        </w:rPr>
      </w:pPr>
    </w:p>
    <w:p w14:paraId="0539C3FE" w14:textId="77777777" w:rsidR="002B0DB6" w:rsidRDefault="002B0DB6" w:rsidP="00442B4C">
      <w:pPr>
        <w:spacing w:after="0" w:line="240" w:lineRule="auto"/>
        <w:ind w:right="310"/>
        <w:rPr>
          <w:rFonts w:ascii="Calibri Light" w:hAnsi="Calibri Light" w:cs="Calibri Light"/>
          <w:color w:val="404040" w:themeColor="text1" w:themeTint="BF"/>
          <w:sz w:val="21"/>
          <w:szCs w:val="21"/>
        </w:rPr>
      </w:pPr>
    </w:p>
    <w:p w14:paraId="40B576BE" w14:textId="77777777" w:rsidR="002B0DB6" w:rsidRDefault="002B0DB6" w:rsidP="00442B4C">
      <w:pPr>
        <w:spacing w:after="0" w:line="240" w:lineRule="auto"/>
        <w:ind w:right="310"/>
        <w:rPr>
          <w:rFonts w:ascii="Calibri Light" w:hAnsi="Calibri Light" w:cs="Calibri Light"/>
          <w:color w:val="404040" w:themeColor="text1" w:themeTint="BF"/>
          <w:sz w:val="21"/>
          <w:szCs w:val="21"/>
        </w:rPr>
      </w:pPr>
    </w:p>
    <w:p w14:paraId="6C41FC76" w14:textId="77777777" w:rsidR="002B0DB6" w:rsidRDefault="002B0DB6" w:rsidP="00442B4C">
      <w:pPr>
        <w:spacing w:after="0" w:line="240" w:lineRule="auto"/>
        <w:ind w:right="310"/>
        <w:rPr>
          <w:rFonts w:ascii="Calibri Light" w:hAnsi="Calibri Light" w:cs="Calibri Light"/>
          <w:color w:val="404040" w:themeColor="text1" w:themeTint="BF"/>
          <w:sz w:val="21"/>
          <w:szCs w:val="21"/>
        </w:rPr>
      </w:pPr>
    </w:p>
    <w:p w14:paraId="3E8B4D64" w14:textId="10FD7F4D" w:rsidR="002B0DB6" w:rsidRDefault="002B0DB6" w:rsidP="00442B4C">
      <w:pPr>
        <w:spacing w:after="0" w:line="240" w:lineRule="auto"/>
        <w:ind w:right="310"/>
        <w:rPr>
          <w:rFonts w:ascii="Calibri Light" w:hAnsi="Calibri Light" w:cs="Calibri Light"/>
          <w:color w:val="404040" w:themeColor="text1" w:themeTint="BF"/>
          <w:sz w:val="21"/>
          <w:szCs w:val="21"/>
        </w:rPr>
      </w:pPr>
    </w:p>
    <w:p w14:paraId="7D0F8C13" w14:textId="202F895A" w:rsidR="002B0DB6" w:rsidRDefault="002B0DB6" w:rsidP="00442B4C">
      <w:pPr>
        <w:spacing w:after="0" w:line="240" w:lineRule="auto"/>
        <w:ind w:right="310"/>
        <w:rPr>
          <w:rFonts w:ascii="Calibri Light" w:hAnsi="Calibri Light" w:cs="Calibri Light"/>
          <w:color w:val="404040" w:themeColor="text1" w:themeTint="BF"/>
          <w:sz w:val="21"/>
          <w:szCs w:val="21"/>
        </w:rPr>
      </w:pPr>
    </w:p>
    <w:p w14:paraId="66BCAAFF" w14:textId="0E22468B" w:rsidR="002B0DB6" w:rsidRDefault="002B0DB6" w:rsidP="00442B4C">
      <w:pPr>
        <w:spacing w:after="0" w:line="240" w:lineRule="auto"/>
        <w:ind w:right="310"/>
        <w:rPr>
          <w:rFonts w:ascii="Calibri Light" w:hAnsi="Calibri Light" w:cs="Calibri Light"/>
          <w:color w:val="404040" w:themeColor="text1" w:themeTint="BF"/>
          <w:sz w:val="21"/>
          <w:szCs w:val="21"/>
        </w:rPr>
      </w:pPr>
    </w:p>
    <w:p w14:paraId="5CB7AC95" w14:textId="53F8F7FE" w:rsidR="002B0DB6" w:rsidRDefault="002B0DB6" w:rsidP="00442B4C">
      <w:pPr>
        <w:spacing w:after="0" w:line="240" w:lineRule="auto"/>
        <w:ind w:right="310"/>
        <w:rPr>
          <w:rFonts w:ascii="Calibri Light" w:hAnsi="Calibri Light" w:cs="Calibri Light"/>
          <w:color w:val="404040" w:themeColor="text1" w:themeTint="BF"/>
          <w:sz w:val="21"/>
          <w:szCs w:val="21"/>
        </w:rPr>
      </w:pPr>
      <w:r>
        <w:rPr>
          <w:rFonts w:cs="Calibri Light"/>
          <w:b/>
          <w:bCs/>
          <w:noProof/>
          <w:color w:val="2F5496"/>
          <w:sz w:val="52"/>
          <w:szCs w:val="52"/>
        </w:rPr>
        <w:drawing>
          <wp:anchor distT="0" distB="0" distL="114300" distR="114300" simplePos="0" relativeHeight="251666439" behindDoc="0" locked="0" layoutInCell="1" allowOverlap="1" wp14:anchorId="2A9E1940" wp14:editId="7C18E4CA">
            <wp:simplePos x="0" y="0"/>
            <wp:positionH relativeFrom="column">
              <wp:posOffset>4290787</wp:posOffset>
            </wp:positionH>
            <wp:positionV relativeFrom="paragraph">
              <wp:posOffset>7273</wp:posOffset>
            </wp:positionV>
            <wp:extent cx="3013888" cy="927774"/>
            <wp:effectExtent l="0" t="0" r="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rotWithShape="1">
                    <a:blip r:embed="rId15" cstate="print">
                      <a:extLst>
                        <a:ext uri="{28A0092B-C50C-407E-A947-70E740481C1C}">
                          <a14:useLocalDpi xmlns:a14="http://schemas.microsoft.com/office/drawing/2010/main" val="0"/>
                        </a:ext>
                      </a:extLst>
                    </a:blip>
                    <a:srcRect b="30519"/>
                    <a:stretch/>
                  </pic:blipFill>
                  <pic:spPr bwMode="auto">
                    <a:xfrm>
                      <a:off x="0" y="0"/>
                      <a:ext cx="3013888" cy="9277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8E3A07" w14:textId="269C5802" w:rsidR="00442B4C" w:rsidRDefault="00442B4C" w:rsidP="00442B4C">
      <w:pPr>
        <w:spacing w:after="0" w:line="240" w:lineRule="auto"/>
        <w:ind w:right="310"/>
        <w:rPr>
          <w:rFonts w:ascii="Calibri Light" w:hAnsi="Calibri Light" w:cs="Calibri Light"/>
          <w:color w:val="404040" w:themeColor="text1" w:themeTint="BF"/>
          <w:sz w:val="21"/>
          <w:szCs w:val="21"/>
        </w:rPr>
      </w:pPr>
    </w:p>
    <w:p w14:paraId="630E5460" w14:textId="550F652A" w:rsidR="007510AB" w:rsidRPr="007510AB" w:rsidRDefault="007510AB" w:rsidP="00442B4C">
      <w:pPr>
        <w:spacing w:after="0" w:line="240" w:lineRule="auto"/>
        <w:ind w:right="310"/>
        <w:rPr>
          <w:rFonts w:ascii="Calibri Light" w:hAnsi="Calibri Light" w:cs="Calibri Light"/>
          <w:color w:val="2F5496"/>
          <w:sz w:val="24"/>
          <w:szCs w:val="24"/>
        </w:rPr>
      </w:pPr>
    </w:p>
    <w:p w14:paraId="769DE2F4" w14:textId="395FCB62" w:rsidR="002B0DB6" w:rsidRDefault="002B0DB6" w:rsidP="003C3959">
      <w:pPr>
        <w:spacing w:after="0" w:line="240" w:lineRule="auto"/>
        <w:ind w:right="310"/>
        <w:rPr>
          <w:rFonts w:ascii="Calibri Light" w:hAnsi="Calibri Light" w:cs="Calibri Light"/>
          <w:b/>
          <w:bCs/>
          <w:color w:val="2F5496"/>
          <w:sz w:val="28"/>
          <w:szCs w:val="28"/>
        </w:rPr>
      </w:pPr>
      <w:r w:rsidRPr="007510AB">
        <w:rPr>
          <w:rFonts w:ascii="Calibri Light" w:hAnsi="Calibri Light" w:cs="Calibri Light"/>
          <w:noProof/>
          <w:color w:val="2F5496"/>
          <w:sz w:val="24"/>
          <w:szCs w:val="24"/>
        </w:rPr>
        <w:drawing>
          <wp:anchor distT="0" distB="0" distL="114300" distR="114300" simplePos="0" relativeHeight="251668487" behindDoc="1" locked="0" layoutInCell="1" allowOverlap="1" wp14:anchorId="0893CB40" wp14:editId="475D033F">
            <wp:simplePos x="0" y="0"/>
            <wp:positionH relativeFrom="margin">
              <wp:posOffset>3129332</wp:posOffset>
            </wp:positionH>
            <wp:positionV relativeFrom="margin">
              <wp:posOffset>-46846</wp:posOffset>
            </wp:positionV>
            <wp:extent cx="3862070" cy="2130425"/>
            <wp:effectExtent l="0" t="0" r="0" b="3175"/>
            <wp:wrapSquare wrapText="bothSides"/>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6" cstate="print">
                      <a:extLst>
                        <a:ext uri="{28A0092B-C50C-407E-A947-70E740481C1C}">
                          <a14:useLocalDpi xmlns:a14="http://schemas.microsoft.com/office/drawing/2010/main" val="0"/>
                        </a:ext>
                      </a:extLst>
                    </a:blip>
                    <a:srcRect l="1970"/>
                    <a:stretch/>
                  </pic:blipFill>
                  <pic:spPr bwMode="auto">
                    <a:xfrm>
                      <a:off x="0" y="0"/>
                      <a:ext cx="3862070" cy="2130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1E9651" w14:textId="46D375EC" w:rsidR="00712DFA" w:rsidRPr="007510AB" w:rsidRDefault="00B44E71" w:rsidP="003C3959">
      <w:pPr>
        <w:spacing w:after="0" w:line="240" w:lineRule="auto"/>
        <w:ind w:right="310"/>
        <w:rPr>
          <w:rFonts w:ascii="Calibri Light" w:hAnsi="Calibri Light" w:cs="Calibri Light"/>
          <w:b/>
          <w:bCs/>
          <w:color w:val="2F5496"/>
          <w:sz w:val="28"/>
          <w:szCs w:val="28"/>
        </w:rPr>
      </w:pPr>
      <w:r w:rsidRPr="007510AB">
        <w:rPr>
          <w:rFonts w:ascii="Calibri Light" w:hAnsi="Calibri Light" w:cs="Calibri Light"/>
          <w:b/>
          <w:bCs/>
          <w:color w:val="2F5496"/>
          <w:sz w:val="28"/>
          <w:szCs w:val="28"/>
        </w:rPr>
        <w:t>UNCT Viet Nam A</w:t>
      </w:r>
      <w:r w:rsidR="005D60E0" w:rsidRPr="007510AB">
        <w:rPr>
          <w:rFonts w:ascii="Calibri Light" w:hAnsi="Calibri Light" w:cs="Calibri Light"/>
          <w:b/>
          <w:bCs/>
          <w:color w:val="2F5496"/>
          <w:sz w:val="28"/>
          <w:szCs w:val="28"/>
        </w:rPr>
        <w:t xml:space="preserve">ction </w:t>
      </w:r>
      <w:r w:rsidR="009A58F3" w:rsidRPr="007510AB">
        <w:rPr>
          <w:rFonts w:ascii="Calibri Light" w:hAnsi="Calibri Light" w:cs="Calibri Light"/>
          <w:b/>
          <w:bCs/>
          <w:color w:val="2F5496"/>
          <w:sz w:val="28"/>
          <w:szCs w:val="28"/>
        </w:rPr>
        <w:t>on UNCT</w:t>
      </w:r>
      <w:r w:rsidR="00E25DC4" w:rsidRPr="007510AB">
        <w:rPr>
          <w:rFonts w:ascii="Calibri Light" w:hAnsi="Calibri Light" w:cs="Calibri Light"/>
          <w:b/>
          <w:bCs/>
          <w:color w:val="2F5496"/>
          <w:sz w:val="28"/>
          <w:szCs w:val="28"/>
        </w:rPr>
        <w:t>-</w:t>
      </w:r>
      <w:r w:rsidR="00EE3ABF" w:rsidRPr="007510AB">
        <w:rPr>
          <w:rFonts w:ascii="Calibri Light" w:hAnsi="Calibri Light" w:cs="Calibri Light"/>
          <w:b/>
          <w:bCs/>
          <w:color w:val="2F5496"/>
          <w:sz w:val="28"/>
          <w:szCs w:val="28"/>
        </w:rPr>
        <w:t>S</w:t>
      </w:r>
      <w:r w:rsidR="009A58F3" w:rsidRPr="007510AB">
        <w:rPr>
          <w:rFonts w:ascii="Calibri Light" w:hAnsi="Calibri Light" w:cs="Calibri Light"/>
          <w:b/>
          <w:bCs/>
          <w:color w:val="2F5496"/>
          <w:sz w:val="28"/>
          <w:szCs w:val="28"/>
        </w:rPr>
        <w:t>WAP Performance Indicator</w:t>
      </w:r>
      <w:r w:rsidR="005A21FC" w:rsidRPr="007510AB">
        <w:rPr>
          <w:rFonts w:ascii="Calibri Light" w:hAnsi="Calibri Light" w:cs="Calibri Light"/>
          <w:b/>
          <w:bCs/>
          <w:color w:val="2F5496"/>
          <w:sz w:val="28"/>
          <w:szCs w:val="28"/>
        </w:rPr>
        <w:t xml:space="preserve"> (PI)</w:t>
      </w:r>
      <w:r w:rsidR="009A58F3" w:rsidRPr="007510AB">
        <w:rPr>
          <w:rFonts w:ascii="Calibri Light" w:hAnsi="Calibri Light" w:cs="Calibri Light"/>
          <w:b/>
          <w:bCs/>
          <w:color w:val="2F5496"/>
          <w:sz w:val="28"/>
          <w:szCs w:val="28"/>
        </w:rPr>
        <w:t xml:space="preserve"> 6.1</w:t>
      </w:r>
    </w:p>
    <w:p w14:paraId="03FB676A" w14:textId="696B1A37" w:rsidR="003C3959" w:rsidRPr="007510AB" w:rsidRDefault="003C3959" w:rsidP="003C3959">
      <w:pPr>
        <w:spacing w:after="0" w:line="240" w:lineRule="auto"/>
        <w:ind w:right="310"/>
        <w:rPr>
          <w:rFonts w:ascii="Calibri Light" w:hAnsi="Calibri Light" w:cs="Calibri Light"/>
          <w:color w:val="2F5496"/>
          <w:sz w:val="24"/>
          <w:szCs w:val="24"/>
        </w:rPr>
      </w:pPr>
    </w:p>
    <w:p w14:paraId="2D4DE544" w14:textId="6FBD5944" w:rsidR="00B63DBF" w:rsidRPr="007510AB" w:rsidRDefault="00F50C83" w:rsidP="003C3959">
      <w:pPr>
        <w:spacing w:after="0" w:line="240" w:lineRule="auto"/>
        <w:ind w:right="310"/>
        <w:rPr>
          <w:rFonts w:ascii="Calibri Light" w:hAnsi="Calibri Light" w:cs="Calibri Light"/>
          <w:color w:val="404040" w:themeColor="text1" w:themeTint="BF"/>
          <w:sz w:val="21"/>
          <w:szCs w:val="21"/>
        </w:rPr>
      </w:pPr>
      <w:r w:rsidRPr="007510AB">
        <w:rPr>
          <w:rFonts w:ascii="Calibri Light" w:hAnsi="Calibri Light" w:cs="Calibri Light"/>
          <w:color w:val="404040" w:themeColor="text1" w:themeTint="BF"/>
          <w:sz w:val="21"/>
          <w:szCs w:val="21"/>
        </w:rPr>
        <w:t xml:space="preserve">In </w:t>
      </w:r>
      <w:r w:rsidR="009A58F3" w:rsidRPr="007510AB">
        <w:rPr>
          <w:rFonts w:ascii="Calibri Light" w:hAnsi="Calibri Light" w:cs="Calibri Light"/>
          <w:color w:val="404040" w:themeColor="text1" w:themeTint="BF"/>
          <w:sz w:val="21"/>
          <w:szCs w:val="21"/>
        </w:rPr>
        <w:t xml:space="preserve">developing </w:t>
      </w:r>
      <w:r w:rsidR="005D60E0" w:rsidRPr="007510AB">
        <w:rPr>
          <w:rFonts w:ascii="Calibri Light" w:hAnsi="Calibri Light" w:cs="Calibri Light"/>
          <w:color w:val="404040" w:themeColor="text1" w:themeTint="BF"/>
          <w:sz w:val="21"/>
          <w:szCs w:val="21"/>
        </w:rPr>
        <w:t>its</w:t>
      </w:r>
      <w:r w:rsidR="009A58F3" w:rsidRPr="007510AB">
        <w:rPr>
          <w:rFonts w:ascii="Calibri Light" w:hAnsi="Calibri Light" w:cs="Calibri Light"/>
          <w:color w:val="404040" w:themeColor="text1" w:themeTint="BF"/>
          <w:sz w:val="21"/>
          <w:szCs w:val="21"/>
        </w:rPr>
        <w:t xml:space="preserve"> Gender Equality Marker (GEM) system for 2019-2020 </w:t>
      </w:r>
      <w:r w:rsidR="008A2D6D" w:rsidRPr="007510AB">
        <w:rPr>
          <w:rFonts w:ascii="Calibri Light" w:hAnsi="Calibri Light" w:cs="Calibri Light"/>
          <w:color w:val="404040" w:themeColor="text1" w:themeTint="BF"/>
          <w:sz w:val="21"/>
          <w:szCs w:val="21"/>
        </w:rPr>
        <w:t>J</w:t>
      </w:r>
      <w:r w:rsidR="009A58F3" w:rsidRPr="007510AB">
        <w:rPr>
          <w:rFonts w:ascii="Calibri Light" w:hAnsi="Calibri Light" w:cs="Calibri Light"/>
          <w:color w:val="404040" w:themeColor="text1" w:themeTint="BF"/>
          <w:sz w:val="21"/>
          <w:szCs w:val="21"/>
        </w:rPr>
        <w:t xml:space="preserve">oint </w:t>
      </w:r>
      <w:r w:rsidR="008A2D6D" w:rsidRPr="007510AB">
        <w:rPr>
          <w:rFonts w:ascii="Calibri Light" w:hAnsi="Calibri Light" w:cs="Calibri Light"/>
          <w:color w:val="404040" w:themeColor="text1" w:themeTint="BF"/>
          <w:sz w:val="21"/>
          <w:szCs w:val="21"/>
        </w:rPr>
        <w:t>W</w:t>
      </w:r>
      <w:r w:rsidR="009A58F3" w:rsidRPr="007510AB">
        <w:rPr>
          <w:rFonts w:ascii="Calibri Light" w:hAnsi="Calibri Light" w:cs="Calibri Light"/>
          <w:color w:val="404040" w:themeColor="text1" w:themeTint="BF"/>
          <w:sz w:val="21"/>
          <w:szCs w:val="21"/>
        </w:rPr>
        <w:t xml:space="preserve">ork </w:t>
      </w:r>
      <w:r w:rsidR="008A2D6D" w:rsidRPr="007510AB">
        <w:rPr>
          <w:rFonts w:ascii="Calibri Light" w:hAnsi="Calibri Light" w:cs="Calibri Light"/>
          <w:color w:val="404040" w:themeColor="text1" w:themeTint="BF"/>
          <w:sz w:val="21"/>
          <w:szCs w:val="21"/>
        </w:rPr>
        <w:t>P</w:t>
      </w:r>
      <w:r w:rsidR="009A58F3" w:rsidRPr="007510AB">
        <w:rPr>
          <w:rFonts w:ascii="Calibri Light" w:hAnsi="Calibri Light" w:cs="Calibri Light"/>
          <w:color w:val="404040" w:themeColor="text1" w:themeTint="BF"/>
          <w:sz w:val="21"/>
          <w:szCs w:val="21"/>
        </w:rPr>
        <w:t xml:space="preserve">lanning, the UNCT </w:t>
      </w:r>
      <w:r w:rsidR="005D60E0" w:rsidRPr="007510AB">
        <w:rPr>
          <w:rFonts w:ascii="Calibri Light" w:hAnsi="Calibri Light" w:cs="Calibri Light"/>
          <w:color w:val="404040" w:themeColor="text1" w:themeTint="BF"/>
          <w:sz w:val="21"/>
          <w:szCs w:val="21"/>
        </w:rPr>
        <w:t xml:space="preserve">Viet Nam </w:t>
      </w:r>
      <w:r w:rsidR="008A2D6D" w:rsidRPr="007510AB">
        <w:rPr>
          <w:rFonts w:ascii="Calibri Light" w:hAnsi="Calibri Light" w:cs="Calibri Light"/>
          <w:color w:val="404040" w:themeColor="text1" w:themeTint="BF"/>
          <w:sz w:val="21"/>
          <w:szCs w:val="21"/>
        </w:rPr>
        <w:t xml:space="preserve">took </w:t>
      </w:r>
      <w:r w:rsidR="009A58F3" w:rsidRPr="007510AB">
        <w:rPr>
          <w:rFonts w:ascii="Calibri Light" w:hAnsi="Calibri Light" w:cs="Calibri Light"/>
          <w:color w:val="404040" w:themeColor="text1" w:themeTint="BF"/>
          <w:sz w:val="21"/>
          <w:szCs w:val="21"/>
        </w:rPr>
        <w:t xml:space="preserve">steps to </w:t>
      </w:r>
      <w:r w:rsidR="0044402F" w:rsidRPr="007510AB">
        <w:rPr>
          <w:rFonts w:ascii="Calibri Light" w:hAnsi="Calibri Light" w:cs="Calibri Light"/>
          <w:color w:val="404040" w:themeColor="text1" w:themeTint="BF"/>
          <w:sz w:val="21"/>
          <w:szCs w:val="21"/>
        </w:rPr>
        <w:t>accelerate</w:t>
      </w:r>
      <w:r w:rsidR="009A58F3" w:rsidRPr="007510AB">
        <w:rPr>
          <w:rFonts w:ascii="Calibri Light" w:hAnsi="Calibri Light" w:cs="Calibri Light"/>
          <w:color w:val="404040" w:themeColor="text1" w:themeTint="BF"/>
          <w:sz w:val="21"/>
          <w:szCs w:val="21"/>
        </w:rPr>
        <w:t xml:space="preserve"> progress </w:t>
      </w:r>
      <w:r w:rsidRPr="007510AB">
        <w:rPr>
          <w:rFonts w:ascii="Calibri Light" w:hAnsi="Calibri Light" w:cs="Calibri Light"/>
          <w:color w:val="404040" w:themeColor="text1" w:themeTint="BF"/>
          <w:sz w:val="21"/>
          <w:szCs w:val="21"/>
        </w:rPr>
        <w:t>on</w:t>
      </w:r>
      <w:r w:rsidR="009A58F3" w:rsidRPr="007510AB">
        <w:rPr>
          <w:rFonts w:ascii="Calibri Light" w:hAnsi="Calibri Light" w:cs="Calibri Light"/>
          <w:color w:val="404040" w:themeColor="text1" w:themeTint="BF"/>
          <w:sz w:val="21"/>
          <w:szCs w:val="21"/>
        </w:rPr>
        <w:t xml:space="preserve"> </w:t>
      </w:r>
      <w:r w:rsidR="008A2D6D" w:rsidRPr="007510AB">
        <w:rPr>
          <w:rFonts w:ascii="Calibri Light" w:hAnsi="Calibri Light" w:cs="Calibri Light"/>
          <w:color w:val="404040" w:themeColor="text1" w:themeTint="BF"/>
          <w:sz w:val="21"/>
          <w:szCs w:val="21"/>
        </w:rPr>
        <w:t>UNCT</w:t>
      </w:r>
      <w:r w:rsidR="00E25DC4" w:rsidRPr="007510AB">
        <w:rPr>
          <w:rFonts w:ascii="Calibri Light" w:hAnsi="Calibri Light" w:cs="Calibri Light"/>
          <w:color w:val="404040" w:themeColor="text1" w:themeTint="BF"/>
          <w:sz w:val="21"/>
          <w:szCs w:val="21"/>
        </w:rPr>
        <w:t>-</w:t>
      </w:r>
      <w:r w:rsidR="008A2D6D" w:rsidRPr="007510AB">
        <w:rPr>
          <w:rFonts w:ascii="Calibri Light" w:hAnsi="Calibri Light" w:cs="Calibri Light"/>
          <w:color w:val="404040" w:themeColor="text1" w:themeTint="BF"/>
          <w:sz w:val="21"/>
          <w:szCs w:val="21"/>
        </w:rPr>
        <w:t>SWAP</w:t>
      </w:r>
      <w:r w:rsidR="009A58F3" w:rsidRPr="007510AB">
        <w:rPr>
          <w:rFonts w:ascii="Calibri Light" w:hAnsi="Calibri Light" w:cs="Calibri Light"/>
          <w:color w:val="404040" w:themeColor="text1" w:themeTint="BF"/>
          <w:sz w:val="21"/>
          <w:szCs w:val="21"/>
        </w:rPr>
        <w:t xml:space="preserve"> </w:t>
      </w:r>
      <w:r w:rsidR="005A21FC" w:rsidRPr="007510AB">
        <w:rPr>
          <w:rFonts w:ascii="Calibri Light" w:hAnsi="Calibri Light" w:cs="Calibri Light"/>
          <w:color w:val="404040" w:themeColor="text1" w:themeTint="BF"/>
          <w:sz w:val="21"/>
          <w:szCs w:val="21"/>
        </w:rPr>
        <w:t xml:space="preserve">PI </w:t>
      </w:r>
      <w:r w:rsidR="009A58F3" w:rsidRPr="007510AB">
        <w:rPr>
          <w:rFonts w:ascii="Calibri Light" w:hAnsi="Calibri Light" w:cs="Calibri Light"/>
          <w:color w:val="404040" w:themeColor="text1" w:themeTint="BF"/>
          <w:sz w:val="21"/>
          <w:szCs w:val="21"/>
        </w:rPr>
        <w:t xml:space="preserve">6.1. </w:t>
      </w:r>
    </w:p>
    <w:p w14:paraId="7159E8CF" w14:textId="616EDACD" w:rsidR="00B63DBF" w:rsidRPr="007510AB" w:rsidRDefault="00B63DBF" w:rsidP="003C3959">
      <w:pPr>
        <w:spacing w:after="0" w:line="240" w:lineRule="auto"/>
        <w:ind w:right="310"/>
        <w:rPr>
          <w:rFonts w:ascii="Calibri Light" w:hAnsi="Calibri Light" w:cs="Calibri Light"/>
          <w:color w:val="404040" w:themeColor="text1" w:themeTint="BF"/>
          <w:sz w:val="21"/>
          <w:szCs w:val="21"/>
        </w:rPr>
      </w:pPr>
    </w:p>
    <w:p w14:paraId="1D270929" w14:textId="7C70D557" w:rsidR="00B6171C" w:rsidRPr="007510AB" w:rsidRDefault="009A58F3" w:rsidP="003C3959">
      <w:pPr>
        <w:spacing w:after="0" w:line="240" w:lineRule="auto"/>
        <w:ind w:right="310"/>
        <w:rPr>
          <w:rFonts w:ascii="Calibri Light" w:hAnsi="Calibri Light" w:cs="Calibri Light"/>
          <w:color w:val="2F5496"/>
          <w:sz w:val="24"/>
          <w:szCs w:val="24"/>
        </w:rPr>
      </w:pPr>
      <w:r w:rsidRPr="007510AB">
        <w:rPr>
          <w:rFonts w:ascii="Calibri Light" w:hAnsi="Calibri Light" w:cs="Calibri Light"/>
          <w:color w:val="404040" w:themeColor="text1" w:themeTint="BF"/>
          <w:sz w:val="21"/>
          <w:szCs w:val="21"/>
        </w:rPr>
        <w:t>Th</w:t>
      </w:r>
      <w:r w:rsidR="00006510" w:rsidRPr="007510AB">
        <w:rPr>
          <w:rFonts w:ascii="Calibri Light" w:hAnsi="Calibri Light" w:cs="Calibri Light"/>
          <w:color w:val="404040" w:themeColor="text1" w:themeTint="BF"/>
          <w:sz w:val="21"/>
          <w:szCs w:val="21"/>
        </w:rPr>
        <w:t>e ke</w:t>
      </w:r>
      <w:r w:rsidR="00F50C83" w:rsidRPr="007510AB">
        <w:rPr>
          <w:rFonts w:ascii="Calibri Light" w:hAnsi="Calibri Light" w:cs="Calibri Light"/>
          <w:color w:val="404040" w:themeColor="text1" w:themeTint="BF"/>
          <w:sz w:val="21"/>
          <w:szCs w:val="21"/>
        </w:rPr>
        <w:t>y steps</w:t>
      </w:r>
      <w:r w:rsidRPr="007510AB">
        <w:rPr>
          <w:rFonts w:ascii="Calibri Light" w:hAnsi="Calibri Light" w:cs="Calibri Light"/>
          <w:color w:val="404040" w:themeColor="text1" w:themeTint="BF"/>
          <w:sz w:val="21"/>
          <w:szCs w:val="21"/>
        </w:rPr>
        <w:t xml:space="preserve"> are </w:t>
      </w:r>
      <w:r w:rsidR="00F50C83" w:rsidRPr="007510AB">
        <w:rPr>
          <w:rFonts w:ascii="Calibri Light" w:hAnsi="Calibri Light" w:cs="Calibri Light"/>
          <w:color w:val="404040" w:themeColor="text1" w:themeTint="BF"/>
          <w:sz w:val="21"/>
          <w:szCs w:val="21"/>
        </w:rPr>
        <w:t>outlined</w:t>
      </w:r>
      <w:r w:rsidRPr="007510AB">
        <w:rPr>
          <w:rFonts w:ascii="Calibri Light" w:hAnsi="Calibri Light" w:cs="Calibri Light"/>
          <w:color w:val="404040" w:themeColor="text1" w:themeTint="BF"/>
          <w:sz w:val="21"/>
          <w:szCs w:val="21"/>
        </w:rPr>
        <w:t xml:space="preserve"> below </w:t>
      </w:r>
      <w:r w:rsidR="005A21FC" w:rsidRPr="007510AB">
        <w:rPr>
          <w:rFonts w:ascii="Calibri Light" w:hAnsi="Calibri Light" w:cs="Calibri Light"/>
          <w:color w:val="404040" w:themeColor="text1" w:themeTint="BF"/>
          <w:sz w:val="21"/>
          <w:szCs w:val="21"/>
        </w:rPr>
        <w:t xml:space="preserve">alongside </w:t>
      </w:r>
      <w:r w:rsidRPr="007510AB">
        <w:rPr>
          <w:rFonts w:ascii="Calibri Light" w:hAnsi="Calibri Light" w:cs="Calibri Light"/>
          <w:color w:val="404040" w:themeColor="text1" w:themeTint="BF"/>
          <w:sz w:val="21"/>
          <w:szCs w:val="21"/>
        </w:rPr>
        <w:t xml:space="preserve">tips and </w:t>
      </w:r>
      <w:r w:rsidR="005D60E0" w:rsidRPr="007510AB">
        <w:rPr>
          <w:rFonts w:ascii="Calibri Light" w:hAnsi="Calibri Light" w:cs="Calibri Light"/>
          <w:color w:val="404040" w:themeColor="text1" w:themeTint="BF"/>
          <w:sz w:val="21"/>
          <w:szCs w:val="21"/>
        </w:rPr>
        <w:t>strategies</w:t>
      </w:r>
      <w:r w:rsidR="00F50C83" w:rsidRPr="007510AB">
        <w:rPr>
          <w:rFonts w:ascii="Calibri Light" w:hAnsi="Calibri Light" w:cs="Calibri Light"/>
          <w:color w:val="404040" w:themeColor="text1" w:themeTint="BF"/>
          <w:sz w:val="21"/>
          <w:szCs w:val="21"/>
        </w:rPr>
        <w:t xml:space="preserve"> identified </w:t>
      </w:r>
      <w:r w:rsidR="005A21FC" w:rsidRPr="007510AB">
        <w:rPr>
          <w:rFonts w:ascii="Calibri Light" w:hAnsi="Calibri Light" w:cs="Calibri Light"/>
          <w:color w:val="404040" w:themeColor="text1" w:themeTint="BF"/>
          <w:sz w:val="21"/>
          <w:szCs w:val="21"/>
        </w:rPr>
        <w:t xml:space="preserve">during </w:t>
      </w:r>
      <w:r w:rsidR="00006510" w:rsidRPr="007510AB">
        <w:rPr>
          <w:rFonts w:ascii="Calibri Light" w:hAnsi="Calibri Light" w:cs="Calibri Light"/>
          <w:color w:val="404040" w:themeColor="text1" w:themeTint="BF"/>
          <w:sz w:val="21"/>
          <w:szCs w:val="21"/>
        </w:rPr>
        <w:t>implementation</w:t>
      </w:r>
      <w:r w:rsidR="005A21FC" w:rsidRPr="007510AB">
        <w:rPr>
          <w:rFonts w:ascii="Calibri Light" w:hAnsi="Calibri Light" w:cs="Calibri Light"/>
          <w:color w:val="404040" w:themeColor="text1" w:themeTint="BF"/>
          <w:sz w:val="21"/>
          <w:szCs w:val="21"/>
        </w:rPr>
        <w:t>.</w:t>
      </w:r>
    </w:p>
    <w:p w14:paraId="2B8B0C41" w14:textId="74283A02" w:rsidR="00442B4C" w:rsidRDefault="00442B4C" w:rsidP="003C3959">
      <w:pPr>
        <w:spacing w:after="0" w:line="240" w:lineRule="auto"/>
        <w:ind w:right="310"/>
        <w:rPr>
          <w:rFonts w:ascii="Calibri Light" w:hAnsi="Calibri Light" w:cs="Calibri Light"/>
          <w:color w:val="404040" w:themeColor="text1" w:themeTint="BF"/>
          <w:sz w:val="21"/>
          <w:szCs w:val="21"/>
        </w:rPr>
      </w:pPr>
    </w:p>
    <w:p w14:paraId="464641DB" w14:textId="77777777" w:rsidR="007510AB" w:rsidRDefault="007510AB" w:rsidP="003C3959">
      <w:pPr>
        <w:spacing w:after="0" w:line="240" w:lineRule="auto"/>
        <w:ind w:right="310"/>
        <w:rPr>
          <w:rFonts w:ascii="Calibri Light" w:hAnsi="Calibri Light" w:cs="Calibri Light"/>
          <w:color w:val="404040" w:themeColor="text1" w:themeTint="BF"/>
          <w:sz w:val="21"/>
          <w:szCs w:val="21"/>
        </w:rPr>
      </w:pPr>
    </w:p>
    <w:p w14:paraId="7F680BBA" w14:textId="77777777" w:rsidR="007510AB" w:rsidRPr="007510AB" w:rsidRDefault="007510AB" w:rsidP="003C3959">
      <w:pPr>
        <w:spacing w:after="0" w:line="240" w:lineRule="auto"/>
        <w:ind w:right="310"/>
        <w:rPr>
          <w:rFonts w:ascii="Calibri Light" w:hAnsi="Calibri Light" w:cs="Calibri Light"/>
          <w:b/>
          <w:bCs/>
          <w:color w:val="404040" w:themeColor="text1" w:themeTint="BF"/>
          <w:sz w:val="21"/>
          <w:szCs w:val="21"/>
        </w:rPr>
      </w:pPr>
    </w:p>
    <w:p w14:paraId="2BA19C6A" w14:textId="77777777" w:rsidR="00911572" w:rsidRPr="007510AB" w:rsidRDefault="009A58F3" w:rsidP="003C3959">
      <w:pPr>
        <w:numPr>
          <w:ilvl w:val="0"/>
          <w:numId w:val="27"/>
        </w:numPr>
        <w:spacing w:after="0" w:line="240" w:lineRule="auto"/>
        <w:ind w:left="0" w:right="310" w:firstLine="0"/>
        <w:rPr>
          <w:rFonts w:ascii="Calibri Light" w:hAnsi="Calibri Light" w:cs="Calibri Light"/>
          <w:b/>
          <w:bCs/>
          <w:color w:val="404040" w:themeColor="text1" w:themeTint="BF"/>
          <w:sz w:val="24"/>
          <w:szCs w:val="24"/>
        </w:rPr>
      </w:pPr>
      <w:r w:rsidRPr="007510AB">
        <w:rPr>
          <w:rFonts w:ascii="Calibri Light" w:hAnsi="Calibri Light" w:cs="Calibri Light"/>
          <w:b/>
          <w:bCs/>
          <w:color w:val="404040" w:themeColor="text1" w:themeTint="BF"/>
          <w:sz w:val="24"/>
          <w:szCs w:val="24"/>
        </w:rPr>
        <w:t>Investing in c</w:t>
      </w:r>
      <w:r w:rsidR="00911572" w:rsidRPr="007510AB">
        <w:rPr>
          <w:rFonts w:ascii="Calibri Light" w:hAnsi="Calibri Light" w:cs="Calibri Light"/>
          <w:b/>
          <w:bCs/>
          <w:color w:val="404040" w:themeColor="text1" w:themeTint="BF"/>
          <w:sz w:val="24"/>
          <w:szCs w:val="24"/>
        </w:rPr>
        <w:t xml:space="preserve">apacity </w:t>
      </w:r>
      <w:r w:rsidRPr="007510AB">
        <w:rPr>
          <w:rFonts w:ascii="Calibri Light" w:hAnsi="Calibri Light" w:cs="Calibri Light"/>
          <w:b/>
          <w:bCs/>
          <w:color w:val="404040" w:themeColor="text1" w:themeTint="BF"/>
          <w:sz w:val="24"/>
          <w:szCs w:val="24"/>
        </w:rPr>
        <w:t xml:space="preserve">building on the </w:t>
      </w:r>
      <w:r w:rsidR="008A2D6D" w:rsidRPr="007510AB">
        <w:rPr>
          <w:rFonts w:ascii="Calibri Light" w:hAnsi="Calibri Light" w:cs="Calibri Light"/>
          <w:b/>
          <w:bCs/>
          <w:color w:val="404040" w:themeColor="text1" w:themeTint="BF"/>
          <w:sz w:val="24"/>
          <w:szCs w:val="24"/>
        </w:rPr>
        <w:t>G</w:t>
      </w:r>
      <w:r w:rsidRPr="007510AB">
        <w:rPr>
          <w:rFonts w:ascii="Calibri Light" w:hAnsi="Calibri Light" w:cs="Calibri Light"/>
          <w:b/>
          <w:bCs/>
          <w:color w:val="404040" w:themeColor="text1" w:themeTint="BF"/>
          <w:sz w:val="24"/>
          <w:szCs w:val="24"/>
        </w:rPr>
        <w:t xml:space="preserve">ender </w:t>
      </w:r>
      <w:r w:rsidR="008A2D6D" w:rsidRPr="007510AB">
        <w:rPr>
          <w:rFonts w:ascii="Calibri Light" w:hAnsi="Calibri Light" w:cs="Calibri Light"/>
          <w:b/>
          <w:bCs/>
          <w:color w:val="404040" w:themeColor="text1" w:themeTint="BF"/>
          <w:sz w:val="24"/>
          <w:szCs w:val="24"/>
        </w:rPr>
        <w:t>E</w:t>
      </w:r>
      <w:r w:rsidRPr="007510AB">
        <w:rPr>
          <w:rFonts w:ascii="Calibri Light" w:hAnsi="Calibri Light" w:cs="Calibri Light"/>
          <w:b/>
          <w:bCs/>
          <w:color w:val="404040" w:themeColor="text1" w:themeTint="BF"/>
          <w:sz w:val="24"/>
          <w:szCs w:val="24"/>
        </w:rPr>
        <w:t xml:space="preserve">quality </w:t>
      </w:r>
      <w:r w:rsidR="008A2D6D" w:rsidRPr="007510AB">
        <w:rPr>
          <w:rFonts w:ascii="Calibri Light" w:hAnsi="Calibri Light" w:cs="Calibri Light"/>
          <w:b/>
          <w:bCs/>
          <w:color w:val="404040" w:themeColor="text1" w:themeTint="BF"/>
          <w:sz w:val="24"/>
          <w:szCs w:val="24"/>
        </w:rPr>
        <w:t>M</w:t>
      </w:r>
      <w:r w:rsidRPr="007510AB">
        <w:rPr>
          <w:rFonts w:ascii="Calibri Light" w:hAnsi="Calibri Light" w:cs="Calibri Light"/>
          <w:b/>
          <w:bCs/>
          <w:color w:val="404040" w:themeColor="text1" w:themeTint="BF"/>
          <w:sz w:val="24"/>
          <w:szCs w:val="24"/>
        </w:rPr>
        <w:t xml:space="preserve">arker </w:t>
      </w:r>
      <w:r w:rsidR="008A2D6D" w:rsidRPr="007510AB">
        <w:rPr>
          <w:rFonts w:ascii="Calibri Light" w:hAnsi="Calibri Light" w:cs="Calibri Light"/>
          <w:b/>
          <w:bCs/>
          <w:color w:val="404040" w:themeColor="text1" w:themeTint="BF"/>
          <w:sz w:val="24"/>
          <w:szCs w:val="24"/>
        </w:rPr>
        <w:t>(GEM)</w:t>
      </w:r>
    </w:p>
    <w:p w14:paraId="71FA5EE7" w14:textId="77777777" w:rsidR="009A58F3" w:rsidRPr="007510AB" w:rsidRDefault="009A58F3" w:rsidP="003C3959">
      <w:pPr>
        <w:spacing w:after="0" w:line="240" w:lineRule="auto"/>
        <w:ind w:right="310"/>
        <w:rPr>
          <w:rFonts w:ascii="Calibri Light" w:hAnsi="Calibri Light" w:cs="Calibri Light"/>
          <w:color w:val="404040" w:themeColor="text1" w:themeTint="BF"/>
          <w:sz w:val="21"/>
          <w:szCs w:val="21"/>
        </w:rPr>
      </w:pPr>
    </w:p>
    <w:p w14:paraId="03391189" w14:textId="7D8E2F89" w:rsidR="0044402F" w:rsidRPr="007510AB" w:rsidRDefault="008A2D6D" w:rsidP="003C3959">
      <w:pPr>
        <w:spacing w:after="0" w:line="240" w:lineRule="auto"/>
        <w:ind w:right="310"/>
        <w:rPr>
          <w:rFonts w:ascii="Calibri Light" w:hAnsi="Calibri Light" w:cs="Calibri Light"/>
          <w:color w:val="404040" w:themeColor="text1" w:themeTint="BF"/>
          <w:sz w:val="21"/>
          <w:szCs w:val="21"/>
        </w:rPr>
      </w:pPr>
      <w:r w:rsidRPr="007510AB">
        <w:rPr>
          <w:rFonts w:ascii="Calibri Light" w:hAnsi="Calibri Light" w:cs="Calibri Light"/>
          <w:color w:val="404040" w:themeColor="text1" w:themeTint="BF"/>
          <w:sz w:val="21"/>
          <w:szCs w:val="21"/>
        </w:rPr>
        <w:t xml:space="preserve">Prior to applying the GEM to Key Activities in the UNCT </w:t>
      </w:r>
      <w:r w:rsidR="00F50C83" w:rsidRPr="007510AB">
        <w:rPr>
          <w:rFonts w:ascii="Calibri Light" w:hAnsi="Calibri Light" w:cs="Calibri Light"/>
          <w:color w:val="404040" w:themeColor="text1" w:themeTint="BF"/>
          <w:sz w:val="21"/>
          <w:szCs w:val="21"/>
        </w:rPr>
        <w:t xml:space="preserve">JWP, </w:t>
      </w:r>
      <w:r w:rsidR="00B6171C" w:rsidRPr="007510AB">
        <w:rPr>
          <w:rFonts w:ascii="Calibri Light" w:hAnsi="Calibri Light" w:cs="Calibri Light"/>
          <w:color w:val="404040" w:themeColor="text1" w:themeTint="BF"/>
          <w:sz w:val="21"/>
          <w:szCs w:val="21"/>
        </w:rPr>
        <w:t>UN Women conducted a series of training</w:t>
      </w:r>
      <w:r w:rsidR="0044402F" w:rsidRPr="007510AB">
        <w:rPr>
          <w:rFonts w:ascii="Calibri Light" w:hAnsi="Calibri Light" w:cs="Calibri Light"/>
          <w:color w:val="404040" w:themeColor="text1" w:themeTint="BF"/>
          <w:sz w:val="21"/>
          <w:szCs w:val="21"/>
        </w:rPr>
        <w:t>s</w:t>
      </w:r>
      <w:r w:rsidR="00B6171C" w:rsidRPr="007510AB">
        <w:rPr>
          <w:rFonts w:ascii="Calibri Light" w:hAnsi="Calibri Light" w:cs="Calibri Light"/>
          <w:color w:val="404040" w:themeColor="text1" w:themeTint="BF"/>
          <w:sz w:val="21"/>
          <w:szCs w:val="21"/>
        </w:rPr>
        <w:t xml:space="preserve"> on gender-responsive planning, </w:t>
      </w:r>
      <w:proofErr w:type="gramStart"/>
      <w:r w:rsidR="00B6171C" w:rsidRPr="007510AB">
        <w:rPr>
          <w:rFonts w:ascii="Calibri Light" w:hAnsi="Calibri Light" w:cs="Calibri Light"/>
          <w:color w:val="404040" w:themeColor="text1" w:themeTint="BF"/>
          <w:sz w:val="21"/>
          <w:szCs w:val="21"/>
        </w:rPr>
        <w:t>budgeting</w:t>
      </w:r>
      <w:proofErr w:type="gramEnd"/>
      <w:r w:rsidR="00B6171C" w:rsidRPr="007510AB">
        <w:rPr>
          <w:rFonts w:ascii="Calibri Light" w:hAnsi="Calibri Light" w:cs="Calibri Light"/>
          <w:color w:val="404040" w:themeColor="text1" w:themeTint="BF"/>
          <w:sz w:val="21"/>
          <w:szCs w:val="21"/>
        </w:rPr>
        <w:t xml:space="preserve"> and reporting</w:t>
      </w:r>
      <w:r w:rsidR="008D1DAE" w:rsidRPr="007510AB">
        <w:rPr>
          <w:rFonts w:ascii="Calibri Light" w:hAnsi="Calibri Light" w:cs="Calibri Light"/>
          <w:color w:val="404040" w:themeColor="text1" w:themeTint="BF"/>
          <w:sz w:val="21"/>
          <w:szCs w:val="21"/>
        </w:rPr>
        <w:t xml:space="preserve">. </w:t>
      </w:r>
      <w:r w:rsidR="00936686" w:rsidRPr="007510AB">
        <w:rPr>
          <w:rFonts w:ascii="Calibri Light" w:hAnsi="Calibri Light" w:cs="Calibri Light"/>
          <w:color w:val="404040" w:themeColor="text1" w:themeTint="BF"/>
          <w:sz w:val="21"/>
          <w:szCs w:val="21"/>
        </w:rPr>
        <w:t xml:space="preserve">Delivered to UNCT members, including those belonging to the UN Results Groups, gender focal points, and the Monitoring &amp; Evaluation Group, </w:t>
      </w:r>
      <w:r w:rsidR="009E328D" w:rsidRPr="007510AB">
        <w:rPr>
          <w:rFonts w:ascii="Calibri Light" w:hAnsi="Calibri Light" w:cs="Calibri Light"/>
          <w:color w:val="404040" w:themeColor="text1" w:themeTint="BF"/>
          <w:sz w:val="21"/>
          <w:szCs w:val="21"/>
        </w:rPr>
        <w:t xml:space="preserve">the training encompassed an introduction to the basic concepts of the GEM, the importance of dialogue during the GEM application exercise, and </w:t>
      </w:r>
      <w:r w:rsidR="001A510C" w:rsidRPr="007510AB">
        <w:rPr>
          <w:rFonts w:ascii="Calibri Light" w:hAnsi="Calibri Light" w:cs="Calibri Light"/>
          <w:color w:val="404040" w:themeColor="text1" w:themeTint="BF"/>
          <w:sz w:val="21"/>
          <w:szCs w:val="21"/>
        </w:rPr>
        <w:t>the proposed UNCT Viet Nam approach to tracking financial allocations for GEWE through the</w:t>
      </w:r>
      <w:r w:rsidR="00724D98" w:rsidRPr="007510AB">
        <w:rPr>
          <w:rFonts w:ascii="Calibri Light" w:hAnsi="Calibri Light" w:cs="Calibri Light"/>
          <w:color w:val="404040" w:themeColor="text1" w:themeTint="BF"/>
          <w:sz w:val="21"/>
          <w:szCs w:val="21"/>
        </w:rPr>
        <w:t xml:space="preserve"> digitized</w:t>
      </w:r>
      <w:r w:rsidR="001A510C" w:rsidRPr="007510AB">
        <w:rPr>
          <w:rFonts w:ascii="Calibri Light" w:hAnsi="Calibri Light" w:cs="Calibri Light"/>
          <w:color w:val="404040" w:themeColor="text1" w:themeTint="BF"/>
          <w:sz w:val="21"/>
          <w:szCs w:val="21"/>
        </w:rPr>
        <w:t xml:space="preserve"> JWP </w:t>
      </w:r>
      <w:r w:rsidR="00724D98" w:rsidRPr="007510AB">
        <w:rPr>
          <w:rFonts w:ascii="Calibri Light" w:hAnsi="Calibri Light" w:cs="Calibri Light"/>
          <w:color w:val="404040" w:themeColor="text1" w:themeTint="BF"/>
          <w:sz w:val="21"/>
          <w:szCs w:val="21"/>
        </w:rPr>
        <w:t>on the</w:t>
      </w:r>
      <w:r w:rsidR="001A510C" w:rsidRPr="007510AB">
        <w:rPr>
          <w:rFonts w:ascii="Calibri Light" w:hAnsi="Calibri Light" w:cs="Calibri Light"/>
          <w:color w:val="404040" w:themeColor="text1" w:themeTint="BF"/>
          <w:sz w:val="21"/>
          <w:szCs w:val="21"/>
        </w:rPr>
        <w:t xml:space="preserve"> UN INFO platform.</w:t>
      </w:r>
    </w:p>
    <w:p w14:paraId="5775F3BC" w14:textId="77777777" w:rsidR="00724D98" w:rsidRPr="007510AB" w:rsidRDefault="00724D98" w:rsidP="003C3959">
      <w:pPr>
        <w:spacing w:after="0" w:line="240" w:lineRule="auto"/>
        <w:ind w:right="310"/>
        <w:rPr>
          <w:rFonts w:ascii="Calibri Light" w:hAnsi="Calibri Light" w:cs="Calibri Light"/>
          <w:color w:val="404040" w:themeColor="text1" w:themeTint="BF"/>
          <w:sz w:val="21"/>
          <w:szCs w:val="21"/>
        </w:rPr>
      </w:pPr>
    </w:p>
    <w:p w14:paraId="3F6253CA" w14:textId="77777777" w:rsidR="00B6171C" w:rsidRPr="007510AB" w:rsidRDefault="008A2D6D" w:rsidP="003C3959">
      <w:pPr>
        <w:spacing w:after="0" w:line="240" w:lineRule="auto"/>
        <w:ind w:right="310"/>
        <w:rPr>
          <w:rFonts w:ascii="Calibri Light" w:hAnsi="Calibri Light" w:cs="Calibri Light"/>
          <w:b/>
          <w:bCs/>
          <w:color w:val="404040" w:themeColor="text1" w:themeTint="BF"/>
          <w:sz w:val="20"/>
          <w:szCs w:val="20"/>
        </w:rPr>
      </w:pPr>
      <w:r w:rsidRPr="007510AB">
        <w:rPr>
          <w:rFonts w:ascii="Calibri Light" w:hAnsi="Calibri Light" w:cs="Calibri Light"/>
          <w:b/>
          <w:bCs/>
          <w:noProof/>
          <w:color w:val="404040" w:themeColor="text1" w:themeTint="BF"/>
          <w:sz w:val="20"/>
          <w:szCs w:val="20"/>
        </w:rPr>
        <w:drawing>
          <wp:anchor distT="0" distB="0" distL="114300" distR="114300" simplePos="0" relativeHeight="251658240" behindDoc="0" locked="0" layoutInCell="1" allowOverlap="1" wp14:anchorId="0BB558A8" wp14:editId="4716E997">
            <wp:simplePos x="0" y="0"/>
            <wp:positionH relativeFrom="column">
              <wp:posOffset>177800</wp:posOffset>
            </wp:positionH>
            <wp:positionV relativeFrom="paragraph">
              <wp:posOffset>2540</wp:posOffset>
            </wp:positionV>
            <wp:extent cx="422910" cy="422910"/>
            <wp:effectExtent l="0" t="0" r="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2910" cy="422910"/>
                    </a:xfrm>
                    <a:prstGeom prst="rect">
                      <a:avLst/>
                    </a:prstGeom>
                  </pic:spPr>
                </pic:pic>
              </a:graphicData>
            </a:graphic>
            <wp14:sizeRelH relativeFrom="page">
              <wp14:pctWidth>0</wp14:pctWidth>
            </wp14:sizeRelH>
            <wp14:sizeRelV relativeFrom="page">
              <wp14:pctHeight>0</wp14:pctHeight>
            </wp14:sizeRelV>
          </wp:anchor>
        </w:drawing>
      </w:r>
      <w:r w:rsidRPr="007510AB">
        <w:rPr>
          <w:rFonts w:ascii="Calibri Light" w:hAnsi="Calibri Light" w:cs="Calibri Light"/>
          <w:b/>
          <w:bCs/>
          <w:color w:val="404040" w:themeColor="text1" w:themeTint="BF"/>
          <w:sz w:val="20"/>
          <w:szCs w:val="20"/>
        </w:rPr>
        <w:t>Tips and strategies</w:t>
      </w:r>
    </w:p>
    <w:p w14:paraId="3A354DDE" w14:textId="394114BB" w:rsidR="00221144" w:rsidRPr="007510AB" w:rsidRDefault="00BC0029" w:rsidP="003C3959">
      <w:pPr>
        <w:spacing w:after="0" w:line="240" w:lineRule="auto"/>
        <w:ind w:left="1134" w:right="310"/>
        <w:rPr>
          <w:rFonts w:ascii="Calibri Light" w:hAnsi="Calibri Light" w:cs="Calibri Light"/>
          <w:color w:val="404040" w:themeColor="text1" w:themeTint="BF"/>
          <w:sz w:val="20"/>
          <w:szCs w:val="20"/>
        </w:rPr>
      </w:pPr>
      <w:r w:rsidRPr="007510AB">
        <w:rPr>
          <w:rFonts w:ascii="Calibri Light" w:hAnsi="Calibri Light" w:cs="Calibri Light"/>
          <w:color w:val="404040" w:themeColor="text1" w:themeTint="BF"/>
          <w:sz w:val="20"/>
          <w:szCs w:val="20"/>
        </w:rPr>
        <w:t>S</w:t>
      </w:r>
      <w:r w:rsidR="004A4AE5" w:rsidRPr="007510AB">
        <w:rPr>
          <w:rFonts w:ascii="Calibri Light" w:hAnsi="Calibri Light" w:cs="Calibri Light"/>
          <w:color w:val="404040" w:themeColor="text1" w:themeTint="BF"/>
          <w:sz w:val="20"/>
          <w:szCs w:val="20"/>
        </w:rPr>
        <w:t xml:space="preserve">trong </w:t>
      </w:r>
      <w:r w:rsidR="008A2D6D" w:rsidRPr="007510AB">
        <w:rPr>
          <w:rFonts w:ascii="Calibri Light" w:hAnsi="Calibri Light" w:cs="Calibri Light"/>
          <w:color w:val="404040" w:themeColor="text1" w:themeTint="BF"/>
          <w:sz w:val="20"/>
          <w:szCs w:val="20"/>
        </w:rPr>
        <w:t>political will and</w:t>
      </w:r>
      <w:r w:rsidR="0044402F" w:rsidRPr="007510AB">
        <w:rPr>
          <w:rFonts w:ascii="Calibri Light" w:hAnsi="Calibri Light" w:cs="Calibri Light"/>
          <w:color w:val="404040" w:themeColor="text1" w:themeTint="BF"/>
          <w:sz w:val="20"/>
          <w:szCs w:val="20"/>
        </w:rPr>
        <w:t xml:space="preserve"> </w:t>
      </w:r>
      <w:r w:rsidR="008A2D6D" w:rsidRPr="007510AB">
        <w:rPr>
          <w:rFonts w:ascii="Calibri Light" w:hAnsi="Calibri Light" w:cs="Calibri Light"/>
          <w:color w:val="404040" w:themeColor="text1" w:themeTint="BF"/>
          <w:sz w:val="20"/>
          <w:szCs w:val="20"/>
        </w:rPr>
        <w:t xml:space="preserve">support for </w:t>
      </w:r>
      <w:r w:rsidRPr="007510AB">
        <w:rPr>
          <w:rFonts w:ascii="Calibri Light" w:hAnsi="Calibri Light" w:cs="Calibri Light"/>
          <w:color w:val="404040" w:themeColor="text1" w:themeTint="BF"/>
          <w:sz w:val="20"/>
          <w:szCs w:val="20"/>
        </w:rPr>
        <w:t>addressing</w:t>
      </w:r>
      <w:r w:rsidR="008A2D6D" w:rsidRPr="007510AB">
        <w:rPr>
          <w:rFonts w:ascii="Calibri Light" w:hAnsi="Calibri Light" w:cs="Calibri Light"/>
          <w:color w:val="404040" w:themeColor="text1" w:themeTint="BF"/>
          <w:sz w:val="20"/>
          <w:szCs w:val="20"/>
        </w:rPr>
        <w:t xml:space="preserve"> gender equality considerations in UN programming</w:t>
      </w:r>
      <w:r w:rsidR="004A4AE5" w:rsidRPr="007510AB">
        <w:rPr>
          <w:rFonts w:ascii="Calibri Light" w:hAnsi="Calibri Light" w:cs="Calibri Light"/>
          <w:color w:val="404040" w:themeColor="text1" w:themeTint="BF"/>
          <w:sz w:val="20"/>
          <w:szCs w:val="20"/>
        </w:rPr>
        <w:t xml:space="preserve"> </w:t>
      </w:r>
      <w:r w:rsidRPr="007510AB">
        <w:rPr>
          <w:rFonts w:ascii="Calibri Light" w:hAnsi="Calibri Light" w:cs="Calibri Light"/>
          <w:color w:val="404040" w:themeColor="text1" w:themeTint="BF"/>
          <w:sz w:val="20"/>
          <w:szCs w:val="20"/>
        </w:rPr>
        <w:t xml:space="preserve">can </w:t>
      </w:r>
      <w:r w:rsidR="004A4AE5" w:rsidRPr="007510AB">
        <w:rPr>
          <w:rFonts w:ascii="Calibri Light" w:hAnsi="Calibri Light" w:cs="Calibri Light"/>
          <w:color w:val="404040"/>
          <w:sz w:val="20"/>
          <w:szCs w:val="20"/>
        </w:rPr>
        <w:t xml:space="preserve">accelerate progress on UNCT SWAP </w:t>
      </w:r>
      <w:r w:rsidRPr="007510AB">
        <w:rPr>
          <w:rFonts w:ascii="Calibri Light" w:hAnsi="Calibri Light" w:cs="Calibri Light"/>
          <w:color w:val="404040"/>
          <w:sz w:val="20"/>
          <w:szCs w:val="20"/>
        </w:rPr>
        <w:t>PI</w:t>
      </w:r>
      <w:r w:rsidR="004A4AE5" w:rsidRPr="007510AB">
        <w:rPr>
          <w:rFonts w:ascii="Calibri Light" w:hAnsi="Calibri Light" w:cs="Calibri Light"/>
          <w:color w:val="404040"/>
          <w:sz w:val="20"/>
          <w:szCs w:val="20"/>
        </w:rPr>
        <w:t xml:space="preserve"> 6.1. </w:t>
      </w:r>
      <w:r w:rsidR="00724D98" w:rsidRPr="007510AB">
        <w:rPr>
          <w:rFonts w:ascii="Calibri Light" w:hAnsi="Calibri Light" w:cs="Calibri Light"/>
          <w:color w:val="404040"/>
          <w:sz w:val="20"/>
          <w:szCs w:val="20"/>
        </w:rPr>
        <w:t xml:space="preserve">The Viet Nam experience highlighted the vital role of the Resident Coordinator and the RCO in promoting GEM application to the UNCT JWP and tracking of program allocations to GEWE. </w:t>
      </w:r>
      <w:r w:rsidR="00186C4B" w:rsidRPr="007510AB">
        <w:rPr>
          <w:rFonts w:ascii="Calibri Light" w:hAnsi="Calibri Light" w:cs="Calibri Light"/>
          <w:color w:val="404040" w:themeColor="text1" w:themeTint="BF"/>
          <w:sz w:val="20"/>
          <w:szCs w:val="20"/>
        </w:rPr>
        <w:t xml:space="preserve">Investing in capacity building on the GEM </w:t>
      </w:r>
      <w:r w:rsidR="00724D98" w:rsidRPr="007510AB">
        <w:rPr>
          <w:rFonts w:ascii="Calibri Light" w:hAnsi="Calibri Light" w:cs="Calibri Light"/>
          <w:color w:val="404040" w:themeColor="text1" w:themeTint="BF"/>
          <w:sz w:val="20"/>
          <w:szCs w:val="20"/>
        </w:rPr>
        <w:t xml:space="preserve">was </w:t>
      </w:r>
      <w:r w:rsidR="009C264F" w:rsidRPr="007510AB">
        <w:rPr>
          <w:rFonts w:ascii="Calibri Light" w:hAnsi="Calibri Light" w:cs="Calibri Light"/>
          <w:color w:val="404040" w:themeColor="text1" w:themeTint="BF"/>
          <w:sz w:val="20"/>
          <w:szCs w:val="20"/>
        </w:rPr>
        <w:t>a</w:t>
      </w:r>
      <w:r w:rsidR="002C3AF6" w:rsidRPr="007510AB">
        <w:rPr>
          <w:rFonts w:ascii="Calibri Light" w:hAnsi="Calibri Light" w:cs="Calibri Light"/>
          <w:color w:val="404040" w:themeColor="text1" w:themeTint="BF"/>
          <w:sz w:val="20"/>
          <w:szCs w:val="20"/>
        </w:rPr>
        <w:t xml:space="preserve"> vital first step toward meeting the minimum requirements of this </w:t>
      </w:r>
      <w:r w:rsidR="00FA57E3" w:rsidRPr="007510AB">
        <w:rPr>
          <w:rFonts w:ascii="Calibri Light" w:hAnsi="Calibri Light" w:cs="Calibri Light"/>
          <w:color w:val="404040" w:themeColor="text1" w:themeTint="BF"/>
          <w:sz w:val="20"/>
          <w:szCs w:val="20"/>
        </w:rPr>
        <w:t>indicator and help</w:t>
      </w:r>
      <w:r w:rsidR="00724D98" w:rsidRPr="007510AB">
        <w:rPr>
          <w:rFonts w:ascii="Calibri Light" w:hAnsi="Calibri Light" w:cs="Calibri Light"/>
          <w:color w:val="404040" w:themeColor="text1" w:themeTint="BF"/>
          <w:sz w:val="20"/>
          <w:szCs w:val="20"/>
        </w:rPr>
        <w:t>ed</w:t>
      </w:r>
      <w:r w:rsidR="00FA57E3" w:rsidRPr="007510AB">
        <w:rPr>
          <w:rFonts w:ascii="Calibri Light" w:hAnsi="Calibri Light" w:cs="Calibri Light"/>
          <w:color w:val="404040" w:themeColor="text1" w:themeTint="BF"/>
          <w:sz w:val="20"/>
          <w:szCs w:val="20"/>
        </w:rPr>
        <w:t xml:space="preserve"> </w:t>
      </w:r>
      <w:r w:rsidR="00186C4B" w:rsidRPr="007510AB">
        <w:rPr>
          <w:rFonts w:ascii="Calibri Light" w:hAnsi="Calibri Light" w:cs="Calibri Light"/>
          <w:color w:val="404040" w:themeColor="text1" w:themeTint="BF"/>
          <w:sz w:val="20"/>
          <w:szCs w:val="20"/>
        </w:rPr>
        <w:t xml:space="preserve">address some of the </w:t>
      </w:r>
      <w:r w:rsidR="00F50C83" w:rsidRPr="007510AB">
        <w:rPr>
          <w:rFonts w:ascii="Calibri Light" w:hAnsi="Calibri Light" w:cs="Calibri Light"/>
          <w:color w:val="404040" w:themeColor="text1" w:themeTint="BF"/>
          <w:sz w:val="20"/>
          <w:szCs w:val="20"/>
        </w:rPr>
        <w:t xml:space="preserve">known </w:t>
      </w:r>
      <w:r w:rsidR="00186C4B" w:rsidRPr="007510AB">
        <w:rPr>
          <w:rFonts w:ascii="Calibri Light" w:hAnsi="Calibri Light" w:cs="Calibri Light"/>
          <w:color w:val="404040" w:themeColor="text1" w:themeTint="BF"/>
          <w:sz w:val="20"/>
          <w:szCs w:val="20"/>
        </w:rPr>
        <w:t>challenges</w:t>
      </w:r>
      <w:r w:rsidR="0016687F" w:rsidRPr="007510AB">
        <w:rPr>
          <w:rFonts w:ascii="Calibri Light" w:hAnsi="Calibri Light" w:cs="Calibri Light"/>
          <w:color w:val="404040" w:themeColor="text1" w:themeTint="BF"/>
          <w:sz w:val="20"/>
          <w:szCs w:val="20"/>
        </w:rPr>
        <w:t xml:space="preserve"> </w:t>
      </w:r>
      <w:r w:rsidR="00F50C83" w:rsidRPr="007510AB">
        <w:rPr>
          <w:rFonts w:ascii="Calibri Light" w:hAnsi="Calibri Light" w:cs="Calibri Light"/>
          <w:color w:val="404040" w:themeColor="text1" w:themeTint="BF"/>
          <w:sz w:val="20"/>
          <w:szCs w:val="20"/>
        </w:rPr>
        <w:t xml:space="preserve">of </w:t>
      </w:r>
      <w:r w:rsidR="0016687F" w:rsidRPr="007510AB">
        <w:rPr>
          <w:rFonts w:ascii="Calibri Light" w:hAnsi="Calibri Light" w:cs="Calibri Light"/>
          <w:color w:val="404040" w:themeColor="text1" w:themeTint="BF"/>
          <w:sz w:val="20"/>
          <w:szCs w:val="20"/>
        </w:rPr>
        <w:t>gender markers</w:t>
      </w:r>
      <w:r w:rsidR="00FA57E3" w:rsidRPr="007510AB">
        <w:rPr>
          <w:rFonts w:ascii="Calibri Light" w:hAnsi="Calibri Light" w:cs="Calibri Light"/>
          <w:color w:val="404040" w:themeColor="text1" w:themeTint="BF"/>
          <w:sz w:val="20"/>
          <w:szCs w:val="20"/>
        </w:rPr>
        <w:t xml:space="preserve"> such as</w:t>
      </w:r>
      <w:r w:rsidR="00186C4B" w:rsidRPr="007510AB">
        <w:rPr>
          <w:rFonts w:ascii="Calibri Light" w:hAnsi="Calibri Light" w:cs="Calibri Light"/>
          <w:color w:val="404040" w:themeColor="text1" w:themeTint="BF"/>
          <w:sz w:val="20"/>
          <w:szCs w:val="20"/>
        </w:rPr>
        <w:t xml:space="preserve"> </w:t>
      </w:r>
      <w:r w:rsidR="00B04B32" w:rsidRPr="007510AB">
        <w:rPr>
          <w:rFonts w:ascii="Calibri Light" w:hAnsi="Calibri Light" w:cs="Calibri Light"/>
          <w:color w:val="404040" w:themeColor="text1" w:themeTint="BF"/>
          <w:sz w:val="20"/>
          <w:szCs w:val="20"/>
        </w:rPr>
        <w:t>Key Activities being coded at a higher level than they should be</w:t>
      </w:r>
      <w:r w:rsidR="00FA57E3" w:rsidRPr="007510AB">
        <w:rPr>
          <w:rFonts w:ascii="Calibri Light" w:hAnsi="Calibri Light" w:cs="Calibri Light"/>
          <w:color w:val="404040" w:themeColor="text1" w:themeTint="BF"/>
          <w:sz w:val="20"/>
          <w:szCs w:val="20"/>
        </w:rPr>
        <w:t xml:space="preserve"> (‘over-coding’). </w:t>
      </w:r>
    </w:p>
    <w:p w14:paraId="3D94A3C7" w14:textId="77777777" w:rsidR="00827E4F" w:rsidRPr="007510AB" w:rsidRDefault="00827E4F" w:rsidP="003C3959">
      <w:pPr>
        <w:tabs>
          <w:tab w:val="left" w:pos="1560"/>
        </w:tabs>
        <w:spacing w:after="0" w:line="240" w:lineRule="auto"/>
        <w:ind w:left="1134" w:right="310"/>
        <w:rPr>
          <w:rFonts w:ascii="Calibri Light" w:hAnsi="Calibri Light" w:cs="Calibri Light"/>
          <w:color w:val="404040" w:themeColor="text1" w:themeTint="BF"/>
          <w:sz w:val="21"/>
          <w:szCs w:val="21"/>
        </w:rPr>
      </w:pPr>
    </w:p>
    <w:p w14:paraId="53886DC5" w14:textId="1ABAECBB" w:rsidR="00911572" w:rsidRPr="007510AB" w:rsidRDefault="00911572" w:rsidP="003C3959">
      <w:pPr>
        <w:numPr>
          <w:ilvl w:val="0"/>
          <w:numId w:val="27"/>
        </w:numPr>
        <w:spacing w:after="0" w:line="240" w:lineRule="auto"/>
        <w:ind w:left="0" w:right="310" w:firstLine="0"/>
        <w:rPr>
          <w:rFonts w:ascii="Calibri Light" w:hAnsi="Calibri Light" w:cs="Calibri Light"/>
          <w:b/>
          <w:bCs/>
          <w:color w:val="404040" w:themeColor="text1" w:themeTint="BF"/>
          <w:sz w:val="24"/>
          <w:szCs w:val="24"/>
        </w:rPr>
      </w:pPr>
      <w:r w:rsidRPr="007510AB">
        <w:rPr>
          <w:rFonts w:ascii="Calibri Light" w:hAnsi="Calibri Light" w:cs="Calibri Light"/>
          <w:b/>
          <w:bCs/>
          <w:color w:val="404040" w:themeColor="text1" w:themeTint="BF"/>
          <w:sz w:val="24"/>
          <w:szCs w:val="24"/>
        </w:rPr>
        <w:t xml:space="preserve">Establishing a </w:t>
      </w:r>
      <w:r w:rsidR="008A2D6D" w:rsidRPr="007510AB">
        <w:rPr>
          <w:rFonts w:ascii="Calibri Light" w:hAnsi="Calibri Light" w:cs="Calibri Light"/>
          <w:b/>
          <w:bCs/>
          <w:color w:val="404040" w:themeColor="text1" w:themeTint="BF"/>
          <w:sz w:val="24"/>
          <w:szCs w:val="24"/>
        </w:rPr>
        <w:t>f</w:t>
      </w:r>
      <w:r w:rsidRPr="007510AB">
        <w:rPr>
          <w:rFonts w:ascii="Calibri Light" w:hAnsi="Calibri Light" w:cs="Calibri Light"/>
          <w:b/>
          <w:bCs/>
          <w:color w:val="404040" w:themeColor="text1" w:themeTint="BF"/>
          <w:sz w:val="24"/>
          <w:szCs w:val="24"/>
        </w:rPr>
        <w:t xml:space="preserve">inancial </w:t>
      </w:r>
      <w:r w:rsidR="008A2D6D" w:rsidRPr="007510AB">
        <w:rPr>
          <w:rFonts w:ascii="Calibri Light" w:hAnsi="Calibri Light" w:cs="Calibri Light"/>
          <w:b/>
          <w:bCs/>
          <w:color w:val="404040" w:themeColor="text1" w:themeTint="BF"/>
          <w:sz w:val="24"/>
          <w:szCs w:val="24"/>
        </w:rPr>
        <w:t>t</w:t>
      </w:r>
      <w:r w:rsidRPr="007510AB">
        <w:rPr>
          <w:rFonts w:ascii="Calibri Light" w:hAnsi="Calibri Light" w:cs="Calibri Light"/>
          <w:b/>
          <w:bCs/>
          <w:color w:val="404040" w:themeColor="text1" w:themeTint="BF"/>
          <w:sz w:val="24"/>
          <w:szCs w:val="24"/>
        </w:rPr>
        <w:t>arget for program allocation to GEWE</w:t>
      </w:r>
    </w:p>
    <w:p w14:paraId="33E813D5" w14:textId="77777777" w:rsidR="00911572" w:rsidRPr="007510AB" w:rsidRDefault="00911572" w:rsidP="003C3959">
      <w:pPr>
        <w:spacing w:after="0" w:line="240" w:lineRule="auto"/>
        <w:ind w:right="310"/>
        <w:rPr>
          <w:rFonts w:ascii="Calibri Light" w:hAnsi="Calibri Light" w:cs="Calibri Light"/>
          <w:color w:val="404040" w:themeColor="text1" w:themeTint="BF"/>
          <w:sz w:val="21"/>
          <w:szCs w:val="21"/>
        </w:rPr>
      </w:pPr>
    </w:p>
    <w:p w14:paraId="6B2BA4FF" w14:textId="77777777" w:rsidR="003C3959" w:rsidRPr="007510AB" w:rsidRDefault="005A705F" w:rsidP="003C3959">
      <w:pPr>
        <w:spacing w:after="0" w:line="240" w:lineRule="auto"/>
        <w:ind w:right="310"/>
        <w:rPr>
          <w:rFonts w:ascii="Calibri Light" w:eastAsia="Arial" w:hAnsi="Calibri Light" w:cs="Calibri Light"/>
          <w:color w:val="404040" w:themeColor="text1" w:themeTint="BF"/>
          <w:sz w:val="21"/>
          <w:szCs w:val="21"/>
        </w:rPr>
      </w:pPr>
      <w:r w:rsidRPr="007510AB">
        <w:rPr>
          <w:rFonts w:ascii="Calibri Light" w:hAnsi="Calibri Light" w:cs="Calibri Light"/>
          <w:color w:val="404040" w:themeColor="text1" w:themeTint="BF"/>
          <w:sz w:val="21"/>
          <w:szCs w:val="21"/>
        </w:rPr>
        <w:t xml:space="preserve">The </w:t>
      </w:r>
      <w:hyperlink r:id="rId18" w:history="1">
        <w:r w:rsidR="00911572" w:rsidRPr="007510AB">
          <w:rPr>
            <w:rStyle w:val="Hyperlink"/>
            <w:rFonts w:ascii="Calibri Light" w:hAnsi="Calibri Light" w:cs="Calibri Light"/>
            <w:sz w:val="21"/>
            <w:szCs w:val="21"/>
            <w14:textFill>
              <w14:solidFill>
                <w14:srgbClr w14:val="0563C1">
                  <w14:lumMod w14:val="75000"/>
                  <w14:lumOff w14:val="25000"/>
                </w14:srgbClr>
              </w14:solidFill>
            </w14:textFill>
          </w:rPr>
          <w:t>UNCT</w:t>
        </w:r>
        <w:r w:rsidR="00B04B32" w:rsidRPr="007510AB">
          <w:rPr>
            <w:rStyle w:val="Hyperlink"/>
            <w:rFonts w:ascii="Calibri Light" w:hAnsi="Calibri Light" w:cs="Calibri Light"/>
            <w:sz w:val="21"/>
            <w:szCs w:val="21"/>
            <w14:textFill>
              <w14:solidFill>
                <w14:srgbClr w14:val="0563C1">
                  <w14:lumMod w14:val="75000"/>
                  <w14:lumOff w14:val="25000"/>
                </w14:srgbClr>
              </w14:solidFill>
            </w14:textFill>
          </w:rPr>
          <w:t>-</w:t>
        </w:r>
        <w:r w:rsidR="00911572" w:rsidRPr="007510AB">
          <w:rPr>
            <w:rStyle w:val="Hyperlink"/>
            <w:rFonts w:ascii="Calibri Light" w:hAnsi="Calibri Light" w:cs="Calibri Light"/>
            <w:sz w:val="21"/>
            <w:szCs w:val="21"/>
            <w14:textFill>
              <w14:solidFill>
                <w14:srgbClr w14:val="0563C1">
                  <w14:lumMod w14:val="75000"/>
                  <w14:lumOff w14:val="25000"/>
                </w14:srgbClr>
              </w14:solidFill>
            </w14:textFill>
          </w:rPr>
          <w:t>SWAP</w:t>
        </w:r>
        <w:r w:rsidRPr="007510AB">
          <w:rPr>
            <w:rStyle w:val="Hyperlink"/>
            <w:rFonts w:ascii="Calibri Light" w:hAnsi="Calibri Light" w:cs="Calibri Light"/>
            <w:sz w:val="21"/>
            <w:szCs w:val="21"/>
            <w14:textFill>
              <w14:solidFill>
                <w14:srgbClr w14:val="0563C1">
                  <w14:lumMod w14:val="75000"/>
                  <w14:lumOff w14:val="25000"/>
                </w14:srgbClr>
              </w14:solidFill>
            </w14:textFill>
          </w:rPr>
          <w:t xml:space="preserve"> Gender Equality Scorecard 2018</w:t>
        </w:r>
        <w:r w:rsidR="00B04B32" w:rsidRPr="007510AB">
          <w:rPr>
            <w:rStyle w:val="Hyperlink"/>
            <w:rFonts w:ascii="Calibri Light" w:hAnsi="Calibri Light" w:cs="Calibri Light"/>
            <w:sz w:val="21"/>
            <w:szCs w:val="21"/>
            <w14:textFill>
              <w14:solidFill>
                <w14:srgbClr w14:val="0563C1">
                  <w14:lumMod w14:val="75000"/>
                  <w14:lumOff w14:val="25000"/>
                </w14:srgbClr>
              </w14:solidFill>
            </w14:textFill>
          </w:rPr>
          <w:t xml:space="preserve"> Framework &amp; Technical Guidance</w:t>
        </w:r>
      </w:hyperlink>
      <w:r w:rsidR="00B04B32" w:rsidRPr="007510AB">
        <w:rPr>
          <w:rFonts w:ascii="Calibri Light" w:hAnsi="Calibri Light" w:cs="Calibri Light"/>
          <w:color w:val="404040" w:themeColor="text1" w:themeTint="BF"/>
          <w:sz w:val="21"/>
          <w:szCs w:val="21"/>
        </w:rPr>
        <w:t xml:space="preserve"> </w:t>
      </w:r>
      <w:r w:rsidRPr="007510AB">
        <w:rPr>
          <w:rFonts w:ascii="Calibri Light" w:hAnsi="Calibri Light" w:cs="Calibri Light"/>
          <w:color w:val="404040" w:themeColor="text1" w:themeTint="BF"/>
          <w:sz w:val="21"/>
          <w:szCs w:val="21"/>
        </w:rPr>
        <w:t>does not</w:t>
      </w:r>
      <w:r w:rsidR="00911572" w:rsidRPr="007510AB">
        <w:rPr>
          <w:rFonts w:ascii="Calibri Light" w:hAnsi="Calibri Light" w:cs="Calibri Light"/>
          <w:color w:val="404040" w:themeColor="text1" w:themeTint="BF"/>
          <w:sz w:val="21"/>
          <w:szCs w:val="21"/>
        </w:rPr>
        <w:t xml:space="preserve"> </w:t>
      </w:r>
      <w:r w:rsidRPr="007510AB">
        <w:rPr>
          <w:rFonts w:ascii="Calibri Light" w:hAnsi="Calibri Light" w:cs="Calibri Light"/>
          <w:color w:val="404040" w:themeColor="text1" w:themeTint="BF"/>
          <w:sz w:val="21"/>
          <w:szCs w:val="21"/>
        </w:rPr>
        <w:t xml:space="preserve">prescribe a financial target for program allocation to GEWE, stating that “targets are </w:t>
      </w:r>
      <w:r w:rsidRPr="007510AB">
        <w:rPr>
          <w:rFonts w:ascii="Calibri Light" w:eastAsia="Arial" w:hAnsi="Calibri Light" w:cs="Calibri Light"/>
          <w:color w:val="404040" w:themeColor="text1" w:themeTint="BF"/>
          <w:sz w:val="21"/>
          <w:szCs w:val="21"/>
        </w:rPr>
        <w:t>at the discretion of country teams depending on the local context”. The guidance does, however, take note of the Secretary</w:t>
      </w:r>
      <w:r w:rsidR="00724D98" w:rsidRPr="007510AB">
        <w:rPr>
          <w:rFonts w:ascii="Calibri Light" w:eastAsia="Arial" w:hAnsi="Calibri Light" w:cs="Calibri Light"/>
          <w:color w:val="404040" w:themeColor="text1" w:themeTint="BF"/>
          <w:sz w:val="21"/>
          <w:szCs w:val="21"/>
        </w:rPr>
        <w:t>-</w:t>
      </w:r>
      <w:r w:rsidRPr="007510AB">
        <w:rPr>
          <w:rFonts w:ascii="Calibri Light" w:eastAsia="Arial" w:hAnsi="Calibri Light" w:cs="Calibri Light"/>
          <w:color w:val="404040" w:themeColor="text1" w:themeTint="BF"/>
          <w:sz w:val="21"/>
          <w:szCs w:val="21"/>
        </w:rPr>
        <w:t>General target set in 2010 of 15</w:t>
      </w:r>
      <w:r w:rsidR="009606B0" w:rsidRPr="007510AB">
        <w:rPr>
          <w:rFonts w:ascii="Calibri Light" w:eastAsia="Arial" w:hAnsi="Calibri Light" w:cs="Calibri Light"/>
          <w:color w:val="404040" w:themeColor="text1" w:themeTint="BF"/>
          <w:sz w:val="21"/>
          <w:szCs w:val="21"/>
        </w:rPr>
        <w:t>%</w:t>
      </w:r>
      <w:r w:rsidRPr="007510AB">
        <w:rPr>
          <w:rFonts w:ascii="Calibri Light" w:eastAsia="Arial" w:hAnsi="Calibri Light" w:cs="Calibri Light"/>
          <w:color w:val="404040" w:themeColor="text1" w:themeTint="BF"/>
          <w:sz w:val="21"/>
          <w:szCs w:val="21"/>
        </w:rPr>
        <w:t xml:space="preserve"> for UN-managed peace-building funds to be spent on projects that promote</w:t>
      </w:r>
      <w:r w:rsidR="009606B0" w:rsidRPr="007510AB">
        <w:rPr>
          <w:rFonts w:ascii="Calibri Light" w:eastAsia="Arial" w:hAnsi="Calibri Light" w:cs="Calibri Light"/>
          <w:color w:val="404040" w:themeColor="text1" w:themeTint="BF"/>
          <w:sz w:val="21"/>
          <w:szCs w:val="21"/>
        </w:rPr>
        <w:t xml:space="preserve"> GEWE</w:t>
      </w:r>
      <w:r w:rsidRPr="007510AB">
        <w:rPr>
          <w:rFonts w:ascii="Calibri Light" w:eastAsia="Arial" w:hAnsi="Calibri Light" w:cs="Calibri Light"/>
          <w:color w:val="404040" w:themeColor="text1" w:themeTint="BF"/>
          <w:sz w:val="21"/>
          <w:szCs w:val="21"/>
        </w:rPr>
        <w:t xml:space="preserve">. </w:t>
      </w:r>
      <w:r w:rsidRPr="007510AB">
        <w:rPr>
          <w:rFonts w:ascii="Calibri Light" w:hAnsi="Calibri Light" w:cs="Calibri Light"/>
          <w:color w:val="404040" w:themeColor="text1" w:themeTint="BF"/>
          <w:sz w:val="21"/>
          <w:szCs w:val="21"/>
        </w:rPr>
        <w:t xml:space="preserve">As part of discussions and preparations for its 2019 – 2020 JWP, the UNCT Viet Nam identified a target of at least 15% of the total expenditure of its </w:t>
      </w:r>
      <w:proofErr w:type="spellStart"/>
      <w:r w:rsidRPr="007510AB">
        <w:rPr>
          <w:rFonts w:ascii="Calibri Light" w:hAnsi="Calibri Light" w:cs="Calibri Light"/>
          <w:color w:val="404040" w:themeColor="text1" w:themeTint="BF"/>
          <w:sz w:val="21"/>
          <w:szCs w:val="21"/>
        </w:rPr>
        <w:t>programmes</w:t>
      </w:r>
      <w:proofErr w:type="spellEnd"/>
      <w:r w:rsidRPr="007510AB">
        <w:rPr>
          <w:rFonts w:ascii="Calibri Light" w:hAnsi="Calibri Light" w:cs="Calibri Light"/>
          <w:color w:val="404040" w:themeColor="text1" w:themeTint="BF"/>
          <w:sz w:val="21"/>
          <w:szCs w:val="21"/>
        </w:rPr>
        <w:t xml:space="preserve"> to be allocated for GEWE, and added the following two specific requirements:</w:t>
      </w:r>
    </w:p>
    <w:p w14:paraId="4CDB8CC7" w14:textId="77777777" w:rsidR="003C3959" w:rsidRPr="007510AB" w:rsidRDefault="005A705F" w:rsidP="003C3959">
      <w:pPr>
        <w:pStyle w:val="ListParagraph"/>
        <w:numPr>
          <w:ilvl w:val="0"/>
          <w:numId w:val="30"/>
        </w:numPr>
        <w:spacing w:after="0" w:line="240" w:lineRule="auto"/>
        <w:ind w:right="310"/>
        <w:rPr>
          <w:rFonts w:ascii="Calibri Light" w:eastAsia="Arial" w:hAnsi="Calibri Light" w:cs="Calibri Light"/>
          <w:color w:val="404040" w:themeColor="text1" w:themeTint="BF"/>
          <w:sz w:val="21"/>
          <w:szCs w:val="21"/>
        </w:rPr>
      </w:pPr>
      <w:r w:rsidRPr="007510AB">
        <w:rPr>
          <w:rFonts w:ascii="Calibri Light" w:hAnsi="Calibri Light" w:cs="Calibri Light"/>
          <w:color w:val="404040" w:themeColor="text1" w:themeTint="BF"/>
          <w:sz w:val="21"/>
          <w:szCs w:val="21"/>
        </w:rPr>
        <w:t>At least one Output of each Outcome should be explicitly addressing GEWE as a significant or principal objective</w:t>
      </w:r>
      <w:r w:rsidR="00BE7BA1" w:rsidRPr="007510AB">
        <w:rPr>
          <w:rFonts w:ascii="Calibri Light" w:hAnsi="Calibri Light" w:cs="Calibri Light"/>
          <w:color w:val="404040" w:themeColor="text1" w:themeTint="BF"/>
          <w:sz w:val="21"/>
          <w:szCs w:val="21"/>
        </w:rPr>
        <w:t xml:space="preserve">, </w:t>
      </w:r>
      <w:r w:rsidRPr="007510AB">
        <w:rPr>
          <w:rFonts w:ascii="Calibri Light" w:hAnsi="Calibri Light" w:cs="Calibri Light"/>
          <w:color w:val="404040" w:themeColor="text1" w:themeTint="BF"/>
          <w:sz w:val="21"/>
          <w:szCs w:val="21"/>
        </w:rPr>
        <w:t xml:space="preserve">with a </w:t>
      </w:r>
      <w:r w:rsidRPr="007510AB">
        <w:rPr>
          <w:rFonts w:ascii="Calibri Light" w:hAnsi="Calibri Light" w:cs="Calibri Light"/>
          <w:color w:val="404040" w:themeColor="text1" w:themeTint="BF"/>
          <w:sz w:val="21"/>
          <w:szCs w:val="21"/>
          <w:u w:val="single"/>
        </w:rPr>
        <w:t>minimum 30%</w:t>
      </w:r>
      <w:r w:rsidRPr="007510AB">
        <w:rPr>
          <w:rFonts w:ascii="Calibri Light" w:hAnsi="Calibri Light" w:cs="Calibri Light"/>
          <w:color w:val="404040" w:themeColor="text1" w:themeTint="BF"/>
          <w:sz w:val="21"/>
          <w:szCs w:val="21"/>
        </w:rPr>
        <w:t xml:space="preserve"> of the Output’s total budget </w:t>
      </w:r>
      <w:r w:rsidR="009606B0" w:rsidRPr="007510AB">
        <w:rPr>
          <w:rFonts w:ascii="Calibri Light" w:hAnsi="Calibri Light" w:cs="Calibri Light"/>
          <w:color w:val="404040" w:themeColor="text1" w:themeTint="BF"/>
          <w:sz w:val="21"/>
          <w:szCs w:val="21"/>
        </w:rPr>
        <w:t>allocated to</w:t>
      </w:r>
      <w:r w:rsidRPr="007510AB">
        <w:rPr>
          <w:rFonts w:ascii="Calibri Light" w:hAnsi="Calibri Light" w:cs="Calibri Light"/>
          <w:color w:val="404040" w:themeColor="text1" w:themeTint="BF"/>
          <w:sz w:val="21"/>
          <w:szCs w:val="21"/>
        </w:rPr>
        <w:t xml:space="preserve"> </w:t>
      </w:r>
      <w:r w:rsidR="009606B0" w:rsidRPr="007510AB">
        <w:rPr>
          <w:rFonts w:ascii="Calibri Light" w:hAnsi="Calibri Light" w:cs="Calibri Light"/>
          <w:color w:val="404040" w:themeColor="text1" w:themeTint="BF"/>
          <w:sz w:val="21"/>
          <w:szCs w:val="21"/>
        </w:rPr>
        <w:t>Key Activities that either have GEWE as a significant (</w:t>
      </w:r>
      <w:r w:rsidR="00BE7BA1" w:rsidRPr="007510AB">
        <w:rPr>
          <w:rFonts w:ascii="Calibri Light" w:hAnsi="Calibri Light" w:cs="Calibri Light"/>
          <w:color w:val="404040" w:themeColor="text1" w:themeTint="BF"/>
          <w:sz w:val="21"/>
          <w:szCs w:val="21"/>
        </w:rPr>
        <w:t xml:space="preserve">UNCT </w:t>
      </w:r>
      <w:r w:rsidR="009606B0" w:rsidRPr="007510AB">
        <w:rPr>
          <w:rFonts w:ascii="Calibri Light" w:hAnsi="Calibri Light" w:cs="Calibri Light"/>
          <w:color w:val="404040" w:themeColor="text1" w:themeTint="BF"/>
          <w:sz w:val="21"/>
          <w:szCs w:val="21"/>
        </w:rPr>
        <w:t>GEM code 2) or principal objective (</w:t>
      </w:r>
      <w:r w:rsidR="00BE7BA1" w:rsidRPr="007510AB">
        <w:rPr>
          <w:rFonts w:ascii="Calibri Light" w:hAnsi="Calibri Light" w:cs="Calibri Light"/>
          <w:color w:val="404040" w:themeColor="text1" w:themeTint="BF"/>
          <w:sz w:val="21"/>
          <w:szCs w:val="21"/>
        </w:rPr>
        <w:t xml:space="preserve">UNCT </w:t>
      </w:r>
      <w:r w:rsidR="009606B0" w:rsidRPr="007510AB">
        <w:rPr>
          <w:rFonts w:ascii="Calibri Light" w:hAnsi="Calibri Light" w:cs="Calibri Light"/>
          <w:color w:val="404040" w:themeColor="text1" w:themeTint="BF"/>
          <w:sz w:val="21"/>
          <w:szCs w:val="21"/>
        </w:rPr>
        <w:t xml:space="preserve">GEM code 3). </w:t>
      </w:r>
    </w:p>
    <w:p w14:paraId="509BDCA8" w14:textId="78A496D8" w:rsidR="008A2D6D" w:rsidRPr="007510AB" w:rsidRDefault="005A705F" w:rsidP="003C3959">
      <w:pPr>
        <w:pStyle w:val="ListParagraph"/>
        <w:numPr>
          <w:ilvl w:val="0"/>
          <w:numId w:val="30"/>
        </w:numPr>
        <w:spacing w:after="0" w:line="240" w:lineRule="auto"/>
        <w:ind w:right="310"/>
        <w:rPr>
          <w:rFonts w:ascii="Calibri Light" w:eastAsia="Arial" w:hAnsi="Calibri Light" w:cs="Calibri Light"/>
          <w:color w:val="404040" w:themeColor="text1" w:themeTint="BF"/>
          <w:sz w:val="21"/>
          <w:szCs w:val="21"/>
        </w:rPr>
      </w:pPr>
      <w:r w:rsidRPr="007510AB">
        <w:rPr>
          <w:rFonts w:ascii="Calibri Light" w:hAnsi="Calibri Light" w:cs="Calibri Light"/>
          <w:color w:val="404040" w:themeColor="text1" w:themeTint="BF"/>
          <w:sz w:val="21"/>
          <w:szCs w:val="21"/>
        </w:rPr>
        <w:t>One third to half of Output indicators need to be sex-disaggregated and gender-sensitive to be able to track progress towards GEWE</w:t>
      </w:r>
      <w:r w:rsidR="009606B0" w:rsidRPr="007510AB">
        <w:rPr>
          <w:rFonts w:ascii="Calibri Light" w:hAnsi="Calibri Light" w:cs="Calibri Light"/>
          <w:color w:val="404040" w:themeColor="text1" w:themeTint="BF"/>
          <w:sz w:val="21"/>
          <w:szCs w:val="21"/>
        </w:rPr>
        <w:t xml:space="preserve"> (</w:t>
      </w:r>
      <w:r w:rsidR="00BE7BA1" w:rsidRPr="007510AB">
        <w:rPr>
          <w:rFonts w:ascii="Calibri Light" w:hAnsi="Calibri Light" w:cs="Calibri Light"/>
          <w:color w:val="404040" w:themeColor="text1" w:themeTint="BF"/>
          <w:sz w:val="21"/>
          <w:szCs w:val="21"/>
        </w:rPr>
        <w:t xml:space="preserve">in alignment </w:t>
      </w:r>
      <w:r w:rsidR="004810B0" w:rsidRPr="007510AB">
        <w:rPr>
          <w:rFonts w:ascii="Calibri Light" w:hAnsi="Calibri Light" w:cs="Calibri Light"/>
          <w:color w:val="404040" w:themeColor="text1" w:themeTint="BF"/>
          <w:sz w:val="21"/>
          <w:szCs w:val="21"/>
        </w:rPr>
        <w:t>with meeting minimum requirements for</w:t>
      </w:r>
      <w:r w:rsidR="009606B0" w:rsidRPr="007510AB">
        <w:rPr>
          <w:rFonts w:ascii="Calibri Light" w:hAnsi="Calibri Light" w:cs="Calibri Light"/>
          <w:color w:val="404040" w:themeColor="text1" w:themeTint="BF"/>
          <w:sz w:val="21"/>
          <w:szCs w:val="21"/>
        </w:rPr>
        <w:t xml:space="preserve"> UNCT</w:t>
      </w:r>
      <w:r w:rsidR="004810B0" w:rsidRPr="007510AB">
        <w:rPr>
          <w:rFonts w:ascii="Calibri Light" w:hAnsi="Calibri Light" w:cs="Calibri Light"/>
          <w:color w:val="404040" w:themeColor="text1" w:themeTint="BF"/>
          <w:sz w:val="21"/>
          <w:szCs w:val="21"/>
        </w:rPr>
        <w:t>-</w:t>
      </w:r>
      <w:r w:rsidR="009606B0" w:rsidRPr="007510AB">
        <w:rPr>
          <w:rFonts w:ascii="Calibri Light" w:hAnsi="Calibri Light" w:cs="Calibri Light"/>
          <w:color w:val="404040" w:themeColor="text1" w:themeTint="BF"/>
          <w:sz w:val="21"/>
          <w:szCs w:val="21"/>
        </w:rPr>
        <w:t xml:space="preserve">SWAP </w:t>
      </w:r>
      <w:r w:rsidR="00BE7BA1" w:rsidRPr="007510AB">
        <w:rPr>
          <w:rFonts w:ascii="Calibri Light" w:hAnsi="Calibri Light" w:cs="Calibri Light"/>
          <w:color w:val="404040" w:themeColor="text1" w:themeTint="BF"/>
          <w:sz w:val="21"/>
          <w:szCs w:val="21"/>
        </w:rPr>
        <w:t>PI</w:t>
      </w:r>
      <w:r w:rsidR="009606B0" w:rsidRPr="007510AB">
        <w:rPr>
          <w:rFonts w:ascii="Calibri Light" w:hAnsi="Calibri Light" w:cs="Calibri Light"/>
          <w:color w:val="404040" w:themeColor="text1" w:themeTint="BF"/>
          <w:sz w:val="21"/>
          <w:szCs w:val="21"/>
        </w:rPr>
        <w:t xml:space="preserve"> </w:t>
      </w:r>
      <w:r w:rsidR="004810B0" w:rsidRPr="007510AB">
        <w:rPr>
          <w:rFonts w:ascii="Calibri Light" w:hAnsi="Calibri Light" w:cs="Calibri Light"/>
          <w:color w:val="404040" w:themeColor="text1" w:themeTint="BF"/>
          <w:sz w:val="21"/>
          <w:szCs w:val="21"/>
        </w:rPr>
        <w:t>1.3</w:t>
      </w:r>
      <w:r w:rsidR="009606B0" w:rsidRPr="007510AB">
        <w:rPr>
          <w:rFonts w:ascii="Calibri Light" w:hAnsi="Calibri Light" w:cs="Calibri Light"/>
          <w:color w:val="404040" w:themeColor="text1" w:themeTint="BF"/>
          <w:sz w:val="21"/>
          <w:szCs w:val="21"/>
        </w:rPr>
        <w:t>).</w:t>
      </w:r>
    </w:p>
    <w:p w14:paraId="4E072E09" w14:textId="77777777" w:rsidR="007510AB" w:rsidRPr="007510AB" w:rsidRDefault="007510AB" w:rsidP="003C3959">
      <w:pPr>
        <w:spacing w:after="0" w:line="240" w:lineRule="auto"/>
        <w:ind w:right="310"/>
        <w:rPr>
          <w:rFonts w:ascii="Calibri Light" w:eastAsia="Arial" w:hAnsi="Calibri Light" w:cs="Calibri Light"/>
          <w:color w:val="404040" w:themeColor="text1" w:themeTint="BF"/>
          <w:sz w:val="21"/>
          <w:szCs w:val="21"/>
        </w:rPr>
      </w:pPr>
    </w:p>
    <w:p w14:paraId="066CF50C" w14:textId="77777777" w:rsidR="000C646B" w:rsidRPr="007510AB" w:rsidRDefault="000C646B" w:rsidP="00712DFA">
      <w:pPr>
        <w:spacing w:after="0" w:line="240" w:lineRule="auto"/>
        <w:ind w:right="310"/>
        <w:rPr>
          <w:rFonts w:ascii="Calibri Light" w:hAnsi="Calibri Light" w:cs="Calibri Light"/>
          <w:b/>
          <w:bCs/>
          <w:color w:val="404040" w:themeColor="text1" w:themeTint="BF"/>
          <w:sz w:val="20"/>
          <w:szCs w:val="20"/>
        </w:rPr>
      </w:pPr>
      <w:r w:rsidRPr="007510AB">
        <w:rPr>
          <w:rFonts w:ascii="Calibri Light" w:hAnsi="Calibri Light" w:cs="Calibri Light"/>
          <w:b/>
          <w:bCs/>
          <w:noProof/>
          <w:color w:val="404040" w:themeColor="text1" w:themeTint="BF"/>
          <w:sz w:val="20"/>
          <w:szCs w:val="20"/>
        </w:rPr>
        <w:drawing>
          <wp:anchor distT="0" distB="0" distL="114300" distR="114300" simplePos="0" relativeHeight="251658241" behindDoc="0" locked="0" layoutInCell="1" allowOverlap="1" wp14:anchorId="550C2769" wp14:editId="4E50D404">
            <wp:simplePos x="0" y="0"/>
            <wp:positionH relativeFrom="column">
              <wp:posOffset>177800</wp:posOffset>
            </wp:positionH>
            <wp:positionV relativeFrom="paragraph">
              <wp:posOffset>2540</wp:posOffset>
            </wp:positionV>
            <wp:extent cx="422910" cy="42291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2910" cy="422910"/>
                    </a:xfrm>
                    <a:prstGeom prst="rect">
                      <a:avLst/>
                    </a:prstGeom>
                  </pic:spPr>
                </pic:pic>
              </a:graphicData>
            </a:graphic>
            <wp14:sizeRelH relativeFrom="page">
              <wp14:pctWidth>0</wp14:pctWidth>
            </wp14:sizeRelH>
            <wp14:sizeRelV relativeFrom="page">
              <wp14:pctHeight>0</wp14:pctHeight>
            </wp14:sizeRelV>
          </wp:anchor>
        </w:drawing>
      </w:r>
      <w:r w:rsidRPr="007510AB">
        <w:rPr>
          <w:rFonts w:ascii="Calibri Light" w:hAnsi="Calibri Light" w:cs="Calibri Light"/>
          <w:b/>
          <w:bCs/>
          <w:color w:val="404040" w:themeColor="text1" w:themeTint="BF"/>
          <w:sz w:val="20"/>
          <w:szCs w:val="20"/>
        </w:rPr>
        <w:t>Tips and strategies</w:t>
      </w:r>
    </w:p>
    <w:p w14:paraId="1D0182F0" w14:textId="5EB10C96" w:rsidR="0048308E" w:rsidRPr="007510AB" w:rsidRDefault="009606B0" w:rsidP="00712DFA">
      <w:pPr>
        <w:pStyle w:val="NoSpacing"/>
        <w:ind w:left="1134" w:right="310"/>
        <w:rPr>
          <w:rFonts w:ascii="Calibri Light" w:hAnsi="Calibri Light" w:cs="Calibri Light"/>
          <w:color w:val="404040"/>
          <w:sz w:val="20"/>
          <w:szCs w:val="20"/>
        </w:rPr>
      </w:pPr>
      <w:r w:rsidRPr="007510AB">
        <w:rPr>
          <w:rFonts w:ascii="Calibri Light" w:hAnsi="Calibri Light" w:cs="Calibri Light"/>
          <w:color w:val="404040"/>
          <w:sz w:val="20"/>
          <w:szCs w:val="20"/>
        </w:rPr>
        <w:t xml:space="preserve">When discussing a financial target for program allocation to GEWE it is </w:t>
      </w:r>
      <w:r w:rsidR="00006510" w:rsidRPr="007510AB">
        <w:rPr>
          <w:rFonts w:ascii="Calibri Light" w:hAnsi="Calibri Light" w:cs="Calibri Light"/>
          <w:color w:val="404040"/>
          <w:sz w:val="20"/>
          <w:szCs w:val="20"/>
        </w:rPr>
        <w:t xml:space="preserve">useful </w:t>
      </w:r>
      <w:r w:rsidR="00167297" w:rsidRPr="007510AB">
        <w:rPr>
          <w:rFonts w:ascii="Calibri Light" w:hAnsi="Calibri Light" w:cs="Calibri Light"/>
          <w:color w:val="404040"/>
          <w:sz w:val="20"/>
          <w:szCs w:val="20"/>
        </w:rPr>
        <w:t>for the</w:t>
      </w:r>
      <w:r w:rsidRPr="007510AB">
        <w:rPr>
          <w:rFonts w:ascii="Calibri Light" w:hAnsi="Calibri Light" w:cs="Calibri Light"/>
          <w:color w:val="404040"/>
          <w:sz w:val="20"/>
          <w:szCs w:val="20"/>
        </w:rPr>
        <w:t xml:space="preserve"> UNCT </w:t>
      </w:r>
      <w:r w:rsidR="00167297" w:rsidRPr="007510AB">
        <w:rPr>
          <w:rFonts w:ascii="Calibri Light" w:hAnsi="Calibri Light" w:cs="Calibri Light"/>
          <w:color w:val="404040"/>
          <w:sz w:val="20"/>
          <w:szCs w:val="20"/>
        </w:rPr>
        <w:t>to</w:t>
      </w:r>
      <w:r w:rsidRPr="007510AB">
        <w:rPr>
          <w:rFonts w:ascii="Calibri Light" w:hAnsi="Calibri Light" w:cs="Calibri Light"/>
          <w:color w:val="404040"/>
          <w:sz w:val="20"/>
          <w:szCs w:val="20"/>
        </w:rPr>
        <w:t xml:space="preserve"> </w:t>
      </w:r>
      <w:r w:rsidR="00006510" w:rsidRPr="007510AB">
        <w:rPr>
          <w:rFonts w:ascii="Calibri Light" w:hAnsi="Calibri Light" w:cs="Calibri Light"/>
          <w:color w:val="404040"/>
          <w:sz w:val="20"/>
          <w:szCs w:val="20"/>
        </w:rPr>
        <w:t xml:space="preserve">first </w:t>
      </w:r>
      <w:r w:rsidRPr="007510AB">
        <w:rPr>
          <w:rFonts w:ascii="Calibri Light" w:hAnsi="Calibri Light" w:cs="Calibri Light"/>
          <w:color w:val="404040"/>
          <w:sz w:val="20"/>
          <w:szCs w:val="20"/>
        </w:rPr>
        <w:t>establish a baseline for current allocations to GEWE</w:t>
      </w:r>
      <w:r w:rsidR="00006510" w:rsidRPr="007510AB">
        <w:rPr>
          <w:rFonts w:ascii="Calibri Light" w:hAnsi="Calibri Light" w:cs="Calibri Light"/>
          <w:color w:val="404040"/>
          <w:sz w:val="20"/>
          <w:szCs w:val="20"/>
        </w:rPr>
        <w:t xml:space="preserve">. Even if the baseline is an estimate </w:t>
      </w:r>
      <w:r w:rsidR="00BE7BA1" w:rsidRPr="007510AB">
        <w:rPr>
          <w:rFonts w:ascii="Calibri Light" w:hAnsi="Calibri Light" w:cs="Calibri Light"/>
          <w:color w:val="404040"/>
          <w:sz w:val="20"/>
          <w:szCs w:val="20"/>
        </w:rPr>
        <w:t>this</w:t>
      </w:r>
      <w:r w:rsidR="00006510" w:rsidRPr="007510AB">
        <w:rPr>
          <w:rFonts w:ascii="Calibri Light" w:hAnsi="Calibri Light" w:cs="Calibri Light"/>
          <w:color w:val="404040"/>
          <w:sz w:val="20"/>
          <w:szCs w:val="20"/>
        </w:rPr>
        <w:t xml:space="preserve"> can help the UNCT set a realistic target and measure progress toward the target over time.</w:t>
      </w:r>
    </w:p>
    <w:p w14:paraId="20770617" w14:textId="047DE178" w:rsidR="00724D98" w:rsidRDefault="00724D98" w:rsidP="00712DFA">
      <w:pPr>
        <w:spacing w:after="0" w:line="240" w:lineRule="auto"/>
        <w:ind w:right="310"/>
        <w:rPr>
          <w:rFonts w:ascii="Calibri Light" w:hAnsi="Calibri Light" w:cs="Calibri Light"/>
          <w:color w:val="404040" w:themeColor="text1" w:themeTint="BF"/>
          <w:sz w:val="21"/>
          <w:szCs w:val="21"/>
        </w:rPr>
      </w:pPr>
    </w:p>
    <w:p w14:paraId="6C3F7608" w14:textId="2B0A309D" w:rsidR="007510AB" w:rsidRDefault="007510AB" w:rsidP="00712DFA">
      <w:pPr>
        <w:spacing w:after="0" w:line="240" w:lineRule="auto"/>
        <w:ind w:right="310"/>
        <w:rPr>
          <w:rFonts w:ascii="Calibri Light" w:hAnsi="Calibri Light" w:cs="Calibri Light"/>
          <w:color w:val="404040" w:themeColor="text1" w:themeTint="BF"/>
          <w:sz w:val="21"/>
          <w:szCs w:val="21"/>
        </w:rPr>
      </w:pPr>
    </w:p>
    <w:p w14:paraId="40F7D1D9" w14:textId="41E0A51C" w:rsidR="002B0DB6" w:rsidRDefault="002B0DB6" w:rsidP="00712DFA">
      <w:pPr>
        <w:spacing w:after="0" w:line="240" w:lineRule="auto"/>
        <w:ind w:right="310"/>
        <w:rPr>
          <w:rFonts w:ascii="Calibri Light" w:hAnsi="Calibri Light" w:cs="Calibri Light"/>
          <w:color w:val="404040" w:themeColor="text1" w:themeTint="BF"/>
          <w:sz w:val="21"/>
          <w:szCs w:val="21"/>
        </w:rPr>
      </w:pPr>
    </w:p>
    <w:p w14:paraId="622B0DF1" w14:textId="28C2D089" w:rsidR="002B0DB6" w:rsidRDefault="002B0DB6" w:rsidP="00712DFA">
      <w:pPr>
        <w:spacing w:after="0" w:line="240" w:lineRule="auto"/>
        <w:ind w:right="310"/>
        <w:rPr>
          <w:rFonts w:ascii="Calibri Light" w:hAnsi="Calibri Light" w:cs="Calibri Light"/>
          <w:color w:val="404040" w:themeColor="text1" w:themeTint="BF"/>
          <w:sz w:val="21"/>
          <w:szCs w:val="21"/>
        </w:rPr>
      </w:pPr>
    </w:p>
    <w:p w14:paraId="54C6E685" w14:textId="77777777" w:rsidR="002B0DB6" w:rsidRDefault="002B0DB6" w:rsidP="00712DFA">
      <w:pPr>
        <w:spacing w:after="0" w:line="240" w:lineRule="auto"/>
        <w:ind w:right="310"/>
        <w:rPr>
          <w:rFonts w:ascii="Calibri Light" w:hAnsi="Calibri Light" w:cs="Calibri Light"/>
          <w:color w:val="404040" w:themeColor="text1" w:themeTint="BF"/>
          <w:sz w:val="21"/>
          <w:szCs w:val="21"/>
        </w:rPr>
      </w:pPr>
    </w:p>
    <w:p w14:paraId="6C6CB48A" w14:textId="77777777" w:rsidR="007510AB" w:rsidRPr="007510AB" w:rsidRDefault="007510AB" w:rsidP="00712DFA">
      <w:pPr>
        <w:spacing w:after="0" w:line="240" w:lineRule="auto"/>
        <w:ind w:right="310"/>
        <w:rPr>
          <w:rFonts w:ascii="Calibri Light" w:hAnsi="Calibri Light" w:cs="Calibri Light"/>
          <w:color w:val="404040" w:themeColor="text1" w:themeTint="BF"/>
          <w:sz w:val="21"/>
          <w:szCs w:val="21"/>
        </w:rPr>
      </w:pPr>
    </w:p>
    <w:p w14:paraId="157E47D7" w14:textId="5D598C14" w:rsidR="0044402F" w:rsidRPr="007510AB" w:rsidRDefault="00E625EE" w:rsidP="00712DFA">
      <w:pPr>
        <w:spacing w:after="0" w:line="240" w:lineRule="auto"/>
        <w:ind w:left="284" w:right="310"/>
        <w:rPr>
          <w:rFonts w:ascii="Calibri Light" w:hAnsi="Calibri Light" w:cs="Calibri Light"/>
          <w:b/>
          <w:bCs/>
          <w:color w:val="404040" w:themeColor="text1" w:themeTint="BF"/>
          <w:sz w:val="24"/>
          <w:szCs w:val="24"/>
        </w:rPr>
      </w:pPr>
      <w:r w:rsidRPr="007510AB">
        <w:rPr>
          <w:rFonts w:ascii="Calibri Light" w:hAnsi="Calibri Light" w:cs="Calibri Light"/>
          <w:b/>
          <w:bCs/>
          <w:color w:val="404040" w:themeColor="text1" w:themeTint="BF"/>
          <w:sz w:val="24"/>
          <w:szCs w:val="24"/>
        </w:rPr>
        <w:t>3.</w:t>
      </w:r>
      <w:r w:rsidRPr="007510AB">
        <w:rPr>
          <w:rFonts w:ascii="Calibri Light" w:hAnsi="Calibri Light" w:cs="Calibri Light"/>
          <w:b/>
          <w:bCs/>
          <w:color w:val="404040" w:themeColor="text1" w:themeTint="BF"/>
          <w:sz w:val="24"/>
          <w:szCs w:val="24"/>
        </w:rPr>
        <w:tab/>
      </w:r>
      <w:r w:rsidR="00B6171C" w:rsidRPr="007510AB">
        <w:rPr>
          <w:rFonts w:ascii="Calibri Light" w:hAnsi="Calibri Light" w:cs="Calibri Light"/>
          <w:b/>
          <w:bCs/>
          <w:color w:val="404040" w:themeColor="text1" w:themeTint="BF"/>
          <w:sz w:val="24"/>
          <w:szCs w:val="24"/>
        </w:rPr>
        <w:t xml:space="preserve"> </w:t>
      </w:r>
      <w:r w:rsidR="0044402F" w:rsidRPr="007510AB">
        <w:rPr>
          <w:rFonts w:ascii="Calibri Light" w:hAnsi="Calibri Light" w:cs="Calibri Light"/>
          <w:b/>
          <w:bCs/>
          <w:color w:val="404040" w:themeColor="text1" w:themeTint="BF"/>
          <w:sz w:val="24"/>
          <w:szCs w:val="24"/>
        </w:rPr>
        <w:t>Applying the G</w:t>
      </w:r>
      <w:r w:rsidRPr="007510AB">
        <w:rPr>
          <w:rFonts w:ascii="Calibri Light" w:hAnsi="Calibri Light" w:cs="Calibri Light"/>
          <w:b/>
          <w:bCs/>
          <w:color w:val="404040" w:themeColor="text1" w:themeTint="BF"/>
          <w:sz w:val="24"/>
          <w:szCs w:val="24"/>
        </w:rPr>
        <w:t xml:space="preserve">ender </w:t>
      </w:r>
      <w:r w:rsidR="0044402F" w:rsidRPr="007510AB">
        <w:rPr>
          <w:rFonts w:ascii="Calibri Light" w:hAnsi="Calibri Light" w:cs="Calibri Light"/>
          <w:b/>
          <w:bCs/>
          <w:color w:val="404040" w:themeColor="text1" w:themeTint="BF"/>
          <w:sz w:val="24"/>
          <w:szCs w:val="24"/>
        </w:rPr>
        <w:t>E</w:t>
      </w:r>
      <w:r w:rsidRPr="007510AB">
        <w:rPr>
          <w:rFonts w:ascii="Calibri Light" w:hAnsi="Calibri Light" w:cs="Calibri Light"/>
          <w:b/>
          <w:bCs/>
          <w:color w:val="404040" w:themeColor="text1" w:themeTint="BF"/>
          <w:sz w:val="24"/>
          <w:szCs w:val="24"/>
        </w:rPr>
        <w:t xml:space="preserve">quality </w:t>
      </w:r>
      <w:r w:rsidR="0044402F" w:rsidRPr="007510AB">
        <w:rPr>
          <w:rFonts w:ascii="Calibri Light" w:hAnsi="Calibri Light" w:cs="Calibri Light"/>
          <w:b/>
          <w:bCs/>
          <w:color w:val="404040" w:themeColor="text1" w:themeTint="BF"/>
          <w:sz w:val="24"/>
          <w:szCs w:val="24"/>
        </w:rPr>
        <w:t>M</w:t>
      </w:r>
      <w:r w:rsidRPr="007510AB">
        <w:rPr>
          <w:rFonts w:ascii="Calibri Light" w:hAnsi="Calibri Light" w:cs="Calibri Light"/>
          <w:b/>
          <w:bCs/>
          <w:color w:val="404040" w:themeColor="text1" w:themeTint="BF"/>
          <w:sz w:val="24"/>
          <w:szCs w:val="24"/>
        </w:rPr>
        <w:t>arker (GEM)</w:t>
      </w:r>
      <w:r w:rsidR="0044402F" w:rsidRPr="007510AB">
        <w:rPr>
          <w:rFonts w:ascii="Calibri Light" w:hAnsi="Calibri Light" w:cs="Calibri Light"/>
          <w:b/>
          <w:bCs/>
          <w:color w:val="404040" w:themeColor="text1" w:themeTint="BF"/>
          <w:sz w:val="24"/>
          <w:szCs w:val="24"/>
        </w:rPr>
        <w:t xml:space="preserve"> to the UNCT </w:t>
      </w:r>
      <w:r w:rsidR="00312BCC" w:rsidRPr="007510AB">
        <w:rPr>
          <w:rFonts w:ascii="Calibri Light" w:hAnsi="Calibri Light" w:cs="Calibri Light"/>
          <w:b/>
          <w:bCs/>
          <w:color w:val="404040" w:themeColor="text1" w:themeTint="BF"/>
          <w:sz w:val="24"/>
          <w:szCs w:val="24"/>
        </w:rPr>
        <w:t xml:space="preserve">Viet Nam </w:t>
      </w:r>
      <w:r w:rsidR="0044402F" w:rsidRPr="007510AB">
        <w:rPr>
          <w:rFonts w:ascii="Calibri Light" w:hAnsi="Calibri Light" w:cs="Calibri Light"/>
          <w:b/>
          <w:bCs/>
          <w:color w:val="404040" w:themeColor="text1" w:themeTint="BF"/>
          <w:sz w:val="24"/>
          <w:szCs w:val="24"/>
        </w:rPr>
        <w:t>Joint Work Plan (JWP)</w:t>
      </w:r>
    </w:p>
    <w:p w14:paraId="2896B576" w14:textId="77777777" w:rsidR="0044402F" w:rsidRPr="007510AB" w:rsidRDefault="0044402F" w:rsidP="00712DFA">
      <w:pPr>
        <w:spacing w:after="0" w:line="240" w:lineRule="auto"/>
        <w:ind w:left="284" w:right="310"/>
        <w:rPr>
          <w:rFonts w:ascii="Calibri Light" w:hAnsi="Calibri Light" w:cs="Calibri Light"/>
          <w:color w:val="404040" w:themeColor="text1" w:themeTint="BF"/>
          <w:sz w:val="21"/>
          <w:szCs w:val="21"/>
        </w:rPr>
      </w:pPr>
    </w:p>
    <w:p w14:paraId="38BC25BE" w14:textId="4F46132D" w:rsidR="0044402F" w:rsidRPr="007510AB" w:rsidRDefault="00E625EE" w:rsidP="00712DFA">
      <w:pPr>
        <w:spacing w:after="0" w:line="240" w:lineRule="auto"/>
        <w:ind w:left="284" w:right="310"/>
        <w:rPr>
          <w:rFonts w:ascii="Calibri Light" w:hAnsi="Calibri Light" w:cs="Calibri Light"/>
          <w:color w:val="404040"/>
          <w:sz w:val="21"/>
          <w:szCs w:val="21"/>
        </w:rPr>
      </w:pPr>
      <w:r w:rsidRPr="007510AB">
        <w:rPr>
          <w:rFonts w:ascii="Calibri Light" w:hAnsi="Calibri Light" w:cs="Calibri Light"/>
          <w:color w:val="404040" w:themeColor="text1" w:themeTint="BF"/>
          <w:sz w:val="21"/>
          <w:szCs w:val="21"/>
        </w:rPr>
        <w:t>Having established a financial target for program allocation to GEWE</w:t>
      </w:r>
      <w:r w:rsidR="004810B0" w:rsidRPr="007510AB">
        <w:rPr>
          <w:rFonts w:ascii="Calibri Light" w:hAnsi="Calibri Light" w:cs="Calibri Light"/>
          <w:color w:val="404040" w:themeColor="text1" w:themeTint="BF"/>
          <w:sz w:val="21"/>
          <w:szCs w:val="21"/>
        </w:rPr>
        <w:t xml:space="preserve">, </w:t>
      </w:r>
      <w:r w:rsidR="00C13855" w:rsidRPr="007510AB">
        <w:rPr>
          <w:rFonts w:ascii="Calibri Light" w:hAnsi="Calibri Light" w:cs="Calibri Light"/>
          <w:color w:val="404040" w:themeColor="text1" w:themeTint="BF"/>
          <w:sz w:val="21"/>
          <w:szCs w:val="21"/>
        </w:rPr>
        <w:t xml:space="preserve">the next </w:t>
      </w:r>
      <w:r w:rsidR="00006510" w:rsidRPr="007510AB">
        <w:rPr>
          <w:rFonts w:ascii="Calibri Light" w:hAnsi="Calibri Light" w:cs="Calibri Light"/>
          <w:color w:val="404040" w:themeColor="text1" w:themeTint="BF"/>
          <w:sz w:val="21"/>
          <w:szCs w:val="21"/>
        </w:rPr>
        <w:t>step toward tracking progress on this target</w:t>
      </w:r>
      <w:r w:rsidR="004810B0" w:rsidRPr="007510AB">
        <w:rPr>
          <w:rFonts w:ascii="Calibri Light" w:hAnsi="Calibri Light" w:cs="Calibri Light"/>
          <w:color w:val="404040" w:themeColor="text1" w:themeTint="BF"/>
          <w:sz w:val="21"/>
          <w:szCs w:val="21"/>
        </w:rPr>
        <w:t xml:space="preserve"> </w:t>
      </w:r>
      <w:r w:rsidR="00EE3ABF" w:rsidRPr="007510AB">
        <w:rPr>
          <w:rFonts w:ascii="Calibri Light" w:hAnsi="Calibri Light" w:cs="Calibri Light"/>
          <w:color w:val="404040" w:themeColor="text1" w:themeTint="BF"/>
          <w:sz w:val="21"/>
          <w:szCs w:val="21"/>
        </w:rPr>
        <w:t xml:space="preserve">was </w:t>
      </w:r>
      <w:r w:rsidR="004810B0" w:rsidRPr="007510AB">
        <w:rPr>
          <w:rFonts w:ascii="Calibri Light" w:hAnsi="Calibri Light" w:cs="Calibri Light"/>
          <w:color w:val="404040" w:themeColor="text1" w:themeTint="BF"/>
          <w:sz w:val="21"/>
          <w:szCs w:val="21"/>
        </w:rPr>
        <w:t xml:space="preserve">to apply the GEM to all Key Activities in the </w:t>
      </w:r>
      <w:r w:rsidR="00C13855" w:rsidRPr="007510AB">
        <w:rPr>
          <w:rFonts w:ascii="Calibri Light" w:hAnsi="Calibri Light" w:cs="Calibri Light"/>
          <w:color w:val="404040" w:themeColor="text1" w:themeTint="BF"/>
          <w:sz w:val="21"/>
          <w:szCs w:val="21"/>
        </w:rPr>
        <w:t xml:space="preserve">draft </w:t>
      </w:r>
      <w:r w:rsidR="004810B0" w:rsidRPr="007510AB">
        <w:rPr>
          <w:rFonts w:ascii="Calibri Light" w:hAnsi="Calibri Light" w:cs="Calibri Light"/>
          <w:color w:val="404040" w:themeColor="text1" w:themeTint="BF"/>
          <w:sz w:val="21"/>
          <w:szCs w:val="21"/>
        </w:rPr>
        <w:t xml:space="preserve">UNCT </w:t>
      </w:r>
      <w:r w:rsidR="0044402F" w:rsidRPr="007510AB">
        <w:rPr>
          <w:rFonts w:ascii="Calibri Light" w:hAnsi="Calibri Light" w:cs="Calibri Light"/>
          <w:color w:val="404040" w:themeColor="text1" w:themeTint="BF"/>
          <w:sz w:val="21"/>
          <w:szCs w:val="21"/>
        </w:rPr>
        <w:t>JWP</w:t>
      </w:r>
      <w:r w:rsidR="00F50C83" w:rsidRPr="007510AB">
        <w:rPr>
          <w:rFonts w:ascii="Calibri Light" w:hAnsi="Calibri Light" w:cs="Calibri Light"/>
          <w:color w:val="404040" w:themeColor="text1" w:themeTint="BF"/>
          <w:sz w:val="21"/>
          <w:szCs w:val="21"/>
        </w:rPr>
        <w:t xml:space="preserve">. </w:t>
      </w:r>
      <w:r w:rsidRPr="007510AB">
        <w:rPr>
          <w:rFonts w:ascii="Calibri Light" w:hAnsi="Calibri Light" w:cs="Calibri Light"/>
          <w:color w:val="404040"/>
          <w:sz w:val="21"/>
          <w:szCs w:val="21"/>
        </w:rPr>
        <w:t xml:space="preserve">During </w:t>
      </w:r>
      <w:r w:rsidR="00006510" w:rsidRPr="007510AB">
        <w:rPr>
          <w:rFonts w:ascii="Calibri Light" w:hAnsi="Calibri Light" w:cs="Calibri Light"/>
          <w:color w:val="404040"/>
          <w:sz w:val="21"/>
          <w:szCs w:val="21"/>
        </w:rPr>
        <w:t xml:space="preserve">this </w:t>
      </w:r>
      <w:r w:rsidRPr="007510AB">
        <w:rPr>
          <w:rFonts w:ascii="Calibri Light" w:hAnsi="Calibri Light" w:cs="Calibri Light"/>
          <w:color w:val="404040"/>
          <w:sz w:val="21"/>
          <w:szCs w:val="21"/>
        </w:rPr>
        <w:t>exercise</w:t>
      </w:r>
      <w:r w:rsidR="004810B0" w:rsidRPr="007510AB">
        <w:rPr>
          <w:rFonts w:ascii="Calibri Light" w:hAnsi="Calibri Light" w:cs="Calibri Light"/>
          <w:color w:val="404040"/>
          <w:sz w:val="21"/>
          <w:szCs w:val="21"/>
        </w:rPr>
        <w:t xml:space="preserve"> </w:t>
      </w:r>
      <w:r w:rsidRPr="007510AB">
        <w:rPr>
          <w:rFonts w:ascii="Calibri Light" w:hAnsi="Calibri Light" w:cs="Calibri Light"/>
          <w:color w:val="404040"/>
          <w:sz w:val="21"/>
          <w:szCs w:val="21"/>
        </w:rPr>
        <w:t xml:space="preserve">gender focal points within </w:t>
      </w:r>
      <w:r w:rsidRPr="007510AB">
        <w:rPr>
          <w:rFonts w:ascii="Calibri Light" w:hAnsi="Calibri Light" w:cs="Calibri Light"/>
          <w:color w:val="404040" w:themeColor="text1" w:themeTint="BF"/>
          <w:sz w:val="21"/>
          <w:szCs w:val="21"/>
        </w:rPr>
        <w:t xml:space="preserve">each of the </w:t>
      </w:r>
      <w:r w:rsidR="00F50C83" w:rsidRPr="007510AB">
        <w:rPr>
          <w:rFonts w:ascii="Calibri Light" w:hAnsi="Calibri Light" w:cs="Calibri Light"/>
          <w:color w:val="404040" w:themeColor="text1" w:themeTint="BF"/>
          <w:sz w:val="21"/>
          <w:szCs w:val="21"/>
        </w:rPr>
        <w:t>R</w:t>
      </w:r>
      <w:r w:rsidR="00C13855" w:rsidRPr="007510AB">
        <w:rPr>
          <w:rFonts w:ascii="Calibri Light" w:hAnsi="Calibri Light" w:cs="Calibri Light"/>
          <w:color w:val="404040" w:themeColor="text1" w:themeTint="BF"/>
          <w:sz w:val="21"/>
          <w:szCs w:val="21"/>
        </w:rPr>
        <w:t>esults Groups</w:t>
      </w:r>
      <w:r w:rsidRPr="007510AB">
        <w:rPr>
          <w:rFonts w:ascii="Calibri Light" w:hAnsi="Calibri Light" w:cs="Calibri Light"/>
          <w:color w:val="404040" w:themeColor="text1" w:themeTint="BF"/>
          <w:sz w:val="21"/>
          <w:szCs w:val="21"/>
        </w:rPr>
        <w:t xml:space="preserve"> facilitated discussions on GEWE considerations and related GEWE-results</w:t>
      </w:r>
      <w:r w:rsidR="00006510" w:rsidRPr="007510AB">
        <w:rPr>
          <w:rFonts w:ascii="Calibri Light" w:hAnsi="Calibri Light" w:cs="Calibri Light"/>
          <w:color w:val="404040" w:themeColor="text1" w:themeTint="BF"/>
          <w:sz w:val="21"/>
          <w:szCs w:val="21"/>
        </w:rPr>
        <w:t xml:space="preserve"> </w:t>
      </w:r>
      <w:r w:rsidR="00EE3ABF" w:rsidRPr="007510AB">
        <w:rPr>
          <w:rFonts w:ascii="Calibri Light" w:hAnsi="Calibri Light" w:cs="Calibri Light"/>
          <w:color w:val="404040" w:themeColor="text1" w:themeTint="BF"/>
          <w:sz w:val="21"/>
          <w:szCs w:val="21"/>
        </w:rPr>
        <w:t xml:space="preserve">paying close attention to </w:t>
      </w:r>
      <w:r w:rsidRPr="007510AB">
        <w:rPr>
          <w:rFonts w:ascii="Calibri Light" w:hAnsi="Calibri Light" w:cs="Calibri Light"/>
          <w:color w:val="404040" w:themeColor="text1" w:themeTint="BF"/>
          <w:sz w:val="21"/>
          <w:szCs w:val="21"/>
        </w:rPr>
        <w:t>GEM coding definitions</w:t>
      </w:r>
      <w:r w:rsidR="00006510" w:rsidRPr="007510AB">
        <w:rPr>
          <w:rFonts w:ascii="Calibri Light" w:hAnsi="Calibri Light" w:cs="Calibri Light"/>
          <w:color w:val="404040" w:themeColor="text1" w:themeTint="BF"/>
          <w:sz w:val="21"/>
          <w:szCs w:val="21"/>
        </w:rPr>
        <w:t>/</w:t>
      </w:r>
      <w:r w:rsidRPr="007510AB">
        <w:rPr>
          <w:rFonts w:ascii="Calibri Light" w:hAnsi="Calibri Light" w:cs="Calibri Light"/>
          <w:color w:val="404040" w:themeColor="text1" w:themeTint="BF"/>
          <w:sz w:val="21"/>
          <w:szCs w:val="21"/>
        </w:rPr>
        <w:t>criteri</w:t>
      </w:r>
      <w:r w:rsidR="00221144" w:rsidRPr="007510AB">
        <w:rPr>
          <w:rFonts w:ascii="Calibri Light" w:hAnsi="Calibri Light" w:cs="Calibri Light"/>
          <w:color w:val="404040" w:themeColor="text1" w:themeTint="BF"/>
          <w:sz w:val="21"/>
          <w:szCs w:val="21"/>
        </w:rPr>
        <w:t>a.</w:t>
      </w:r>
      <w:r w:rsidR="00EE3ABF" w:rsidRPr="007510AB">
        <w:rPr>
          <w:rFonts w:ascii="Calibri Light" w:hAnsi="Calibri Light" w:cs="Calibri Light"/>
          <w:color w:val="404040" w:themeColor="text1" w:themeTint="BF"/>
          <w:sz w:val="21"/>
          <w:szCs w:val="21"/>
        </w:rPr>
        <w:t xml:space="preserve"> This focus on coding criteria and </w:t>
      </w:r>
      <w:r w:rsidR="00221144" w:rsidRPr="007510AB">
        <w:rPr>
          <w:rFonts w:ascii="Calibri Light" w:hAnsi="Calibri Light" w:cs="Calibri Light"/>
          <w:color w:val="404040" w:themeColor="text1" w:themeTint="BF"/>
          <w:sz w:val="21"/>
          <w:szCs w:val="21"/>
        </w:rPr>
        <w:t xml:space="preserve">participatory quality assurance </w:t>
      </w:r>
      <w:r w:rsidR="00EE3ABF" w:rsidRPr="007510AB">
        <w:rPr>
          <w:rFonts w:ascii="Calibri Light" w:hAnsi="Calibri Light" w:cs="Calibri Light"/>
          <w:color w:val="404040" w:themeColor="text1" w:themeTint="BF"/>
          <w:sz w:val="21"/>
          <w:szCs w:val="21"/>
        </w:rPr>
        <w:t>helped R</w:t>
      </w:r>
      <w:r w:rsidR="00312BCC" w:rsidRPr="007510AB">
        <w:rPr>
          <w:rFonts w:ascii="Calibri Light" w:hAnsi="Calibri Light" w:cs="Calibri Light"/>
          <w:color w:val="404040" w:themeColor="text1" w:themeTint="BF"/>
          <w:sz w:val="21"/>
          <w:szCs w:val="21"/>
        </w:rPr>
        <w:t>esults Groups</w:t>
      </w:r>
      <w:r w:rsidR="00EE3ABF" w:rsidRPr="007510AB">
        <w:rPr>
          <w:rFonts w:ascii="Calibri Light" w:hAnsi="Calibri Light" w:cs="Calibri Light"/>
          <w:color w:val="404040" w:themeColor="text1" w:themeTint="BF"/>
          <w:sz w:val="21"/>
          <w:szCs w:val="21"/>
        </w:rPr>
        <w:t xml:space="preserve"> avoid making assumptions when applying GEM codes</w:t>
      </w:r>
      <w:r w:rsidR="00724D98" w:rsidRPr="007510AB">
        <w:rPr>
          <w:rFonts w:ascii="Calibri Light" w:hAnsi="Calibri Light" w:cs="Calibri Light"/>
          <w:color w:val="404040" w:themeColor="text1" w:themeTint="BF"/>
          <w:sz w:val="21"/>
          <w:szCs w:val="21"/>
        </w:rPr>
        <w:t xml:space="preserve"> thereby</w:t>
      </w:r>
      <w:r w:rsidR="007C040A" w:rsidRPr="007510AB">
        <w:rPr>
          <w:rFonts w:ascii="Calibri Light" w:hAnsi="Calibri Light" w:cs="Calibri Light"/>
          <w:color w:val="404040" w:themeColor="text1" w:themeTint="BF"/>
          <w:sz w:val="21"/>
          <w:szCs w:val="21"/>
        </w:rPr>
        <w:t xml:space="preserve"> mitigating </w:t>
      </w:r>
      <w:r w:rsidR="00C23AA7" w:rsidRPr="007510AB">
        <w:rPr>
          <w:rFonts w:ascii="Calibri Light" w:hAnsi="Calibri Light" w:cs="Calibri Light"/>
          <w:color w:val="404040" w:themeColor="text1" w:themeTint="BF"/>
          <w:sz w:val="21"/>
          <w:szCs w:val="21"/>
        </w:rPr>
        <w:t xml:space="preserve">the risk of </w:t>
      </w:r>
      <w:r w:rsidR="00EE3ABF" w:rsidRPr="007510AB">
        <w:rPr>
          <w:rFonts w:ascii="Calibri Light" w:hAnsi="Calibri Light" w:cs="Calibri Light"/>
          <w:color w:val="404040" w:themeColor="text1" w:themeTint="BF"/>
          <w:sz w:val="21"/>
          <w:szCs w:val="21"/>
        </w:rPr>
        <w:t>over-</w:t>
      </w:r>
      <w:r w:rsidR="00C23AA7" w:rsidRPr="007510AB">
        <w:rPr>
          <w:rFonts w:ascii="Calibri Light" w:hAnsi="Calibri Light" w:cs="Calibri Light"/>
          <w:color w:val="404040" w:themeColor="text1" w:themeTint="BF"/>
          <w:sz w:val="21"/>
          <w:szCs w:val="21"/>
        </w:rPr>
        <w:t>coding</w:t>
      </w:r>
      <w:r w:rsidR="00EE3ABF" w:rsidRPr="007510AB">
        <w:rPr>
          <w:rFonts w:ascii="Calibri Light" w:hAnsi="Calibri Light" w:cs="Calibri Light"/>
          <w:color w:val="404040" w:themeColor="text1" w:themeTint="BF"/>
          <w:sz w:val="21"/>
          <w:szCs w:val="21"/>
        </w:rPr>
        <w:t>. A</w:t>
      </w:r>
      <w:r w:rsidRPr="007510AB">
        <w:rPr>
          <w:rFonts w:ascii="Calibri Light" w:hAnsi="Calibri Light" w:cs="Calibri Light"/>
          <w:color w:val="404040" w:themeColor="text1" w:themeTint="BF"/>
          <w:sz w:val="21"/>
          <w:szCs w:val="21"/>
        </w:rPr>
        <w:t xml:space="preserve">dditional quality assurance </w:t>
      </w:r>
      <w:r w:rsidR="00EE3ABF" w:rsidRPr="007510AB">
        <w:rPr>
          <w:rFonts w:ascii="Calibri Light" w:hAnsi="Calibri Light" w:cs="Calibri Light"/>
          <w:color w:val="404040" w:themeColor="text1" w:themeTint="BF"/>
          <w:sz w:val="21"/>
          <w:szCs w:val="21"/>
        </w:rPr>
        <w:t xml:space="preserve">was </w:t>
      </w:r>
      <w:r w:rsidRPr="007510AB">
        <w:rPr>
          <w:rFonts w:ascii="Calibri Light" w:hAnsi="Calibri Light" w:cs="Calibri Light"/>
          <w:color w:val="404040" w:themeColor="text1" w:themeTint="BF"/>
          <w:sz w:val="21"/>
          <w:szCs w:val="21"/>
        </w:rPr>
        <w:t xml:space="preserve">provided by UN Women </w:t>
      </w:r>
      <w:r w:rsidR="00F50C83" w:rsidRPr="007510AB">
        <w:rPr>
          <w:rFonts w:ascii="Calibri Light" w:hAnsi="Calibri Light" w:cs="Calibri Light"/>
          <w:color w:val="404040" w:themeColor="text1" w:themeTint="BF"/>
          <w:sz w:val="21"/>
          <w:szCs w:val="21"/>
        </w:rPr>
        <w:t xml:space="preserve">at the final draft stage. </w:t>
      </w:r>
      <w:r w:rsidRPr="007510AB">
        <w:rPr>
          <w:rFonts w:ascii="Calibri Light" w:hAnsi="Calibri Light" w:cs="Calibri Light"/>
          <w:color w:val="404040" w:themeColor="text1" w:themeTint="BF"/>
          <w:sz w:val="21"/>
          <w:szCs w:val="21"/>
        </w:rPr>
        <w:t>This peer review included an analysis of the budget committed to GEWE and coding per Output</w:t>
      </w:r>
      <w:r w:rsidR="007C040A" w:rsidRPr="007510AB">
        <w:rPr>
          <w:rFonts w:ascii="Calibri Light" w:hAnsi="Calibri Light" w:cs="Calibri Light"/>
          <w:color w:val="404040" w:themeColor="text1" w:themeTint="BF"/>
          <w:sz w:val="21"/>
          <w:szCs w:val="21"/>
        </w:rPr>
        <w:t>/</w:t>
      </w:r>
      <w:r w:rsidRPr="007510AB">
        <w:rPr>
          <w:rFonts w:ascii="Calibri Light" w:hAnsi="Calibri Light" w:cs="Calibri Light"/>
          <w:color w:val="404040" w:themeColor="text1" w:themeTint="BF"/>
          <w:sz w:val="21"/>
          <w:szCs w:val="21"/>
        </w:rPr>
        <w:t>Outcome a</w:t>
      </w:r>
      <w:r w:rsidR="00EB61E9" w:rsidRPr="007510AB">
        <w:rPr>
          <w:rFonts w:ascii="Calibri Light" w:hAnsi="Calibri Light" w:cs="Calibri Light"/>
          <w:color w:val="404040" w:themeColor="text1" w:themeTint="BF"/>
          <w:sz w:val="21"/>
          <w:szCs w:val="21"/>
        </w:rPr>
        <w:t>s well as</w:t>
      </w:r>
      <w:r w:rsidRPr="007510AB">
        <w:rPr>
          <w:rFonts w:ascii="Calibri Light" w:hAnsi="Calibri Light" w:cs="Calibri Light"/>
          <w:color w:val="404040" w:themeColor="text1" w:themeTint="BF"/>
          <w:sz w:val="21"/>
          <w:szCs w:val="21"/>
        </w:rPr>
        <w:t xml:space="preserve"> the overall coding and budget allocation to GEWE</w:t>
      </w:r>
      <w:r w:rsidR="00EB61E9" w:rsidRPr="007510AB">
        <w:rPr>
          <w:rFonts w:ascii="Calibri Light" w:hAnsi="Calibri Light" w:cs="Calibri Light"/>
          <w:color w:val="404040" w:themeColor="text1" w:themeTint="BF"/>
          <w:sz w:val="21"/>
          <w:szCs w:val="21"/>
        </w:rPr>
        <w:t xml:space="preserve"> </w:t>
      </w:r>
      <w:r w:rsidR="00006510" w:rsidRPr="007510AB">
        <w:rPr>
          <w:rFonts w:ascii="Calibri Light" w:hAnsi="Calibri Light" w:cs="Calibri Light"/>
          <w:color w:val="404040" w:themeColor="text1" w:themeTint="BF"/>
          <w:sz w:val="21"/>
          <w:szCs w:val="21"/>
        </w:rPr>
        <w:t>across</w:t>
      </w:r>
      <w:r w:rsidR="00EB61E9" w:rsidRPr="007510AB">
        <w:rPr>
          <w:rFonts w:ascii="Calibri Light" w:hAnsi="Calibri Light" w:cs="Calibri Light"/>
          <w:color w:val="404040" w:themeColor="text1" w:themeTint="BF"/>
          <w:sz w:val="21"/>
          <w:szCs w:val="21"/>
        </w:rPr>
        <w:t xml:space="preserve"> the </w:t>
      </w:r>
      <w:r w:rsidR="007C040A" w:rsidRPr="007510AB">
        <w:rPr>
          <w:rFonts w:ascii="Calibri Light" w:hAnsi="Calibri Light" w:cs="Calibri Light"/>
          <w:color w:val="404040" w:themeColor="text1" w:themeTint="BF"/>
          <w:sz w:val="21"/>
          <w:szCs w:val="21"/>
        </w:rPr>
        <w:t xml:space="preserve">entire </w:t>
      </w:r>
      <w:r w:rsidR="00EB61E9" w:rsidRPr="007510AB">
        <w:rPr>
          <w:rFonts w:ascii="Calibri Light" w:hAnsi="Calibri Light" w:cs="Calibri Light"/>
          <w:color w:val="404040" w:themeColor="text1" w:themeTint="BF"/>
          <w:sz w:val="21"/>
          <w:szCs w:val="21"/>
        </w:rPr>
        <w:t>JWP</w:t>
      </w:r>
      <w:r w:rsidRPr="007510AB">
        <w:rPr>
          <w:rFonts w:ascii="Calibri Light" w:hAnsi="Calibri Light" w:cs="Calibri Light"/>
          <w:color w:val="404040" w:themeColor="text1" w:themeTint="BF"/>
          <w:sz w:val="21"/>
          <w:szCs w:val="21"/>
        </w:rPr>
        <w:t xml:space="preserve">. </w:t>
      </w:r>
    </w:p>
    <w:p w14:paraId="2500B481" w14:textId="77777777" w:rsidR="00E625EE" w:rsidRPr="007510AB" w:rsidRDefault="00E625EE" w:rsidP="00712DFA">
      <w:pPr>
        <w:spacing w:after="0" w:line="240" w:lineRule="auto"/>
        <w:ind w:left="284" w:right="310"/>
        <w:rPr>
          <w:rFonts w:ascii="Calibri Light" w:hAnsi="Calibri Light" w:cs="Calibri Light"/>
          <w:color w:val="404040"/>
          <w:sz w:val="21"/>
          <w:szCs w:val="21"/>
          <w:highlight w:val="yellow"/>
        </w:rPr>
      </w:pPr>
    </w:p>
    <w:p w14:paraId="27198178" w14:textId="77777777" w:rsidR="00E625EE" w:rsidRPr="007510AB" w:rsidRDefault="00E625EE" w:rsidP="00712DFA">
      <w:pPr>
        <w:spacing w:after="0" w:line="240" w:lineRule="auto"/>
        <w:ind w:left="1134" w:right="310" w:hanging="1134"/>
        <w:rPr>
          <w:rFonts w:ascii="Calibri Light" w:hAnsi="Calibri Light" w:cs="Calibri Light"/>
          <w:b/>
          <w:bCs/>
          <w:color w:val="404040" w:themeColor="text1" w:themeTint="BF"/>
          <w:sz w:val="20"/>
          <w:szCs w:val="20"/>
        </w:rPr>
      </w:pPr>
      <w:r w:rsidRPr="007510AB">
        <w:rPr>
          <w:rFonts w:ascii="Calibri Light" w:hAnsi="Calibri Light" w:cs="Calibri Light"/>
          <w:b/>
          <w:bCs/>
          <w:noProof/>
          <w:color w:val="404040" w:themeColor="text1" w:themeTint="BF"/>
          <w:sz w:val="20"/>
          <w:szCs w:val="20"/>
        </w:rPr>
        <w:drawing>
          <wp:anchor distT="0" distB="0" distL="114300" distR="114300" simplePos="0" relativeHeight="251658242" behindDoc="0" locked="0" layoutInCell="1" allowOverlap="1" wp14:anchorId="0DE27460" wp14:editId="43972EF6">
            <wp:simplePos x="0" y="0"/>
            <wp:positionH relativeFrom="column">
              <wp:posOffset>177800</wp:posOffset>
            </wp:positionH>
            <wp:positionV relativeFrom="paragraph">
              <wp:posOffset>2540</wp:posOffset>
            </wp:positionV>
            <wp:extent cx="422910" cy="42291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2910" cy="422910"/>
                    </a:xfrm>
                    <a:prstGeom prst="rect">
                      <a:avLst/>
                    </a:prstGeom>
                  </pic:spPr>
                </pic:pic>
              </a:graphicData>
            </a:graphic>
            <wp14:sizeRelH relativeFrom="page">
              <wp14:pctWidth>0</wp14:pctWidth>
            </wp14:sizeRelH>
            <wp14:sizeRelV relativeFrom="page">
              <wp14:pctHeight>0</wp14:pctHeight>
            </wp14:sizeRelV>
          </wp:anchor>
        </w:drawing>
      </w:r>
      <w:r w:rsidRPr="007510AB">
        <w:rPr>
          <w:rFonts w:ascii="Calibri Light" w:hAnsi="Calibri Light" w:cs="Calibri Light"/>
          <w:b/>
          <w:bCs/>
          <w:color w:val="404040" w:themeColor="text1" w:themeTint="BF"/>
          <w:sz w:val="20"/>
          <w:szCs w:val="20"/>
        </w:rPr>
        <w:t>Tips and strategies</w:t>
      </w:r>
    </w:p>
    <w:p w14:paraId="1888B2CF" w14:textId="0D9919E7" w:rsidR="00221144" w:rsidRPr="007510AB" w:rsidRDefault="00E625EE" w:rsidP="00712DFA">
      <w:pPr>
        <w:spacing w:after="0" w:line="240" w:lineRule="auto"/>
        <w:ind w:left="1134" w:right="310"/>
        <w:rPr>
          <w:rFonts w:ascii="Calibri Light" w:hAnsi="Calibri Light" w:cs="Calibri Light"/>
          <w:sz w:val="20"/>
          <w:szCs w:val="20"/>
        </w:rPr>
      </w:pPr>
      <w:r w:rsidRPr="007510AB">
        <w:rPr>
          <w:rFonts w:ascii="Calibri Light" w:hAnsi="Calibri Light" w:cs="Calibri Light"/>
          <w:color w:val="404040" w:themeColor="text1" w:themeTint="BF"/>
          <w:sz w:val="20"/>
          <w:szCs w:val="20"/>
        </w:rPr>
        <w:t xml:space="preserve">Human resources and time </w:t>
      </w:r>
      <w:r w:rsidR="00EB61E9" w:rsidRPr="007510AB">
        <w:rPr>
          <w:rFonts w:ascii="Calibri Light" w:hAnsi="Calibri Light" w:cs="Calibri Light"/>
          <w:color w:val="404040" w:themeColor="text1" w:themeTint="BF"/>
          <w:sz w:val="20"/>
          <w:szCs w:val="20"/>
        </w:rPr>
        <w:t xml:space="preserve">were identified as the </w:t>
      </w:r>
      <w:r w:rsidRPr="007510AB">
        <w:rPr>
          <w:rFonts w:ascii="Calibri Light" w:hAnsi="Calibri Light" w:cs="Calibri Light"/>
          <w:color w:val="404040" w:themeColor="text1" w:themeTint="BF"/>
          <w:sz w:val="20"/>
          <w:szCs w:val="20"/>
        </w:rPr>
        <w:t>main resources needed to implement the GEM successfully. Applying the GEM to all Key Activities in the UNCT JWP involves capacity building</w:t>
      </w:r>
      <w:r w:rsidR="00F823EC" w:rsidRPr="007510AB">
        <w:rPr>
          <w:rFonts w:ascii="Calibri Light" w:hAnsi="Calibri Light" w:cs="Calibri Light"/>
          <w:color w:val="404040" w:themeColor="text1" w:themeTint="BF"/>
          <w:sz w:val="20"/>
          <w:szCs w:val="20"/>
        </w:rPr>
        <w:t>/</w:t>
      </w:r>
      <w:r w:rsidRPr="007510AB">
        <w:rPr>
          <w:rFonts w:ascii="Calibri Light" w:hAnsi="Calibri Light" w:cs="Calibri Light"/>
          <w:color w:val="404040" w:themeColor="text1" w:themeTint="BF"/>
          <w:sz w:val="20"/>
          <w:szCs w:val="20"/>
        </w:rPr>
        <w:t>training, dialogues on GEM coding</w:t>
      </w:r>
      <w:r w:rsidR="004810B0" w:rsidRPr="007510AB">
        <w:rPr>
          <w:rFonts w:ascii="Calibri Light" w:hAnsi="Calibri Light" w:cs="Calibri Light"/>
          <w:color w:val="404040" w:themeColor="text1" w:themeTint="BF"/>
          <w:sz w:val="20"/>
          <w:szCs w:val="20"/>
        </w:rPr>
        <w:t>,</w:t>
      </w:r>
      <w:r w:rsidRPr="007510AB">
        <w:rPr>
          <w:rFonts w:ascii="Calibri Light" w:hAnsi="Calibri Light" w:cs="Calibri Light"/>
          <w:color w:val="404040" w:themeColor="text1" w:themeTint="BF"/>
          <w:sz w:val="20"/>
          <w:szCs w:val="20"/>
        </w:rPr>
        <w:t xml:space="preserve"> and quality assurance</w:t>
      </w:r>
      <w:r w:rsidR="00E25DC4" w:rsidRPr="007510AB">
        <w:rPr>
          <w:rFonts w:ascii="Calibri Light" w:hAnsi="Calibri Light" w:cs="Calibri Light"/>
          <w:color w:val="404040" w:themeColor="text1" w:themeTint="BF"/>
          <w:sz w:val="20"/>
          <w:szCs w:val="20"/>
        </w:rPr>
        <w:t xml:space="preserve"> support</w:t>
      </w:r>
      <w:r w:rsidRPr="007510AB">
        <w:rPr>
          <w:rFonts w:ascii="Calibri Light" w:hAnsi="Calibri Light" w:cs="Calibri Light"/>
          <w:color w:val="404040" w:themeColor="text1" w:themeTint="BF"/>
          <w:sz w:val="20"/>
          <w:szCs w:val="20"/>
        </w:rPr>
        <w:t xml:space="preserve"> in line with the</w:t>
      </w:r>
      <w:r w:rsidR="004810B0" w:rsidRPr="007510AB">
        <w:rPr>
          <w:rFonts w:ascii="Calibri Light" w:hAnsi="Calibri Light" w:cs="Calibri Light"/>
          <w:color w:val="404040" w:themeColor="text1" w:themeTint="BF"/>
          <w:sz w:val="20"/>
          <w:szCs w:val="20"/>
        </w:rPr>
        <w:t xml:space="preserve"> </w:t>
      </w:r>
      <w:hyperlink r:id="rId19" w:history="1">
        <w:r w:rsidR="004810B0" w:rsidRPr="007510AB">
          <w:rPr>
            <w:rStyle w:val="Hyperlink"/>
            <w:rFonts w:ascii="Calibri Light" w:hAnsi="Calibri Light" w:cs="Calibri Light"/>
            <w:sz w:val="20"/>
            <w:szCs w:val="20"/>
          </w:rPr>
          <w:t xml:space="preserve">UNCT </w:t>
        </w:r>
        <w:r w:rsidRPr="007510AB">
          <w:rPr>
            <w:rStyle w:val="Hyperlink"/>
            <w:rFonts w:ascii="Calibri Light" w:hAnsi="Calibri Light" w:cs="Calibri Light"/>
            <w:sz w:val="20"/>
            <w:szCs w:val="20"/>
          </w:rPr>
          <w:t>Gender Equality Marker Guidance Note</w:t>
        </w:r>
      </w:hyperlink>
      <w:r w:rsidR="00AE5EC0" w:rsidRPr="007510AB">
        <w:rPr>
          <w:rFonts w:ascii="Calibri Light" w:hAnsi="Calibri Light" w:cs="Calibri Light"/>
          <w:sz w:val="20"/>
          <w:szCs w:val="20"/>
        </w:rPr>
        <w:t xml:space="preserve">. </w:t>
      </w:r>
      <w:r w:rsidR="00AE5EC0" w:rsidRPr="007510AB">
        <w:rPr>
          <w:rFonts w:ascii="Calibri Light" w:hAnsi="Calibri Light" w:cs="Calibri Light"/>
          <w:color w:val="404040" w:themeColor="text1" w:themeTint="BF"/>
          <w:sz w:val="20"/>
          <w:szCs w:val="20"/>
        </w:rPr>
        <w:t>Members of the Gender Theme Group, who</w:t>
      </w:r>
      <w:r w:rsidR="00B638A8" w:rsidRPr="007510AB">
        <w:rPr>
          <w:rFonts w:ascii="Calibri Light" w:hAnsi="Calibri Light" w:cs="Calibri Light"/>
          <w:color w:val="404040" w:themeColor="text1" w:themeTint="BF"/>
          <w:sz w:val="20"/>
          <w:szCs w:val="20"/>
        </w:rPr>
        <w:t xml:space="preserve"> often</w:t>
      </w:r>
      <w:r w:rsidR="00AE5EC0" w:rsidRPr="007510AB">
        <w:rPr>
          <w:rFonts w:ascii="Calibri Light" w:hAnsi="Calibri Light" w:cs="Calibri Light"/>
          <w:color w:val="404040" w:themeColor="text1" w:themeTint="BF"/>
          <w:sz w:val="20"/>
          <w:szCs w:val="20"/>
        </w:rPr>
        <w:t xml:space="preserve"> serve as gender focal points in th</w:t>
      </w:r>
      <w:r w:rsidR="00F823EC" w:rsidRPr="007510AB">
        <w:rPr>
          <w:rFonts w:ascii="Calibri Light" w:hAnsi="Calibri Light" w:cs="Calibri Light"/>
          <w:color w:val="404040" w:themeColor="text1" w:themeTint="BF"/>
          <w:sz w:val="20"/>
          <w:szCs w:val="20"/>
        </w:rPr>
        <w:t>e Result</w:t>
      </w:r>
      <w:r w:rsidR="00EB61E9" w:rsidRPr="007510AB">
        <w:rPr>
          <w:rFonts w:ascii="Calibri Light" w:hAnsi="Calibri Light" w:cs="Calibri Light"/>
          <w:color w:val="404040" w:themeColor="text1" w:themeTint="BF"/>
          <w:sz w:val="20"/>
          <w:szCs w:val="20"/>
        </w:rPr>
        <w:t>s</w:t>
      </w:r>
      <w:r w:rsidR="00F823EC" w:rsidRPr="007510AB">
        <w:rPr>
          <w:rFonts w:ascii="Calibri Light" w:hAnsi="Calibri Light" w:cs="Calibri Light"/>
          <w:color w:val="404040" w:themeColor="text1" w:themeTint="BF"/>
          <w:sz w:val="20"/>
          <w:szCs w:val="20"/>
        </w:rPr>
        <w:t xml:space="preserve"> Groups</w:t>
      </w:r>
      <w:r w:rsidR="00B638A8" w:rsidRPr="007510AB">
        <w:rPr>
          <w:rFonts w:ascii="Calibri Light" w:hAnsi="Calibri Light" w:cs="Calibri Light"/>
          <w:color w:val="404040" w:themeColor="text1" w:themeTint="BF"/>
          <w:sz w:val="20"/>
          <w:szCs w:val="20"/>
        </w:rPr>
        <w:t>,</w:t>
      </w:r>
      <w:r w:rsidR="00AE5EC0" w:rsidRPr="007510AB">
        <w:rPr>
          <w:rFonts w:ascii="Calibri Light" w:hAnsi="Calibri Light" w:cs="Calibri Light"/>
          <w:color w:val="404040" w:themeColor="text1" w:themeTint="BF"/>
          <w:sz w:val="20"/>
          <w:szCs w:val="20"/>
        </w:rPr>
        <w:t xml:space="preserve"> ca</w:t>
      </w:r>
      <w:r w:rsidR="00B638A8" w:rsidRPr="007510AB">
        <w:rPr>
          <w:rFonts w:ascii="Calibri Light" w:hAnsi="Calibri Light" w:cs="Calibri Light"/>
          <w:color w:val="404040" w:themeColor="text1" w:themeTint="BF"/>
          <w:sz w:val="20"/>
          <w:szCs w:val="20"/>
        </w:rPr>
        <w:t>n</w:t>
      </w:r>
      <w:r w:rsidR="00AE5EC0" w:rsidRPr="007510AB">
        <w:rPr>
          <w:rFonts w:ascii="Calibri Light" w:hAnsi="Calibri Light" w:cs="Calibri Light"/>
          <w:color w:val="404040" w:themeColor="text1" w:themeTint="BF"/>
          <w:sz w:val="20"/>
          <w:szCs w:val="20"/>
        </w:rPr>
        <w:t xml:space="preserve"> provide necessary technical support</w:t>
      </w:r>
      <w:r w:rsidR="00EB61E9" w:rsidRPr="007510AB">
        <w:rPr>
          <w:rFonts w:ascii="Calibri Light" w:hAnsi="Calibri Light" w:cs="Calibri Light"/>
          <w:color w:val="404040" w:themeColor="text1" w:themeTint="BF"/>
          <w:sz w:val="20"/>
          <w:szCs w:val="20"/>
        </w:rPr>
        <w:t xml:space="preserve">, </w:t>
      </w:r>
      <w:r w:rsidR="00AE5EC0" w:rsidRPr="007510AB">
        <w:rPr>
          <w:rFonts w:ascii="Calibri Light" w:hAnsi="Calibri Light" w:cs="Calibri Light"/>
          <w:color w:val="404040" w:themeColor="text1" w:themeTint="BF"/>
          <w:sz w:val="20"/>
          <w:szCs w:val="20"/>
        </w:rPr>
        <w:t>facilitate dialogue on GEM coding</w:t>
      </w:r>
      <w:r w:rsidR="00EB61E9" w:rsidRPr="007510AB">
        <w:rPr>
          <w:rFonts w:ascii="Calibri Light" w:hAnsi="Calibri Light" w:cs="Calibri Light"/>
          <w:color w:val="404040" w:themeColor="text1" w:themeTint="BF"/>
          <w:sz w:val="20"/>
          <w:szCs w:val="20"/>
        </w:rPr>
        <w:t>,</w:t>
      </w:r>
      <w:r w:rsidR="00AE5EC0" w:rsidRPr="007510AB">
        <w:rPr>
          <w:rFonts w:ascii="Calibri Light" w:hAnsi="Calibri Light" w:cs="Calibri Light"/>
          <w:color w:val="404040" w:themeColor="text1" w:themeTint="BF"/>
          <w:sz w:val="20"/>
          <w:szCs w:val="20"/>
        </w:rPr>
        <w:t xml:space="preserve"> and </w:t>
      </w:r>
      <w:r w:rsidR="00EB61E9" w:rsidRPr="007510AB">
        <w:rPr>
          <w:rFonts w:ascii="Calibri Light" w:hAnsi="Calibri Light" w:cs="Calibri Light"/>
          <w:color w:val="404040" w:themeColor="text1" w:themeTint="BF"/>
          <w:sz w:val="20"/>
          <w:szCs w:val="20"/>
        </w:rPr>
        <w:t xml:space="preserve">offer guidance on </w:t>
      </w:r>
      <w:r w:rsidR="00AE5EC0" w:rsidRPr="007510AB">
        <w:rPr>
          <w:rFonts w:ascii="Calibri Light" w:hAnsi="Calibri Light" w:cs="Calibri Light"/>
          <w:color w:val="404040" w:themeColor="text1" w:themeTint="BF"/>
          <w:sz w:val="20"/>
          <w:szCs w:val="20"/>
        </w:rPr>
        <w:t xml:space="preserve">tracking financing </w:t>
      </w:r>
      <w:r w:rsidR="00EB61E9" w:rsidRPr="007510AB">
        <w:rPr>
          <w:rFonts w:ascii="Calibri Light" w:hAnsi="Calibri Light" w:cs="Calibri Light"/>
          <w:color w:val="404040" w:themeColor="text1" w:themeTint="BF"/>
          <w:sz w:val="20"/>
          <w:szCs w:val="20"/>
        </w:rPr>
        <w:t>for</w:t>
      </w:r>
      <w:r w:rsidR="00AE5EC0" w:rsidRPr="007510AB">
        <w:rPr>
          <w:rFonts w:ascii="Calibri Light" w:hAnsi="Calibri Light" w:cs="Calibri Light"/>
          <w:color w:val="404040" w:themeColor="text1" w:themeTint="BF"/>
          <w:sz w:val="20"/>
          <w:szCs w:val="20"/>
        </w:rPr>
        <w:t xml:space="preserve"> GEWE.</w:t>
      </w:r>
      <w:r w:rsidR="0016687F" w:rsidRPr="007510AB">
        <w:rPr>
          <w:rFonts w:ascii="Calibri Light" w:hAnsi="Calibri Light" w:cs="Calibri Light"/>
          <w:color w:val="404040" w:themeColor="text1" w:themeTint="BF"/>
          <w:sz w:val="20"/>
          <w:szCs w:val="20"/>
        </w:rPr>
        <w:t xml:space="preserve"> </w:t>
      </w:r>
      <w:r w:rsidR="00F823EC" w:rsidRPr="007510AB">
        <w:rPr>
          <w:rFonts w:ascii="Calibri Light" w:hAnsi="Calibri Light" w:cs="Calibri Light"/>
          <w:color w:val="404040" w:themeColor="text1" w:themeTint="BF"/>
          <w:sz w:val="20"/>
          <w:szCs w:val="20"/>
        </w:rPr>
        <w:t>P</w:t>
      </w:r>
      <w:r w:rsidR="00186C4B" w:rsidRPr="007510AB">
        <w:rPr>
          <w:rFonts w:ascii="Calibri Light" w:hAnsi="Calibri Light" w:cs="Calibri Light"/>
          <w:color w:val="404040" w:themeColor="text1" w:themeTint="BF"/>
          <w:sz w:val="20"/>
          <w:szCs w:val="20"/>
        </w:rPr>
        <w:t xml:space="preserve">olitical will and support among UNCT </w:t>
      </w:r>
      <w:r w:rsidR="004810B0" w:rsidRPr="007510AB">
        <w:rPr>
          <w:rFonts w:ascii="Calibri Light" w:hAnsi="Calibri Light" w:cs="Calibri Light"/>
          <w:color w:val="404040" w:themeColor="text1" w:themeTint="BF"/>
          <w:sz w:val="20"/>
          <w:szCs w:val="20"/>
        </w:rPr>
        <w:t>members</w:t>
      </w:r>
      <w:r w:rsidR="00F823EC" w:rsidRPr="007510AB">
        <w:rPr>
          <w:rFonts w:ascii="Calibri Light" w:hAnsi="Calibri Light" w:cs="Calibri Light"/>
          <w:color w:val="404040" w:themeColor="text1" w:themeTint="BF"/>
          <w:sz w:val="20"/>
          <w:szCs w:val="20"/>
        </w:rPr>
        <w:t xml:space="preserve"> </w:t>
      </w:r>
      <w:proofErr w:type="gramStart"/>
      <w:r w:rsidR="00F823EC" w:rsidRPr="007510AB">
        <w:rPr>
          <w:rFonts w:ascii="Calibri Light" w:hAnsi="Calibri Light" w:cs="Calibri Light"/>
          <w:color w:val="404040" w:themeColor="text1" w:themeTint="BF"/>
          <w:sz w:val="20"/>
          <w:szCs w:val="20"/>
        </w:rPr>
        <w:t>is</w:t>
      </w:r>
      <w:proofErr w:type="gramEnd"/>
      <w:r w:rsidR="00F823EC" w:rsidRPr="007510AB">
        <w:rPr>
          <w:rFonts w:ascii="Calibri Light" w:hAnsi="Calibri Light" w:cs="Calibri Light"/>
          <w:color w:val="404040" w:themeColor="text1" w:themeTint="BF"/>
          <w:sz w:val="20"/>
          <w:szCs w:val="20"/>
        </w:rPr>
        <w:t xml:space="preserve"> also</w:t>
      </w:r>
      <w:r w:rsidR="00186C4B" w:rsidRPr="007510AB">
        <w:rPr>
          <w:rFonts w:ascii="Calibri Light" w:hAnsi="Calibri Light" w:cs="Calibri Light"/>
          <w:color w:val="404040" w:themeColor="text1" w:themeTint="BF"/>
          <w:sz w:val="20"/>
          <w:szCs w:val="20"/>
        </w:rPr>
        <w:t xml:space="preserve"> vital in promoting GEM application</w:t>
      </w:r>
      <w:r w:rsidR="00F823EC" w:rsidRPr="007510AB">
        <w:rPr>
          <w:rFonts w:ascii="Calibri Light" w:hAnsi="Calibri Light" w:cs="Calibri Light"/>
          <w:color w:val="404040" w:themeColor="text1" w:themeTint="BF"/>
          <w:sz w:val="20"/>
          <w:szCs w:val="20"/>
        </w:rPr>
        <w:t xml:space="preserve"> </w:t>
      </w:r>
      <w:r w:rsidR="00724D98" w:rsidRPr="007510AB">
        <w:rPr>
          <w:rFonts w:ascii="Calibri Light" w:hAnsi="Calibri Light" w:cs="Calibri Light"/>
          <w:color w:val="404040" w:themeColor="text1" w:themeTint="BF"/>
          <w:sz w:val="20"/>
          <w:szCs w:val="20"/>
        </w:rPr>
        <w:t xml:space="preserve">at both </w:t>
      </w:r>
      <w:r w:rsidR="00186C4B" w:rsidRPr="007510AB">
        <w:rPr>
          <w:rFonts w:ascii="Calibri Light" w:hAnsi="Calibri Light" w:cs="Calibri Light"/>
          <w:color w:val="404040" w:themeColor="text1" w:themeTint="BF"/>
          <w:sz w:val="20"/>
          <w:szCs w:val="20"/>
        </w:rPr>
        <w:t xml:space="preserve">planning </w:t>
      </w:r>
      <w:r w:rsidR="00186C4B" w:rsidRPr="007510AB">
        <w:rPr>
          <w:rFonts w:ascii="Calibri Light" w:hAnsi="Calibri Light" w:cs="Calibri Light"/>
          <w:color w:val="404040" w:themeColor="text1" w:themeTint="BF"/>
          <w:sz w:val="20"/>
          <w:szCs w:val="20"/>
          <w:u w:val="single"/>
        </w:rPr>
        <w:t>and</w:t>
      </w:r>
      <w:r w:rsidR="00186C4B" w:rsidRPr="007510AB">
        <w:rPr>
          <w:rFonts w:ascii="Calibri Light" w:hAnsi="Calibri Light" w:cs="Calibri Light"/>
          <w:color w:val="404040" w:themeColor="text1" w:themeTint="BF"/>
          <w:sz w:val="20"/>
          <w:szCs w:val="20"/>
        </w:rPr>
        <w:t xml:space="preserve"> reporting</w:t>
      </w:r>
      <w:r w:rsidR="004810B0" w:rsidRPr="007510AB">
        <w:rPr>
          <w:rFonts w:ascii="Calibri Light" w:hAnsi="Calibri Light" w:cs="Calibri Light"/>
          <w:color w:val="404040" w:themeColor="text1" w:themeTint="BF"/>
          <w:sz w:val="20"/>
          <w:szCs w:val="20"/>
        </w:rPr>
        <w:t xml:space="preserve"> stages</w:t>
      </w:r>
      <w:r w:rsidR="00B638A8" w:rsidRPr="007510AB">
        <w:rPr>
          <w:rFonts w:ascii="Calibri Light" w:hAnsi="Calibri Light" w:cs="Calibri Light"/>
          <w:color w:val="404040" w:themeColor="text1" w:themeTint="BF"/>
          <w:sz w:val="20"/>
          <w:szCs w:val="20"/>
        </w:rPr>
        <w:t>. Chairs of the</w:t>
      </w:r>
      <w:r w:rsidR="00F823EC" w:rsidRPr="007510AB">
        <w:rPr>
          <w:rFonts w:ascii="Calibri Light" w:hAnsi="Calibri Light" w:cs="Calibri Light"/>
          <w:color w:val="404040" w:themeColor="text1" w:themeTint="BF"/>
          <w:sz w:val="20"/>
          <w:szCs w:val="20"/>
        </w:rPr>
        <w:t xml:space="preserve"> </w:t>
      </w:r>
      <w:r w:rsidR="00B638A8" w:rsidRPr="007510AB">
        <w:rPr>
          <w:rFonts w:ascii="Calibri Light" w:hAnsi="Calibri Light" w:cs="Calibri Light"/>
          <w:color w:val="404040" w:themeColor="text1" w:themeTint="BF"/>
          <w:sz w:val="20"/>
          <w:szCs w:val="20"/>
        </w:rPr>
        <w:t>Results Groups, for example, have a key role in creating space for dialogue on GEWE considerations</w:t>
      </w:r>
      <w:r w:rsidR="00E25DC4" w:rsidRPr="007510AB">
        <w:rPr>
          <w:rFonts w:ascii="Calibri Light" w:hAnsi="Calibri Light" w:cs="Calibri Light"/>
          <w:color w:val="404040" w:themeColor="text1" w:themeTint="BF"/>
          <w:sz w:val="20"/>
          <w:szCs w:val="20"/>
        </w:rPr>
        <w:t xml:space="preserve"> and participatory quality assurance</w:t>
      </w:r>
      <w:r w:rsidR="00221144" w:rsidRPr="007510AB">
        <w:rPr>
          <w:rFonts w:ascii="Calibri Light" w:hAnsi="Calibri Light" w:cs="Calibri Light"/>
          <w:color w:val="404040" w:themeColor="text1" w:themeTint="BF"/>
          <w:sz w:val="20"/>
          <w:szCs w:val="20"/>
        </w:rPr>
        <w:t xml:space="preserve">. </w:t>
      </w:r>
    </w:p>
    <w:p w14:paraId="4F407D59" w14:textId="77777777" w:rsidR="005F7739" w:rsidRPr="007510AB" w:rsidRDefault="005F7739" w:rsidP="00712DFA">
      <w:pPr>
        <w:spacing w:after="0" w:line="240" w:lineRule="auto"/>
        <w:ind w:right="310"/>
        <w:rPr>
          <w:rFonts w:ascii="Calibri Light" w:hAnsi="Calibri Light" w:cs="Calibri Light"/>
          <w:sz w:val="21"/>
          <w:szCs w:val="21"/>
        </w:rPr>
      </w:pPr>
    </w:p>
    <w:p w14:paraId="7815AA7A" w14:textId="77777777" w:rsidR="00911572" w:rsidRPr="007510AB" w:rsidRDefault="0044402F" w:rsidP="00712DFA">
      <w:pPr>
        <w:spacing w:after="0" w:line="240" w:lineRule="auto"/>
        <w:ind w:left="284" w:right="310"/>
        <w:rPr>
          <w:rFonts w:ascii="Calibri Light" w:hAnsi="Calibri Light" w:cs="Calibri Light"/>
          <w:b/>
          <w:bCs/>
          <w:color w:val="404040" w:themeColor="text1" w:themeTint="BF"/>
          <w:sz w:val="24"/>
          <w:szCs w:val="24"/>
        </w:rPr>
      </w:pPr>
      <w:r w:rsidRPr="007510AB">
        <w:rPr>
          <w:rFonts w:ascii="Calibri Light" w:hAnsi="Calibri Light" w:cs="Calibri Light"/>
          <w:b/>
          <w:bCs/>
          <w:color w:val="404040" w:themeColor="text1" w:themeTint="BF"/>
          <w:sz w:val="24"/>
          <w:szCs w:val="24"/>
        </w:rPr>
        <w:t>4.</w:t>
      </w:r>
      <w:r w:rsidRPr="007510AB">
        <w:rPr>
          <w:rFonts w:ascii="Calibri Light" w:hAnsi="Calibri Light" w:cs="Calibri Light"/>
          <w:b/>
          <w:bCs/>
          <w:color w:val="404040" w:themeColor="text1" w:themeTint="BF"/>
          <w:sz w:val="24"/>
          <w:szCs w:val="24"/>
        </w:rPr>
        <w:tab/>
        <w:t>L</w:t>
      </w:r>
      <w:r w:rsidR="00B6171C" w:rsidRPr="007510AB">
        <w:rPr>
          <w:rFonts w:ascii="Calibri Light" w:hAnsi="Calibri Light" w:cs="Calibri Light"/>
          <w:b/>
          <w:bCs/>
          <w:color w:val="404040" w:themeColor="text1" w:themeTint="BF"/>
          <w:sz w:val="24"/>
          <w:szCs w:val="24"/>
        </w:rPr>
        <w:t>everaging the UN INFO platform</w:t>
      </w:r>
      <w:r w:rsidRPr="007510AB">
        <w:rPr>
          <w:rFonts w:ascii="Calibri Light" w:hAnsi="Calibri Light" w:cs="Calibri Light"/>
          <w:b/>
          <w:bCs/>
          <w:color w:val="404040" w:themeColor="text1" w:themeTint="BF"/>
          <w:sz w:val="24"/>
          <w:szCs w:val="24"/>
        </w:rPr>
        <w:t xml:space="preserve"> to monitor and track progress against th</w:t>
      </w:r>
      <w:r w:rsidR="00EE3ABF" w:rsidRPr="007510AB">
        <w:rPr>
          <w:rFonts w:ascii="Calibri Light" w:hAnsi="Calibri Light" w:cs="Calibri Light"/>
          <w:b/>
          <w:bCs/>
          <w:color w:val="404040" w:themeColor="text1" w:themeTint="BF"/>
          <w:sz w:val="24"/>
          <w:szCs w:val="24"/>
        </w:rPr>
        <w:t>e</w:t>
      </w:r>
      <w:r w:rsidRPr="007510AB">
        <w:rPr>
          <w:rFonts w:ascii="Calibri Light" w:hAnsi="Calibri Light" w:cs="Calibri Light"/>
          <w:b/>
          <w:bCs/>
          <w:color w:val="404040" w:themeColor="text1" w:themeTint="BF"/>
          <w:sz w:val="24"/>
          <w:szCs w:val="24"/>
        </w:rPr>
        <w:t xml:space="preserve"> financial target</w:t>
      </w:r>
    </w:p>
    <w:p w14:paraId="723A00C7" w14:textId="77777777" w:rsidR="00FA241B" w:rsidRPr="007510AB" w:rsidRDefault="00FA241B" w:rsidP="00712DFA">
      <w:pPr>
        <w:spacing w:after="0" w:line="240" w:lineRule="auto"/>
        <w:ind w:right="310"/>
        <w:rPr>
          <w:rFonts w:ascii="Calibri Light" w:hAnsi="Calibri Light" w:cs="Calibri Light"/>
          <w:sz w:val="21"/>
          <w:szCs w:val="21"/>
        </w:rPr>
      </w:pPr>
    </w:p>
    <w:p w14:paraId="5876BC36" w14:textId="547C8627" w:rsidR="00442B4C" w:rsidRPr="007510AB" w:rsidRDefault="00E625EE" w:rsidP="00442B4C">
      <w:pPr>
        <w:spacing w:after="0" w:line="240" w:lineRule="auto"/>
        <w:ind w:left="284" w:right="310"/>
        <w:rPr>
          <w:rFonts w:ascii="Calibri Light" w:hAnsi="Calibri Light" w:cs="Calibri Light"/>
          <w:sz w:val="21"/>
          <w:szCs w:val="21"/>
        </w:rPr>
      </w:pPr>
      <w:r w:rsidRPr="007510AB">
        <w:rPr>
          <w:rFonts w:ascii="Calibri Light" w:hAnsi="Calibri Light" w:cs="Calibri Light"/>
          <w:sz w:val="21"/>
          <w:szCs w:val="21"/>
        </w:rPr>
        <w:t>Once the GEM had been applied to Key Activities</w:t>
      </w:r>
      <w:r w:rsidR="00FA241B" w:rsidRPr="007510AB">
        <w:rPr>
          <w:rFonts w:ascii="Calibri Light" w:hAnsi="Calibri Light" w:cs="Calibri Light"/>
          <w:sz w:val="21"/>
          <w:szCs w:val="21"/>
        </w:rPr>
        <w:t xml:space="preserve"> in the </w:t>
      </w:r>
      <w:r w:rsidR="00EB61E9" w:rsidRPr="007510AB">
        <w:rPr>
          <w:rFonts w:ascii="Calibri Light" w:hAnsi="Calibri Light" w:cs="Calibri Light"/>
          <w:sz w:val="21"/>
          <w:szCs w:val="21"/>
        </w:rPr>
        <w:t>JWP, UNCT Viet Nam looked to the UN INFO platform</w:t>
      </w:r>
      <w:r w:rsidR="00EB61E9" w:rsidRPr="007510AB">
        <w:rPr>
          <w:rStyle w:val="FootnoteReference"/>
          <w:rFonts w:ascii="Calibri Light" w:hAnsi="Calibri Light" w:cs="Calibri Light"/>
          <w:sz w:val="21"/>
          <w:szCs w:val="21"/>
        </w:rPr>
        <w:footnoteReference w:id="2"/>
      </w:r>
      <w:r w:rsidR="00EB61E9" w:rsidRPr="007510AB">
        <w:rPr>
          <w:rFonts w:ascii="Calibri Light" w:hAnsi="Calibri Light" w:cs="Calibri Light"/>
          <w:sz w:val="21"/>
          <w:szCs w:val="21"/>
        </w:rPr>
        <w:t xml:space="preserve"> to support efforts to </w:t>
      </w:r>
      <w:r w:rsidR="00FA241B" w:rsidRPr="007510AB">
        <w:rPr>
          <w:rFonts w:ascii="Calibri Light" w:hAnsi="Calibri Light" w:cs="Calibri Light"/>
          <w:sz w:val="21"/>
          <w:szCs w:val="21"/>
        </w:rPr>
        <w:t xml:space="preserve">monitor and report on progress against </w:t>
      </w:r>
      <w:r w:rsidR="00EB61E9" w:rsidRPr="007510AB">
        <w:rPr>
          <w:rFonts w:ascii="Calibri Light" w:hAnsi="Calibri Light" w:cs="Calibri Light"/>
          <w:sz w:val="21"/>
          <w:szCs w:val="21"/>
        </w:rPr>
        <w:t>the</w:t>
      </w:r>
      <w:r w:rsidR="00FA241B" w:rsidRPr="007510AB">
        <w:rPr>
          <w:rFonts w:ascii="Calibri Light" w:hAnsi="Calibri Light" w:cs="Calibri Light"/>
          <w:sz w:val="21"/>
          <w:szCs w:val="21"/>
        </w:rPr>
        <w:t xml:space="preserve"> financial target of at least 15% of the total expenditure of </w:t>
      </w:r>
      <w:proofErr w:type="spellStart"/>
      <w:r w:rsidR="00FA241B" w:rsidRPr="007510AB">
        <w:rPr>
          <w:rFonts w:ascii="Calibri Light" w:hAnsi="Calibri Light" w:cs="Calibri Light"/>
          <w:sz w:val="21"/>
          <w:szCs w:val="21"/>
        </w:rPr>
        <w:t>programmes</w:t>
      </w:r>
      <w:proofErr w:type="spellEnd"/>
      <w:r w:rsidR="00FA241B" w:rsidRPr="007510AB">
        <w:rPr>
          <w:rFonts w:ascii="Calibri Light" w:hAnsi="Calibri Light" w:cs="Calibri Light"/>
          <w:sz w:val="21"/>
          <w:szCs w:val="21"/>
        </w:rPr>
        <w:t xml:space="preserve"> to be allocated for GEWE.</w:t>
      </w:r>
      <w:r w:rsidR="00AE5EC0" w:rsidRPr="007510AB">
        <w:rPr>
          <w:rFonts w:ascii="Calibri Light" w:hAnsi="Calibri Light" w:cs="Calibri Light"/>
          <w:sz w:val="21"/>
          <w:szCs w:val="21"/>
        </w:rPr>
        <w:t xml:space="preserve"> </w:t>
      </w:r>
      <w:r w:rsidR="00EB61E9" w:rsidRPr="007510AB">
        <w:rPr>
          <w:rFonts w:ascii="Calibri Light" w:hAnsi="Calibri Light" w:cs="Calibri Light"/>
          <w:sz w:val="21"/>
          <w:szCs w:val="21"/>
        </w:rPr>
        <w:t xml:space="preserve">The RCO </w:t>
      </w:r>
      <w:r w:rsidR="00FA241B" w:rsidRPr="007510AB">
        <w:rPr>
          <w:rFonts w:ascii="Calibri Light" w:hAnsi="Calibri Light" w:cs="Calibri Light"/>
          <w:sz w:val="21"/>
          <w:szCs w:val="21"/>
        </w:rPr>
        <w:t xml:space="preserve">created two additional columns in the UN INFO online database template to collect </w:t>
      </w:r>
      <w:r w:rsidR="003301FF" w:rsidRPr="007510AB">
        <w:rPr>
          <w:rFonts w:ascii="Calibri Light" w:hAnsi="Calibri Light" w:cs="Calibri Light"/>
          <w:sz w:val="21"/>
          <w:szCs w:val="21"/>
        </w:rPr>
        <w:t>(</w:t>
      </w:r>
      <w:proofErr w:type="spellStart"/>
      <w:r w:rsidR="003301FF" w:rsidRPr="007510AB">
        <w:rPr>
          <w:rFonts w:ascii="Calibri Light" w:hAnsi="Calibri Light" w:cs="Calibri Light"/>
          <w:sz w:val="21"/>
          <w:szCs w:val="21"/>
        </w:rPr>
        <w:t>i</w:t>
      </w:r>
      <w:proofErr w:type="spellEnd"/>
      <w:r w:rsidR="003301FF" w:rsidRPr="007510AB">
        <w:rPr>
          <w:rFonts w:ascii="Calibri Light" w:hAnsi="Calibri Light" w:cs="Calibri Light"/>
          <w:sz w:val="21"/>
          <w:szCs w:val="21"/>
        </w:rPr>
        <w:t xml:space="preserve">) </w:t>
      </w:r>
      <w:r w:rsidR="00FA241B" w:rsidRPr="007510AB">
        <w:rPr>
          <w:rFonts w:ascii="Calibri Light" w:hAnsi="Calibri Light" w:cs="Calibri Light"/>
          <w:sz w:val="21"/>
          <w:szCs w:val="21"/>
        </w:rPr>
        <w:t xml:space="preserve">the proportions of the estimated budget and </w:t>
      </w:r>
      <w:r w:rsidR="003301FF" w:rsidRPr="007510AB">
        <w:rPr>
          <w:rFonts w:ascii="Calibri Light" w:hAnsi="Calibri Light" w:cs="Calibri Light"/>
          <w:sz w:val="21"/>
          <w:szCs w:val="21"/>
        </w:rPr>
        <w:t xml:space="preserve">(ii) </w:t>
      </w:r>
      <w:r w:rsidR="00FA241B" w:rsidRPr="007510AB">
        <w:rPr>
          <w:rFonts w:ascii="Calibri Light" w:hAnsi="Calibri Light" w:cs="Calibri Light"/>
          <w:sz w:val="21"/>
          <w:szCs w:val="21"/>
        </w:rPr>
        <w:t>actual expenditure for GEWE of each Key Activity</w:t>
      </w:r>
      <w:r w:rsidR="00AE5EC0" w:rsidRPr="007510AB">
        <w:rPr>
          <w:rFonts w:ascii="Calibri Light" w:hAnsi="Calibri Light" w:cs="Calibri Light"/>
          <w:sz w:val="21"/>
          <w:szCs w:val="21"/>
        </w:rPr>
        <w:t xml:space="preserve"> (see</w:t>
      </w:r>
      <w:r w:rsidR="00724D98" w:rsidRPr="007510AB">
        <w:rPr>
          <w:rFonts w:ascii="Calibri Light" w:hAnsi="Calibri Light" w:cs="Calibri Light"/>
          <w:sz w:val="21"/>
          <w:szCs w:val="21"/>
        </w:rPr>
        <w:t xml:space="preserve"> screenshot below</w:t>
      </w:r>
      <w:r w:rsidR="00AE5EC0" w:rsidRPr="007510AB">
        <w:rPr>
          <w:rFonts w:ascii="Calibri Light" w:hAnsi="Calibri Light" w:cs="Calibri Light"/>
          <w:sz w:val="21"/>
          <w:szCs w:val="21"/>
        </w:rPr>
        <w:t>)</w:t>
      </w:r>
      <w:r w:rsidR="00FA241B" w:rsidRPr="007510AB">
        <w:rPr>
          <w:rFonts w:ascii="Calibri Light" w:hAnsi="Calibri Light" w:cs="Calibri Light"/>
          <w:sz w:val="21"/>
          <w:szCs w:val="21"/>
        </w:rPr>
        <w:t xml:space="preserve">. These additional columns to the UN INFO template enable financial data on GEWE across Key Activities of the JWP to be generated at the Outcome, Output, and UN Agency levels. As </w:t>
      </w:r>
      <w:proofErr w:type="gramStart"/>
      <w:r w:rsidR="00C40E76" w:rsidRPr="007510AB">
        <w:rPr>
          <w:rFonts w:ascii="Calibri Light" w:hAnsi="Calibri Light" w:cs="Calibri Light"/>
          <w:sz w:val="21"/>
          <w:szCs w:val="21"/>
        </w:rPr>
        <w:t>at</w:t>
      </w:r>
      <w:proofErr w:type="gramEnd"/>
      <w:r w:rsidR="00FA241B" w:rsidRPr="007510AB">
        <w:rPr>
          <w:rFonts w:ascii="Calibri Light" w:hAnsi="Calibri Light" w:cs="Calibri Light"/>
          <w:sz w:val="21"/>
          <w:szCs w:val="21"/>
        </w:rPr>
        <w:t xml:space="preserve"> December 2020, financing in support of GEWE is being tracked</w:t>
      </w:r>
      <w:r w:rsidR="00C40E76" w:rsidRPr="007510AB">
        <w:rPr>
          <w:rFonts w:ascii="Calibri Light" w:hAnsi="Calibri Light" w:cs="Calibri Light"/>
          <w:sz w:val="21"/>
          <w:szCs w:val="21"/>
        </w:rPr>
        <w:t xml:space="preserve"> by the UNCT in Viet Nam</w:t>
      </w:r>
      <w:r w:rsidR="00FA241B" w:rsidRPr="007510AB">
        <w:rPr>
          <w:rFonts w:ascii="Calibri Light" w:hAnsi="Calibri Light" w:cs="Calibri Light"/>
          <w:sz w:val="21"/>
          <w:szCs w:val="21"/>
        </w:rPr>
        <w:t xml:space="preserve"> </w:t>
      </w:r>
      <w:r w:rsidR="002C2859" w:rsidRPr="007510AB">
        <w:rPr>
          <w:rFonts w:ascii="Calibri Light" w:hAnsi="Calibri Light" w:cs="Calibri Light"/>
          <w:sz w:val="21"/>
          <w:szCs w:val="21"/>
        </w:rPr>
        <w:t xml:space="preserve">and reported </w:t>
      </w:r>
      <w:r w:rsidR="00FA241B" w:rsidRPr="007510AB">
        <w:rPr>
          <w:rFonts w:ascii="Calibri Light" w:hAnsi="Calibri Light" w:cs="Calibri Light"/>
          <w:sz w:val="21"/>
          <w:szCs w:val="21"/>
        </w:rPr>
        <w:t xml:space="preserve">on </w:t>
      </w:r>
      <w:r w:rsidR="00C40E76" w:rsidRPr="007510AB">
        <w:rPr>
          <w:rFonts w:ascii="Calibri Light" w:hAnsi="Calibri Light" w:cs="Calibri Light"/>
          <w:sz w:val="21"/>
          <w:szCs w:val="21"/>
        </w:rPr>
        <w:t>annually.</w:t>
      </w:r>
    </w:p>
    <w:p w14:paraId="48336301" w14:textId="77777777" w:rsidR="003C3959" w:rsidRPr="007510AB" w:rsidRDefault="003C3959" w:rsidP="00442B4C">
      <w:pPr>
        <w:spacing w:after="0" w:line="240" w:lineRule="auto"/>
        <w:ind w:left="284" w:right="310"/>
        <w:rPr>
          <w:rFonts w:ascii="Calibri Light" w:hAnsi="Calibri Light" w:cs="Calibri Light"/>
          <w:sz w:val="21"/>
          <w:szCs w:val="21"/>
        </w:rPr>
      </w:pPr>
    </w:p>
    <w:p w14:paraId="1F82AF9F" w14:textId="4E1F0C2B" w:rsidR="00E625EE" w:rsidRDefault="00B44E71" w:rsidP="003C3959">
      <w:pPr>
        <w:spacing w:after="0" w:line="240" w:lineRule="auto"/>
        <w:ind w:left="284" w:right="27"/>
        <w:rPr>
          <w:rFonts w:ascii="Calibri Light" w:hAnsi="Calibri Light" w:cs="Calibri Light"/>
          <w:b/>
          <w:bCs/>
          <w:color w:val="404040" w:themeColor="text1" w:themeTint="BF"/>
          <w:sz w:val="21"/>
          <w:szCs w:val="21"/>
          <w:u w:val="single"/>
        </w:rPr>
      </w:pPr>
      <w:r w:rsidRPr="007510AB">
        <w:rPr>
          <w:rFonts w:ascii="Calibri Light" w:hAnsi="Calibri Light" w:cs="Calibri Light"/>
          <w:b/>
          <w:bCs/>
          <w:color w:val="404040" w:themeColor="text1" w:themeTint="BF"/>
          <w:sz w:val="21"/>
          <w:szCs w:val="21"/>
          <w:u w:val="single"/>
        </w:rPr>
        <w:t xml:space="preserve">UNCT Viet Nam 2019 – 2020 JWP in UN INFO </w:t>
      </w:r>
      <w:r w:rsidR="003C3959" w:rsidRPr="007510AB">
        <w:rPr>
          <w:rFonts w:ascii="Calibri Light" w:hAnsi="Calibri Light" w:cs="Calibri Light"/>
          <w:b/>
          <w:bCs/>
          <w:color w:val="404040" w:themeColor="text1" w:themeTint="BF"/>
          <w:sz w:val="21"/>
          <w:szCs w:val="21"/>
          <w:u w:val="single"/>
        </w:rPr>
        <w:t xml:space="preserve">showing </w:t>
      </w:r>
      <w:r w:rsidRPr="007510AB">
        <w:rPr>
          <w:rFonts w:ascii="Calibri Light" w:hAnsi="Calibri Light" w:cs="Calibri Light"/>
          <w:b/>
          <w:bCs/>
          <w:color w:val="404040" w:themeColor="text1" w:themeTint="BF"/>
          <w:sz w:val="21"/>
          <w:szCs w:val="21"/>
          <w:u w:val="single"/>
        </w:rPr>
        <w:t xml:space="preserve">additional columns for tracking financing on </w:t>
      </w:r>
      <w:proofErr w:type="gramStart"/>
      <w:r w:rsidRPr="007510AB">
        <w:rPr>
          <w:rFonts w:ascii="Calibri Light" w:hAnsi="Calibri Light" w:cs="Calibri Light"/>
          <w:b/>
          <w:bCs/>
          <w:color w:val="404040" w:themeColor="text1" w:themeTint="BF"/>
          <w:sz w:val="21"/>
          <w:szCs w:val="21"/>
          <w:u w:val="single"/>
        </w:rPr>
        <w:t>GEWE</w:t>
      </w:r>
      <w:proofErr w:type="gramEnd"/>
    </w:p>
    <w:p w14:paraId="1822B5B3" w14:textId="77777777" w:rsidR="007510AB" w:rsidRPr="007510AB" w:rsidRDefault="007510AB" w:rsidP="003C3959">
      <w:pPr>
        <w:spacing w:after="0" w:line="240" w:lineRule="auto"/>
        <w:ind w:left="284" w:right="27"/>
        <w:rPr>
          <w:rFonts w:ascii="Calibri Light" w:hAnsi="Calibri Light" w:cs="Calibri Light"/>
          <w:b/>
          <w:bCs/>
          <w:sz w:val="21"/>
          <w:szCs w:val="21"/>
          <w:u w:val="single"/>
        </w:rPr>
      </w:pPr>
    </w:p>
    <w:p w14:paraId="7F21576D" w14:textId="06CBA0D8" w:rsidR="00006510" w:rsidRPr="007510AB" w:rsidRDefault="000575FB" w:rsidP="00712DFA">
      <w:pPr>
        <w:spacing w:after="0" w:line="240" w:lineRule="auto"/>
        <w:ind w:left="284" w:right="310"/>
        <w:rPr>
          <w:rFonts w:ascii="Calibri Light" w:hAnsi="Calibri Light" w:cs="Calibri Light"/>
          <w:color w:val="404040"/>
          <w:sz w:val="21"/>
          <w:szCs w:val="21"/>
        </w:rPr>
      </w:pPr>
      <w:r w:rsidRPr="007510AB">
        <w:rPr>
          <w:rFonts w:ascii="Calibri Light" w:hAnsi="Calibri Light" w:cs="Calibri Light"/>
          <w:noProof/>
          <w:color w:val="404040"/>
          <w:sz w:val="21"/>
          <w:szCs w:val="21"/>
        </w:rPr>
        <mc:AlternateContent>
          <mc:Choice Requires="wpi">
            <w:drawing>
              <wp:anchor distT="0" distB="0" distL="114300" distR="114300" simplePos="0" relativeHeight="251658247" behindDoc="0" locked="0" layoutInCell="1" allowOverlap="1" wp14:anchorId="4CE633D1" wp14:editId="13507B92">
                <wp:simplePos x="0" y="0"/>
                <wp:positionH relativeFrom="column">
                  <wp:posOffset>969120</wp:posOffset>
                </wp:positionH>
                <wp:positionV relativeFrom="paragraph">
                  <wp:posOffset>650953</wp:posOffset>
                </wp:positionV>
                <wp:extent cx="565560" cy="162000"/>
                <wp:effectExtent l="38100" t="38100" r="0" b="41275"/>
                <wp:wrapNone/>
                <wp:docPr id="38" name="Ink 38"/>
                <wp:cNvGraphicFramePr/>
                <a:graphic xmlns:a="http://schemas.openxmlformats.org/drawingml/2006/main">
                  <a:graphicData uri="http://schemas.microsoft.com/office/word/2010/wordprocessingInk">
                    <w14:contentPart bwMode="auto" r:id="rId20">
                      <w14:nvContentPartPr>
                        <w14:cNvContentPartPr/>
                      </w14:nvContentPartPr>
                      <w14:xfrm>
                        <a:off x="0" y="0"/>
                        <a:ext cx="565560" cy="162000"/>
                      </w14:xfrm>
                    </w14:contentPart>
                  </a:graphicData>
                </a:graphic>
              </wp:anchor>
            </w:drawing>
          </mc:Choice>
          <mc:Fallback xmlns:a="http://schemas.openxmlformats.org/drawingml/2006/main" xmlns:pic="http://schemas.openxmlformats.org/drawingml/2006/picture" xmlns:a14="http://schemas.microsoft.com/office/drawing/2010/main">
            <w:pict w14:anchorId="0BD78135">
              <v:shapetype id="_x0000_t75" coordsize="21600,21600" filled="f" stroked="f" o:spt="75" o:preferrelative="t" path="m@4@5l@4@11@9@11@9@5xe" w14:anchorId="0C7C4437">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38" style="position:absolute;margin-left:75.6pt;margin-top:50.55pt;width:45.95pt;height:14.15pt;z-index:25167052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">
                <v:imagedata o:title="" r:id="rId25"/>
              </v:shape>
            </w:pict>
          </mc:Fallback>
        </mc:AlternateContent>
      </w:r>
      <w:r w:rsidRPr="007510AB">
        <w:rPr>
          <w:rFonts w:ascii="Calibri Light" w:hAnsi="Calibri Light" w:cs="Calibri Light"/>
          <w:noProof/>
          <w:color w:val="404040"/>
          <w:sz w:val="21"/>
          <w:szCs w:val="21"/>
        </w:rPr>
        <mc:AlternateContent>
          <mc:Choice Requires="wpi">
            <w:drawing>
              <wp:anchor distT="0" distB="0" distL="114300" distR="114300" simplePos="0" relativeHeight="251658246" behindDoc="0" locked="0" layoutInCell="1" allowOverlap="1" wp14:anchorId="42866AA0" wp14:editId="19459AE2">
                <wp:simplePos x="0" y="0"/>
                <wp:positionH relativeFrom="column">
                  <wp:posOffset>4875120</wp:posOffset>
                </wp:positionH>
                <wp:positionV relativeFrom="paragraph">
                  <wp:posOffset>634753</wp:posOffset>
                </wp:positionV>
                <wp:extent cx="1459080" cy="190080"/>
                <wp:effectExtent l="38100" t="38100" r="0" b="38735"/>
                <wp:wrapNone/>
                <wp:docPr id="37" name="Ink 37"/>
                <wp:cNvGraphicFramePr/>
                <a:graphic xmlns:a="http://schemas.openxmlformats.org/drawingml/2006/main">
                  <a:graphicData uri="http://schemas.microsoft.com/office/word/2010/wordprocessingInk">
                    <w14:contentPart bwMode="auto" r:id="rId26">
                      <w14:nvContentPartPr>
                        <w14:cNvContentPartPr/>
                      </w14:nvContentPartPr>
                      <w14:xfrm>
                        <a:off x="0" y="0"/>
                        <a:ext cx="1459080" cy="190080"/>
                      </w14:xfrm>
                    </w14:contentPart>
                  </a:graphicData>
                </a:graphic>
              </wp:anchor>
            </w:drawing>
          </mc:Choice>
          <mc:Fallback xmlns:a="http://schemas.openxmlformats.org/drawingml/2006/main" xmlns:pic="http://schemas.openxmlformats.org/drawingml/2006/picture" xmlns:a14="http://schemas.microsoft.com/office/drawing/2010/main">
            <w:pict w14:anchorId="16199B38">
              <v:shape id="Ink 37" style="position:absolute;margin-left:383.15pt;margin-top:49.3pt;width:116.35pt;height:16.35pt;z-index:25166950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" w14:anchorId="173BF01D">
                <v:imagedata o:title="" r:id="rId27"/>
              </v:shape>
            </w:pict>
          </mc:Fallback>
        </mc:AlternateContent>
      </w:r>
      <w:r w:rsidRPr="007510AB">
        <w:rPr>
          <w:rFonts w:ascii="Calibri Light" w:hAnsi="Calibri Light" w:cs="Calibri Light"/>
          <w:noProof/>
          <w:color w:val="404040"/>
          <w:sz w:val="21"/>
          <w:szCs w:val="21"/>
        </w:rPr>
        <mc:AlternateContent>
          <mc:Choice Requires="wpi">
            <w:drawing>
              <wp:anchor distT="0" distB="0" distL="114300" distR="114300" simplePos="0" relativeHeight="251658245" behindDoc="0" locked="0" layoutInCell="1" allowOverlap="1" wp14:anchorId="183F28AB" wp14:editId="4B98D82B">
                <wp:simplePos x="0" y="0"/>
                <wp:positionH relativeFrom="column">
                  <wp:posOffset>3364200</wp:posOffset>
                </wp:positionH>
                <wp:positionV relativeFrom="paragraph">
                  <wp:posOffset>637273</wp:posOffset>
                </wp:positionV>
                <wp:extent cx="1430640" cy="184680"/>
                <wp:effectExtent l="38100" t="38100" r="0" b="44450"/>
                <wp:wrapNone/>
                <wp:docPr id="36" name="Ink 36"/>
                <wp:cNvGraphicFramePr/>
                <a:graphic xmlns:a="http://schemas.openxmlformats.org/drawingml/2006/main">
                  <a:graphicData uri="http://schemas.microsoft.com/office/word/2010/wordprocessingInk">
                    <w14:contentPart bwMode="auto" r:id="rId28">
                      <w14:nvContentPartPr>
                        <w14:cNvContentPartPr/>
                      </w14:nvContentPartPr>
                      <w14:xfrm>
                        <a:off x="0" y="0"/>
                        <a:ext cx="1430640" cy="184680"/>
                      </w14:xfrm>
                    </w14:contentPart>
                  </a:graphicData>
                </a:graphic>
              </wp:anchor>
            </w:drawing>
          </mc:Choice>
          <mc:Fallback xmlns:a="http://schemas.openxmlformats.org/drawingml/2006/main" xmlns:pic="http://schemas.openxmlformats.org/drawingml/2006/picture" xmlns:a14="http://schemas.microsoft.com/office/drawing/2010/main">
            <w:pict w14:anchorId="22D67CAD">
              <v:shape id="Ink 36" style="position:absolute;margin-left:264.2pt;margin-top:49.5pt;width:114.1pt;height:16pt;z-index:2516684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" w14:anchorId="43D7E4C7">
                <v:imagedata o:title="" r:id="rId29"/>
              </v:shape>
            </w:pict>
          </mc:Fallback>
        </mc:AlternateContent>
      </w:r>
      <w:r w:rsidR="00DF7ED8" w:rsidRPr="007510AB">
        <w:rPr>
          <w:rFonts w:ascii="Calibri Light" w:hAnsi="Calibri Light" w:cs="Calibri Light"/>
          <w:noProof/>
          <w:color w:val="404040"/>
          <w:sz w:val="21"/>
          <w:szCs w:val="21"/>
        </w:rPr>
        <w:drawing>
          <wp:inline distT="0" distB="0" distL="0" distR="0" wp14:anchorId="1A46110C" wp14:editId="68A05CCE">
            <wp:extent cx="6387877" cy="1232033"/>
            <wp:effectExtent l="0" t="0" r="635"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53954" cy="1244777"/>
                    </a:xfrm>
                    <a:prstGeom prst="rect">
                      <a:avLst/>
                    </a:prstGeom>
                  </pic:spPr>
                </pic:pic>
              </a:graphicData>
            </a:graphic>
          </wp:inline>
        </w:drawing>
      </w:r>
    </w:p>
    <w:p w14:paraId="03151ACF" w14:textId="2FB4302E" w:rsidR="00B44E71" w:rsidRPr="007510AB" w:rsidRDefault="00BA67ED" w:rsidP="00712DFA">
      <w:pPr>
        <w:tabs>
          <w:tab w:val="left" w:pos="6215"/>
        </w:tabs>
        <w:spacing w:after="0" w:line="240" w:lineRule="auto"/>
        <w:ind w:left="284" w:right="310"/>
        <w:rPr>
          <w:rFonts w:ascii="Calibri Light" w:hAnsi="Calibri Light" w:cs="Calibri Light"/>
          <w:color w:val="404040"/>
          <w:sz w:val="21"/>
          <w:szCs w:val="21"/>
        </w:rPr>
      </w:pPr>
      <w:r w:rsidRPr="007510AB">
        <w:rPr>
          <w:rFonts w:ascii="Calibri Light" w:hAnsi="Calibri Light" w:cs="Calibri Light"/>
          <w:color w:val="404040"/>
          <w:sz w:val="21"/>
          <w:szCs w:val="21"/>
        </w:rPr>
        <w:tab/>
      </w:r>
    </w:p>
    <w:p w14:paraId="3D23E962" w14:textId="77777777" w:rsidR="00E625EE" w:rsidRPr="007510AB" w:rsidRDefault="00E625EE" w:rsidP="00712DFA">
      <w:pPr>
        <w:spacing w:after="0" w:line="240" w:lineRule="auto"/>
        <w:ind w:right="310"/>
        <w:rPr>
          <w:rFonts w:ascii="Calibri Light" w:hAnsi="Calibri Light" w:cs="Calibri Light"/>
          <w:color w:val="404040" w:themeColor="text1" w:themeTint="BF"/>
          <w:sz w:val="20"/>
          <w:szCs w:val="20"/>
        </w:rPr>
      </w:pPr>
      <w:r w:rsidRPr="007510AB">
        <w:rPr>
          <w:rFonts w:ascii="Calibri Light" w:hAnsi="Calibri Light" w:cs="Calibri Light"/>
          <w:noProof/>
          <w:color w:val="404040" w:themeColor="text1" w:themeTint="BF"/>
          <w:sz w:val="20"/>
          <w:szCs w:val="20"/>
        </w:rPr>
        <w:drawing>
          <wp:anchor distT="0" distB="0" distL="114300" distR="114300" simplePos="0" relativeHeight="251658243" behindDoc="0" locked="0" layoutInCell="1" allowOverlap="1" wp14:anchorId="19F17407" wp14:editId="5EFCF028">
            <wp:simplePos x="0" y="0"/>
            <wp:positionH relativeFrom="column">
              <wp:posOffset>177800</wp:posOffset>
            </wp:positionH>
            <wp:positionV relativeFrom="paragraph">
              <wp:posOffset>2540</wp:posOffset>
            </wp:positionV>
            <wp:extent cx="422910" cy="422910"/>
            <wp:effectExtent l="0" t="0" r="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2910" cy="422910"/>
                    </a:xfrm>
                    <a:prstGeom prst="rect">
                      <a:avLst/>
                    </a:prstGeom>
                  </pic:spPr>
                </pic:pic>
              </a:graphicData>
            </a:graphic>
            <wp14:sizeRelH relativeFrom="page">
              <wp14:pctWidth>0</wp14:pctWidth>
            </wp14:sizeRelH>
            <wp14:sizeRelV relativeFrom="page">
              <wp14:pctHeight>0</wp14:pctHeight>
            </wp14:sizeRelV>
          </wp:anchor>
        </w:drawing>
      </w:r>
      <w:r w:rsidRPr="007510AB">
        <w:rPr>
          <w:rFonts w:ascii="Calibri Light" w:hAnsi="Calibri Light" w:cs="Calibri Light"/>
          <w:color w:val="404040" w:themeColor="text1" w:themeTint="BF"/>
          <w:sz w:val="20"/>
          <w:szCs w:val="20"/>
        </w:rPr>
        <w:t>Tips and strategies</w:t>
      </w:r>
    </w:p>
    <w:p w14:paraId="25BD26F3" w14:textId="1F3B425B" w:rsidR="00EE3ABF" w:rsidRPr="007510AB" w:rsidRDefault="00AE5EC0" w:rsidP="00712DFA">
      <w:pPr>
        <w:spacing w:after="0" w:line="240" w:lineRule="auto"/>
        <w:ind w:left="1134" w:right="310"/>
        <w:rPr>
          <w:rFonts w:ascii="Calibri Light" w:hAnsi="Calibri Light" w:cs="Calibri Light"/>
          <w:color w:val="404040" w:themeColor="text1" w:themeTint="BF"/>
          <w:sz w:val="20"/>
          <w:szCs w:val="20"/>
        </w:rPr>
      </w:pPr>
      <w:r w:rsidRPr="007510AB">
        <w:rPr>
          <w:rFonts w:ascii="Calibri Light" w:hAnsi="Calibri Light" w:cs="Calibri Light"/>
          <w:color w:val="404040" w:themeColor="text1" w:themeTint="BF"/>
          <w:sz w:val="20"/>
          <w:szCs w:val="20"/>
        </w:rPr>
        <w:t xml:space="preserve">The RCO was instrumental in designing relevant UN INFO configuration and accompanying guidance which enable the monitoring and reporting on GEM and financial resources in support of GEWE. In Viet Nam, the GEM is applied and planned financial allocations in support of GEWE are estimated during the annual planning process to inform the UNCT JWP. Actual expenditure amount and percentage of the budget in support of GEWE are estimated toward the end of the year. UN Women </w:t>
      </w:r>
      <w:r w:rsidR="0009574C" w:rsidRPr="007510AB">
        <w:rPr>
          <w:rFonts w:ascii="Calibri Light" w:hAnsi="Calibri Light" w:cs="Calibri Light"/>
          <w:color w:val="404040" w:themeColor="text1" w:themeTint="BF"/>
          <w:sz w:val="20"/>
          <w:szCs w:val="20"/>
        </w:rPr>
        <w:t xml:space="preserve">has responsibility for reviewing </w:t>
      </w:r>
      <w:r w:rsidRPr="007510AB">
        <w:rPr>
          <w:rFonts w:ascii="Calibri Light" w:hAnsi="Calibri Light" w:cs="Calibri Light"/>
          <w:color w:val="404040" w:themeColor="text1" w:themeTint="BF"/>
          <w:sz w:val="20"/>
          <w:szCs w:val="20"/>
        </w:rPr>
        <w:t>the One UN Annual report to ensure GEWE results are reflected in th</w:t>
      </w:r>
      <w:r w:rsidR="00B638A8" w:rsidRPr="007510AB">
        <w:rPr>
          <w:rFonts w:ascii="Calibri Light" w:hAnsi="Calibri Light" w:cs="Calibri Light"/>
          <w:color w:val="404040" w:themeColor="text1" w:themeTint="BF"/>
          <w:sz w:val="20"/>
          <w:szCs w:val="20"/>
        </w:rPr>
        <w:t>e</w:t>
      </w:r>
      <w:r w:rsidRPr="007510AB">
        <w:rPr>
          <w:rFonts w:ascii="Calibri Light" w:hAnsi="Calibri Light" w:cs="Calibri Light"/>
          <w:color w:val="404040" w:themeColor="text1" w:themeTint="BF"/>
          <w:sz w:val="20"/>
          <w:szCs w:val="20"/>
        </w:rPr>
        <w:t xml:space="preserve"> report. </w:t>
      </w:r>
    </w:p>
    <w:p w14:paraId="1FAD1583" w14:textId="77777777" w:rsidR="007510AB" w:rsidRDefault="007510AB" w:rsidP="00712DFA">
      <w:pPr>
        <w:spacing w:after="0" w:line="240" w:lineRule="auto"/>
        <w:ind w:left="284" w:right="310"/>
        <w:rPr>
          <w:rFonts w:ascii="Calibri Light" w:hAnsi="Calibri Light" w:cs="Calibri Light"/>
          <w:color w:val="2F5496"/>
          <w:sz w:val="24"/>
          <w:szCs w:val="24"/>
        </w:rPr>
      </w:pPr>
    </w:p>
    <w:p w14:paraId="5517348A" w14:textId="77777777" w:rsidR="002B0DB6" w:rsidRDefault="002B0DB6" w:rsidP="00712DFA">
      <w:pPr>
        <w:spacing w:after="0" w:line="240" w:lineRule="auto"/>
        <w:ind w:left="284" w:right="310"/>
        <w:rPr>
          <w:rFonts w:ascii="Calibri Light" w:hAnsi="Calibri Light" w:cs="Calibri Light"/>
          <w:b/>
          <w:bCs/>
          <w:color w:val="2F5496"/>
          <w:sz w:val="28"/>
          <w:szCs w:val="28"/>
        </w:rPr>
      </w:pPr>
    </w:p>
    <w:p w14:paraId="2E7BB051" w14:textId="77777777" w:rsidR="002B0DB6" w:rsidRDefault="002B0DB6" w:rsidP="00712DFA">
      <w:pPr>
        <w:spacing w:after="0" w:line="240" w:lineRule="auto"/>
        <w:ind w:left="284" w:right="310"/>
        <w:rPr>
          <w:rFonts w:ascii="Calibri Light" w:hAnsi="Calibri Light" w:cs="Calibri Light"/>
          <w:b/>
          <w:bCs/>
          <w:color w:val="2F5496"/>
          <w:sz w:val="28"/>
          <w:szCs w:val="28"/>
        </w:rPr>
      </w:pPr>
    </w:p>
    <w:p w14:paraId="6A751387" w14:textId="764775B6" w:rsidR="0048308E" w:rsidRPr="007510AB" w:rsidRDefault="0048308E" w:rsidP="00712DFA">
      <w:pPr>
        <w:spacing w:after="0" w:line="240" w:lineRule="auto"/>
        <w:ind w:left="284" w:right="310"/>
        <w:rPr>
          <w:rFonts w:ascii="Calibri Light" w:hAnsi="Calibri Light" w:cs="Calibri Light"/>
          <w:b/>
          <w:bCs/>
          <w:color w:val="2F5496"/>
          <w:sz w:val="28"/>
          <w:szCs w:val="28"/>
        </w:rPr>
      </w:pPr>
      <w:r w:rsidRPr="007510AB">
        <w:rPr>
          <w:rFonts w:ascii="Calibri Light" w:hAnsi="Calibri Light" w:cs="Calibri Light"/>
          <w:b/>
          <w:bCs/>
          <w:color w:val="2F5496"/>
          <w:sz w:val="28"/>
          <w:szCs w:val="28"/>
        </w:rPr>
        <w:t>Meeting &amp; Exceeding Minimum Requirements on UNCT</w:t>
      </w:r>
      <w:r w:rsidR="00E25DC4" w:rsidRPr="007510AB">
        <w:rPr>
          <w:rFonts w:ascii="Calibri Light" w:hAnsi="Calibri Light" w:cs="Calibri Light"/>
          <w:b/>
          <w:bCs/>
          <w:color w:val="2F5496"/>
          <w:sz w:val="28"/>
          <w:szCs w:val="28"/>
        </w:rPr>
        <w:t>-</w:t>
      </w:r>
      <w:r w:rsidRPr="007510AB">
        <w:rPr>
          <w:rFonts w:ascii="Calibri Light" w:hAnsi="Calibri Light" w:cs="Calibri Light"/>
          <w:b/>
          <w:bCs/>
          <w:color w:val="2F5496"/>
          <w:sz w:val="28"/>
          <w:szCs w:val="28"/>
        </w:rPr>
        <w:t>SWAP Performance Indicator 6.1</w:t>
      </w:r>
    </w:p>
    <w:p w14:paraId="287B1788" w14:textId="77777777" w:rsidR="0048308E" w:rsidRPr="007510AB" w:rsidRDefault="0048308E" w:rsidP="00712DFA">
      <w:pPr>
        <w:spacing w:after="0" w:line="240" w:lineRule="auto"/>
        <w:ind w:left="284" w:right="310"/>
        <w:rPr>
          <w:rFonts w:ascii="Calibri Light" w:hAnsi="Calibri Light" w:cs="Calibri Light"/>
          <w:sz w:val="21"/>
          <w:szCs w:val="21"/>
        </w:rPr>
      </w:pPr>
    </w:p>
    <w:p w14:paraId="14743B8A" w14:textId="77777777" w:rsidR="00724D98" w:rsidRPr="007510AB" w:rsidRDefault="002B5814" w:rsidP="00724D98">
      <w:pPr>
        <w:spacing w:after="0" w:line="240" w:lineRule="auto"/>
        <w:ind w:left="284" w:right="168"/>
        <w:rPr>
          <w:rFonts w:ascii="Calibri Light" w:hAnsi="Calibri Light" w:cs="Calibri Light"/>
          <w:color w:val="404040" w:themeColor="text1" w:themeTint="BF"/>
          <w:sz w:val="21"/>
          <w:szCs w:val="21"/>
        </w:rPr>
      </w:pPr>
      <w:r w:rsidRPr="007510AB">
        <w:rPr>
          <w:rFonts w:ascii="Calibri Light" w:hAnsi="Calibri Light" w:cs="Calibri Light"/>
          <w:color w:val="404040" w:themeColor="text1" w:themeTint="BF"/>
          <w:sz w:val="21"/>
          <w:szCs w:val="21"/>
        </w:rPr>
        <w:t xml:space="preserve">Through the steps described above, </w:t>
      </w:r>
      <w:r w:rsidR="006E6B90" w:rsidRPr="007510AB">
        <w:rPr>
          <w:rFonts w:ascii="Calibri Light" w:hAnsi="Calibri Light" w:cs="Calibri Light"/>
          <w:color w:val="404040" w:themeColor="text1" w:themeTint="BF"/>
          <w:sz w:val="21"/>
          <w:szCs w:val="21"/>
        </w:rPr>
        <w:t xml:space="preserve">the </w:t>
      </w:r>
      <w:r w:rsidR="00221144" w:rsidRPr="007510AB">
        <w:rPr>
          <w:rFonts w:ascii="Calibri Light" w:hAnsi="Calibri Light" w:cs="Calibri Light"/>
          <w:color w:val="404040" w:themeColor="text1" w:themeTint="BF"/>
          <w:sz w:val="21"/>
          <w:szCs w:val="21"/>
        </w:rPr>
        <w:t>UNCT</w:t>
      </w:r>
      <w:r w:rsidR="00EE3ABF" w:rsidRPr="007510AB">
        <w:rPr>
          <w:rFonts w:ascii="Calibri Light" w:hAnsi="Calibri Light" w:cs="Calibri Light"/>
          <w:color w:val="404040" w:themeColor="text1" w:themeTint="BF"/>
          <w:sz w:val="21"/>
          <w:szCs w:val="21"/>
        </w:rPr>
        <w:t xml:space="preserve"> </w:t>
      </w:r>
      <w:r w:rsidR="006E6B90" w:rsidRPr="007510AB">
        <w:rPr>
          <w:rFonts w:ascii="Calibri Light" w:hAnsi="Calibri Light" w:cs="Calibri Light"/>
          <w:color w:val="404040" w:themeColor="text1" w:themeTint="BF"/>
          <w:sz w:val="21"/>
          <w:szCs w:val="21"/>
        </w:rPr>
        <w:t xml:space="preserve">in </w:t>
      </w:r>
      <w:r w:rsidR="00EE3ABF" w:rsidRPr="007510AB">
        <w:rPr>
          <w:rFonts w:ascii="Calibri Light" w:hAnsi="Calibri Light" w:cs="Calibri Light"/>
          <w:color w:val="404040" w:themeColor="text1" w:themeTint="BF"/>
          <w:sz w:val="21"/>
          <w:szCs w:val="21"/>
        </w:rPr>
        <w:t>Viet Nam</w:t>
      </w:r>
      <w:r w:rsidR="00221144" w:rsidRPr="007510AB">
        <w:rPr>
          <w:rFonts w:ascii="Calibri Light" w:hAnsi="Calibri Light" w:cs="Calibri Light"/>
          <w:color w:val="404040" w:themeColor="text1" w:themeTint="BF"/>
          <w:sz w:val="21"/>
          <w:szCs w:val="21"/>
        </w:rPr>
        <w:t xml:space="preserve"> </w:t>
      </w:r>
      <w:proofErr w:type="gramStart"/>
      <w:r w:rsidR="006E6B90" w:rsidRPr="007510AB">
        <w:rPr>
          <w:rFonts w:ascii="Calibri Light" w:hAnsi="Calibri Light" w:cs="Calibri Light"/>
          <w:color w:val="404040" w:themeColor="text1" w:themeTint="BF"/>
          <w:sz w:val="21"/>
          <w:szCs w:val="21"/>
        </w:rPr>
        <w:t>is</w:t>
      </w:r>
      <w:r w:rsidR="000C6521" w:rsidRPr="007510AB">
        <w:rPr>
          <w:rFonts w:ascii="Calibri Light" w:hAnsi="Calibri Light" w:cs="Calibri Light"/>
          <w:color w:val="404040" w:themeColor="text1" w:themeTint="BF"/>
          <w:sz w:val="21"/>
          <w:szCs w:val="21"/>
        </w:rPr>
        <w:t xml:space="preserve"> able to</w:t>
      </w:r>
      <w:proofErr w:type="gramEnd"/>
      <w:r w:rsidR="00EE3ABF" w:rsidRPr="007510AB">
        <w:rPr>
          <w:rFonts w:ascii="Calibri Light" w:hAnsi="Calibri Light" w:cs="Calibri Light"/>
          <w:color w:val="404040" w:themeColor="text1" w:themeTint="BF"/>
          <w:sz w:val="21"/>
          <w:szCs w:val="21"/>
        </w:rPr>
        <w:t xml:space="preserve"> </w:t>
      </w:r>
      <w:r w:rsidR="0048308E" w:rsidRPr="007510AB">
        <w:rPr>
          <w:rFonts w:ascii="Calibri Light" w:hAnsi="Calibri Light" w:cs="Calibri Light"/>
          <w:color w:val="404040" w:themeColor="text1" w:themeTint="BF"/>
          <w:sz w:val="21"/>
          <w:szCs w:val="21"/>
        </w:rPr>
        <w:t>calculate</w:t>
      </w:r>
      <w:r w:rsidR="000C6521" w:rsidRPr="007510AB">
        <w:rPr>
          <w:rFonts w:ascii="Calibri Light" w:hAnsi="Calibri Light" w:cs="Calibri Light"/>
          <w:color w:val="404040" w:themeColor="text1" w:themeTint="BF"/>
          <w:sz w:val="21"/>
          <w:szCs w:val="21"/>
        </w:rPr>
        <w:t xml:space="preserve"> </w:t>
      </w:r>
      <w:r w:rsidR="0048308E" w:rsidRPr="007510AB">
        <w:rPr>
          <w:rFonts w:ascii="Calibri Light" w:hAnsi="Calibri Light" w:cs="Calibri Light"/>
          <w:color w:val="404040" w:themeColor="text1" w:themeTint="BF"/>
          <w:sz w:val="21"/>
          <w:szCs w:val="21"/>
        </w:rPr>
        <w:t>approximate budget allocated and actual expenditure on GEWE</w:t>
      </w:r>
      <w:r w:rsidR="000C6521" w:rsidRPr="007510AB">
        <w:rPr>
          <w:rFonts w:ascii="Calibri Light" w:hAnsi="Calibri Light" w:cs="Calibri Light"/>
          <w:color w:val="404040" w:themeColor="text1" w:themeTint="BF"/>
          <w:sz w:val="21"/>
          <w:szCs w:val="21"/>
        </w:rPr>
        <w:t xml:space="preserve">. </w:t>
      </w:r>
      <w:r w:rsidRPr="007510AB">
        <w:rPr>
          <w:rFonts w:ascii="Calibri Light" w:hAnsi="Calibri Light" w:cs="Calibri Light"/>
          <w:color w:val="404040" w:themeColor="text1" w:themeTint="BF"/>
          <w:sz w:val="21"/>
          <w:szCs w:val="21"/>
        </w:rPr>
        <w:t xml:space="preserve">This in turn </w:t>
      </w:r>
      <w:r w:rsidR="000C6521" w:rsidRPr="007510AB">
        <w:rPr>
          <w:rFonts w:ascii="Calibri Light" w:hAnsi="Calibri Light" w:cs="Calibri Light"/>
          <w:color w:val="404040" w:themeColor="text1" w:themeTint="BF"/>
          <w:sz w:val="21"/>
          <w:szCs w:val="21"/>
        </w:rPr>
        <w:t>enable</w:t>
      </w:r>
      <w:r w:rsidR="006E6B90" w:rsidRPr="007510AB">
        <w:rPr>
          <w:rFonts w:ascii="Calibri Light" w:hAnsi="Calibri Light" w:cs="Calibri Light"/>
          <w:color w:val="404040" w:themeColor="text1" w:themeTint="BF"/>
          <w:sz w:val="21"/>
          <w:szCs w:val="21"/>
        </w:rPr>
        <w:t>s</w:t>
      </w:r>
      <w:r w:rsidR="000C6521" w:rsidRPr="007510AB">
        <w:rPr>
          <w:rFonts w:ascii="Calibri Light" w:hAnsi="Calibri Light" w:cs="Calibri Light"/>
          <w:color w:val="404040" w:themeColor="text1" w:themeTint="BF"/>
          <w:sz w:val="21"/>
          <w:szCs w:val="21"/>
        </w:rPr>
        <w:t xml:space="preserve"> the UNCT to track and report</w:t>
      </w:r>
      <w:r w:rsidRPr="007510AB">
        <w:rPr>
          <w:rFonts w:ascii="Calibri Light" w:hAnsi="Calibri Light" w:cs="Calibri Light"/>
          <w:color w:val="404040" w:themeColor="text1" w:themeTint="BF"/>
          <w:sz w:val="21"/>
          <w:szCs w:val="21"/>
        </w:rPr>
        <w:t xml:space="preserve"> annually</w:t>
      </w:r>
      <w:r w:rsidR="000C6521" w:rsidRPr="007510AB">
        <w:rPr>
          <w:rFonts w:ascii="Calibri Light" w:hAnsi="Calibri Light" w:cs="Calibri Light"/>
          <w:color w:val="404040" w:themeColor="text1" w:themeTint="BF"/>
          <w:sz w:val="21"/>
          <w:szCs w:val="21"/>
        </w:rPr>
        <w:t xml:space="preserve"> on progress toward its financial target of at least 15% of the total expenditure of its </w:t>
      </w:r>
      <w:proofErr w:type="spellStart"/>
      <w:r w:rsidR="000C6521" w:rsidRPr="007510AB">
        <w:rPr>
          <w:rFonts w:ascii="Calibri Light" w:hAnsi="Calibri Light" w:cs="Calibri Light"/>
          <w:color w:val="404040" w:themeColor="text1" w:themeTint="BF"/>
          <w:sz w:val="21"/>
          <w:szCs w:val="21"/>
        </w:rPr>
        <w:t>programmes</w:t>
      </w:r>
      <w:proofErr w:type="spellEnd"/>
      <w:r w:rsidR="000C6521" w:rsidRPr="007510AB">
        <w:rPr>
          <w:rFonts w:ascii="Calibri Light" w:hAnsi="Calibri Light" w:cs="Calibri Light"/>
          <w:color w:val="404040" w:themeColor="text1" w:themeTint="BF"/>
          <w:sz w:val="21"/>
          <w:szCs w:val="21"/>
        </w:rPr>
        <w:t xml:space="preserve"> to be allocated for GEWE. </w:t>
      </w:r>
    </w:p>
    <w:p w14:paraId="525B75BA" w14:textId="77777777" w:rsidR="00724D98" w:rsidRPr="007510AB" w:rsidRDefault="00724D98" w:rsidP="00724D98">
      <w:pPr>
        <w:spacing w:after="0" w:line="240" w:lineRule="auto"/>
        <w:ind w:left="284" w:right="310"/>
        <w:rPr>
          <w:rFonts w:ascii="Calibri Light" w:hAnsi="Calibri Light" w:cs="Calibri Light"/>
          <w:color w:val="404040" w:themeColor="text1" w:themeTint="BF"/>
          <w:sz w:val="21"/>
          <w:szCs w:val="21"/>
        </w:rPr>
      </w:pPr>
    </w:p>
    <w:p w14:paraId="15428F0E" w14:textId="06A152F9" w:rsidR="0048308E" w:rsidRDefault="000C6521" w:rsidP="00724D98">
      <w:pPr>
        <w:spacing w:after="0" w:line="240" w:lineRule="auto"/>
        <w:ind w:left="284" w:right="310"/>
        <w:rPr>
          <w:rFonts w:ascii="Calibri Light" w:hAnsi="Calibri Light" w:cs="Calibri Light"/>
          <w:color w:val="404040" w:themeColor="text1" w:themeTint="BF"/>
          <w:sz w:val="21"/>
          <w:szCs w:val="21"/>
        </w:rPr>
      </w:pPr>
      <w:r w:rsidRPr="007510AB">
        <w:rPr>
          <w:rFonts w:ascii="Calibri Light" w:hAnsi="Calibri Light" w:cs="Calibri Light"/>
          <w:color w:val="404040" w:themeColor="text1" w:themeTint="BF"/>
          <w:sz w:val="21"/>
          <w:szCs w:val="21"/>
        </w:rPr>
        <w:t>By the end of 2019</w:t>
      </w:r>
      <w:r w:rsidR="00335458" w:rsidRPr="007510AB">
        <w:rPr>
          <w:rFonts w:ascii="Calibri Light" w:hAnsi="Calibri Light" w:cs="Calibri Light"/>
          <w:color w:val="404040" w:themeColor="text1" w:themeTint="BF"/>
          <w:sz w:val="21"/>
          <w:szCs w:val="21"/>
        </w:rPr>
        <w:t xml:space="preserve">, </w:t>
      </w:r>
      <w:r w:rsidRPr="007510AB">
        <w:rPr>
          <w:rFonts w:ascii="Calibri Light" w:hAnsi="Calibri Light" w:cs="Calibri Light"/>
          <w:color w:val="404040" w:themeColor="text1" w:themeTint="BF"/>
          <w:sz w:val="21"/>
          <w:szCs w:val="21"/>
        </w:rPr>
        <w:t xml:space="preserve">UNCT Viet Nam was able to demonstrate it had exceeded </w:t>
      </w:r>
      <w:r w:rsidR="002B5814" w:rsidRPr="007510AB">
        <w:rPr>
          <w:rFonts w:ascii="Calibri Light" w:hAnsi="Calibri Light" w:cs="Calibri Light"/>
          <w:color w:val="404040" w:themeColor="text1" w:themeTint="BF"/>
          <w:sz w:val="21"/>
          <w:szCs w:val="21"/>
        </w:rPr>
        <w:t>its</w:t>
      </w:r>
      <w:r w:rsidRPr="007510AB">
        <w:rPr>
          <w:rFonts w:ascii="Calibri Light" w:hAnsi="Calibri Light" w:cs="Calibri Light"/>
          <w:color w:val="404040" w:themeColor="text1" w:themeTint="BF"/>
          <w:sz w:val="21"/>
          <w:szCs w:val="21"/>
        </w:rPr>
        <w:t xml:space="preserve"> financial target with </w:t>
      </w:r>
      <w:r w:rsidR="0048308E" w:rsidRPr="007510AB">
        <w:rPr>
          <w:rFonts w:ascii="Calibri Light" w:hAnsi="Calibri Light" w:cs="Calibri Light"/>
          <w:color w:val="404040" w:themeColor="text1" w:themeTint="BF"/>
          <w:sz w:val="21"/>
          <w:szCs w:val="21"/>
        </w:rPr>
        <w:t>23</w:t>
      </w:r>
      <w:r w:rsidR="00E25DC4" w:rsidRPr="007510AB">
        <w:rPr>
          <w:rFonts w:ascii="Calibri Light" w:hAnsi="Calibri Light" w:cs="Calibri Light"/>
          <w:color w:val="404040" w:themeColor="text1" w:themeTint="BF"/>
          <w:sz w:val="21"/>
          <w:szCs w:val="21"/>
        </w:rPr>
        <w:t>.</w:t>
      </w:r>
      <w:r w:rsidR="0048308E" w:rsidRPr="007510AB">
        <w:rPr>
          <w:rFonts w:ascii="Calibri Light" w:hAnsi="Calibri Light" w:cs="Calibri Light"/>
          <w:color w:val="404040" w:themeColor="text1" w:themeTint="BF"/>
          <w:sz w:val="21"/>
          <w:szCs w:val="21"/>
        </w:rPr>
        <w:t>5% of the</w:t>
      </w:r>
      <w:r w:rsidRPr="007510AB">
        <w:rPr>
          <w:rFonts w:ascii="Calibri Light" w:hAnsi="Calibri Light" w:cs="Calibri Light"/>
          <w:color w:val="404040" w:themeColor="text1" w:themeTint="BF"/>
          <w:sz w:val="21"/>
          <w:szCs w:val="21"/>
        </w:rPr>
        <w:t xml:space="preserve"> annual JWP</w:t>
      </w:r>
      <w:r w:rsidR="0048308E" w:rsidRPr="007510AB">
        <w:rPr>
          <w:rFonts w:ascii="Calibri Light" w:hAnsi="Calibri Light" w:cs="Calibri Light"/>
          <w:color w:val="404040" w:themeColor="text1" w:themeTint="BF"/>
          <w:sz w:val="21"/>
          <w:szCs w:val="21"/>
        </w:rPr>
        <w:t xml:space="preserve"> budget</w:t>
      </w:r>
      <w:r w:rsidRPr="007510AB">
        <w:rPr>
          <w:rFonts w:ascii="Calibri Light" w:hAnsi="Calibri Light" w:cs="Calibri Light"/>
          <w:color w:val="404040" w:themeColor="text1" w:themeTint="BF"/>
          <w:sz w:val="21"/>
          <w:szCs w:val="21"/>
        </w:rPr>
        <w:t xml:space="preserve"> for 2019</w:t>
      </w:r>
      <w:r w:rsidR="0048308E" w:rsidRPr="007510AB">
        <w:rPr>
          <w:rFonts w:ascii="Calibri Light" w:hAnsi="Calibri Light" w:cs="Calibri Light"/>
          <w:color w:val="404040" w:themeColor="text1" w:themeTint="BF"/>
          <w:sz w:val="21"/>
          <w:szCs w:val="21"/>
        </w:rPr>
        <w:t xml:space="preserve"> (USD 31,865,631) going toward GEWE considerations </w:t>
      </w:r>
      <w:r w:rsidR="0048308E" w:rsidRPr="007510AB">
        <w:rPr>
          <w:rFonts w:ascii="Calibri Light" w:hAnsi="Calibri Light" w:cs="Calibri Light"/>
          <w:color w:val="404040" w:themeColor="text1" w:themeTint="BF"/>
          <w:sz w:val="21"/>
          <w:szCs w:val="21"/>
          <w:u w:val="single"/>
        </w:rPr>
        <w:t>at the planning stage</w:t>
      </w:r>
      <w:r w:rsidR="0048308E" w:rsidRPr="007510AB">
        <w:rPr>
          <w:rFonts w:ascii="Calibri Light" w:hAnsi="Calibri Light" w:cs="Calibri Light"/>
          <w:color w:val="404040" w:themeColor="text1" w:themeTint="BF"/>
          <w:sz w:val="21"/>
          <w:szCs w:val="21"/>
        </w:rPr>
        <w:t xml:space="preserve"> and </w:t>
      </w:r>
      <w:r w:rsidRPr="007510AB">
        <w:rPr>
          <w:rFonts w:ascii="Calibri Light" w:hAnsi="Calibri Light" w:cs="Calibri Light"/>
          <w:color w:val="404040" w:themeColor="text1" w:themeTint="BF"/>
          <w:sz w:val="21"/>
          <w:szCs w:val="21"/>
        </w:rPr>
        <w:t xml:space="preserve">the UNCT </w:t>
      </w:r>
      <w:r w:rsidR="0048308E" w:rsidRPr="007510AB">
        <w:rPr>
          <w:rFonts w:ascii="Calibri Light" w:hAnsi="Calibri Light" w:cs="Calibri Light"/>
          <w:color w:val="404040" w:themeColor="text1" w:themeTint="BF"/>
          <w:sz w:val="21"/>
          <w:szCs w:val="21"/>
        </w:rPr>
        <w:t>achiev</w:t>
      </w:r>
      <w:r w:rsidRPr="007510AB">
        <w:rPr>
          <w:rFonts w:ascii="Calibri Light" w:hAnsi="Calibri Light" w:cs="Calibri Light"/>
          <w:color w:val="404040" w:themeColor="text1" w:themeTint="BF"/>
          <w:sz w:val="21"/>
          <w:szCs w:val="21"/>
        </w:rPr>
        <w:t>ing an</w:t>
      </w:r>
      <w:r w:rsidR="0048308E" w:rsidRPr="007510AB">
        <w:rPr>
          <w:rFonts w:ascii="Calibri Light" w:hAnsi="Calibri Light" w:cs="Calibri Light"/>
          <w:color w:val="404040" w:themeColor="text1" w:themeTint="BF"/>
          <w:sz w:val="21"/>
          <w:szCs w:val="21"/>
        </w:rPr>
        <w:t xml:space="preserve"> overall 23</w:t>
      </w:r>
      <w:r w:rsidRPr="007510AB">
        <w:rPr>
          <w:rFonts w:ascii="Calibri Light" w:hAnsi="Calibri Light" w:cs="Calibri Light"/>
          <w:color w:val="404040" w:themeColor="text1" w:themeTint="BF"/>
          <w:sz w:val="21"/>
          <w:szCs w:val="21"/>
        </w:rPr>
        <w:t>.</w:t>
      </w:r>
      <w:r w:rsidR="0048308E" w:rsidRPr="007510AB">
        <w:rPr>
          <w:rFonts w:ascii="Calibri Light" w:hAnsi="Calibri Light" w:cs="Calibri Light"/>
          <w:color w:val="404040" w:themeColor="text1" w:themeTint="BF"/>
          <w:sz w:val="21"/>
          <w:szCs w:val="21"/>
        </w:rPr>
        <w:t xml:space="preserve">04% </w:t>
      </w:r>
      <w:r w:rsidR="0048308E" w:rsidRPr="007510AB">
        <w:rPr>
          <w:rFonts w:ascii="Calibri Light" w:hAnsi="Calibri Light" w:cs="Calibri Light"/>
          <w:color w:val="404040" w:themeColor="text1" w:themeTint="BF"/>
          <w:sz w:val="21"/>
          <w:szCs w:val="21"/>
          <w:u w:val="single"/>
        </w:rPr>
        <w:t>actual expenditure</w:t>
      </w:r>
      <w:r w:rsidR="0048308E" w:rsidRPr="007510AB">
        <w:rPr>
          <w:rFonts w:ascii="Calibri Light" w:hAnsi="Calibri Light" w:cs="Calibri Light"/>
          <w:color w:val="404040" w:themeColor="text1" w:themeTint="BF"/>
          <w:sz w:val="21"/>
          <w:szCs w:val="21"/>
        </w:rPr>
        <w:t xml:space="preserve"> level of the budget (USD 16,421,095) in support of GEWE</w:t>
      </w:r>
      <w:r w:rsidRPr="007510AB">
        <w:rPr>
          <w:rFonts w:ascii="Calibri Light" w:hAnsi="Calibri Light" w:cs="Calibri Light"/>
          <w:color w:val="404040" w:themeColor="text1" w:themeTint="BF"/>
          <w:sz w:val="21"/>
          <w:szCs w:val="21"/>
        </w:rPr>
        <w:t xml:space="preserve"> </w:t>
      </w:r>
      <w:r w:rsidR="00D942E8" w:rsidRPr="007510AB">
        <w:rPr>
          <w:rFonts w:ascii="Calibri Light" w:hAnsi="Calibri Light" w:cs="Calibri Light"/>
          <w:color w:val="404040" w:themeColor="text1" w:themeTint="BF"/>
          <w:sz w:val="21"/>
          <w:szCs w:val="21"/>
        </w:rPr>
        <w:t>at</w:t>
      </w:r>
      <w:r w:rsidRPr="007510AB">
        <w:rPr>
          <w:rFonts w:ascii="Calibri Light" w:hAnsi="Calibri Light" w:cs="Calibri Light"/>
          <w:color w:val="404040" w:themeColor="text1" w:themeTint="BF"/>
          <w:sz w:val="21"/>
          <w:szCs w:val="21"/>
        </w:rPr>
        <w:t xml:space="preserve"> year</w:t>
      </w:r>
      <w:r w:rsidR="002B5814" w:rsidRPr="007510AB">
        <w:rPr>
          <w:rFonts w:ascii="Calibri Light" w:hAnsi="Calibri Light" w:cs="Calibri Light"/>
          <w:color w:val="404040" w:themeColor="text1" w:themeTint="BF"/>
          <w:sz w:val="21"/>
          <w:szCs w:val="21"/>
        </w:rPr>
        <w:t>-</w:t>
      </w:r>
      <w:r w:rsidRPr="007510AB">
        <w:rPr>
          <w:rFonts w:ascii="Calibri Light" w:hAnsi="Calibri Light" w:cs="Calibri Light"/>
          <w:color w:val="404040" w:themeColor="text1" w:themeTint="BF"/>
          <w:sz w:val="21"/>
          <w:szCs w:val="21"/>
        </w:rPr>
        <w:t>end</w:t>
      </w:r>
      <w:r w:rsidR="0048308E" w:rsidRPr="007510AB">
        <w:rPr>
          <w:rFonts w:ascii="Calibri Light" w:hAnsi="Calibri Light" w:cs="Calibri Light"/>
          <w:color w:val="404040" w:themeColor="text1" w:themeTint="BF"/>
          <w:sz w:val="21"/>
          <w:szCs w:val="21"/>
        </w:rPr>
        <w:t xml:space="preserve">. </w:t>
      </w:r>
      <w:r w:rsidRPr="007510AB">
        <w:rPr>
          <w:rFonts w:ascii="Calibri Light" w:hAnsi="Calibri Light" w:cs="Calibri Light"/>
          <w:color w:val="404040" w:themeColor="text1" w:themeTint="BF"/>
          <w:sz w:val="21"/>
          <w:szCs w:val="21"/>
        </w:rPr>
        <w:t xml:space="preserve">The table below provides </w:t>
      </w:r>
      <w:r w:rsidR="002B5814" w:rsidRPr="007510AB">
        <w:rPr>
          <w:rFonts w:ascii="Calibri Light" w:hAnsi="Calibri Light" w:cs="Calibri Light"/>
          <w:color w:val="404040" w:themeColor="text1" w:themeTint="BF"/>
          <w:sz w:val="21"/>
          <w:szCs w:val="21"/>
        </w:rPr>
        <w:t xml:space="preserve">a </w:t>
      </w:r>
      <w:r w:rsidRPr="007510AB">
        <w:rPr>
          <w:rFonts w:ascii="Calibri Light" w:hAnsi="Calibri Light" w:cs="Calibri Light"/>
          <w:color w:val="404040" w:themeColor="text1" w:themeTint="BF"/>
          <w:sz w:val="21"/>
          <w:szCs w:val="21"/>
        </w:rPr>
        <w:t xml:space="preserve">breakdown of planned and actual </w:t>
      </w:r>
      <w:r w:rsidR="002B5814" w:rsidRPr="007510AB">
        <w:rPr>
          <w:rFonts w:ascii="Calibri Light" w:hAnsi="Calibri Light" w:cs="Calibri Light"/>
          <w:color w:val="404040" w:themeColor="text1" w:themeTint="BF"/>
          <w:sz w:val="21"/>
          <w:szCs w:val="21"/>
        </w:rPr>
        <w:t xml:space="preserve">UNCT Viet Nam </w:t>
      </w:r>
      <w:r w:rsidRPr="007510AB">
        <w:rPr>
          <w:rFonts w:ascii="Calibri Light" w:hAnsi="Calibri Light" w:cs="Calibri Light"/>
          <w:color w:val="404040" w:themeColor="text1" w:themeTint="BF"/>
          <w:sz w:val="21"/>
          <w:szCs w:val="21"/>
        </w:rPr>
        <w:t>expenditure across Key Activities</w:t>
      </w:r>
      <w:r w:rsidR="002B5814" w:rsidRPr="007510AB">
        <w:rPr>
          <w:rFonts w:ascii="Calibri Light" w:hAnsi="Calibri Light" w:cs="Calibri Light"/>
          <w:color w:val="404040" w:themeColor="text1" w:themeTint="BF"/>
          <w:sz w:val="21"/>
          <w:szCs w:val="21"/>
        </w:rPr>
        <w:t xml:space="preserve"> by GEM code</w:t>
      </w:r>
      <w:r w:rsidRPr="007510AB">
        <w:rPr>
          <w:rFonts w:ascii="Calibri Light" w:hAnsi="Calibri Light" w:cs="Calibri Light"/>
          <w:color w:val="404040" w:themeColor="text1" w:themeTint="BF"/>
          <w:sz w:val="21"/>
          <w:szCs w:val="21"/>
        </w:rPr>
        <w:t xml:space="preserve"> in 2019.</w:t>
      </w:r>
      <w:r w:rsidR="002B5814" w:rsidRPr="007510AB">
        <w:rPr>
          <w:rFonts w:ascii="Calibri Light" w:hAnsi="Calibri Light" w:cs="Calibri Light"/>
          <w:color w:val="404040" w:themeColor="text1" w:themeTint="BF"/>
          <w:sz w:val="21"/>
          <w:szCs w:val="21"/>
        </w:rPr>
        <w:t xml:space="preserve"> Beyond accelerating progress on UNCT-SWAP </w:t>
      </w:r>
      <w:r w:rsidR="00335458" w:rsidRPr="007510AB">
        <w:rPr>
          <w:rFonts w:ascii="Calibri Light" w:hAnsi="Calibri Light" w:cs="Calibri Light"/>
          <w:color w:val="404040" w:themeColor="text1" w:themeTint="BF"/>
          <w:sz w:val="21"/>
          <w:szCs w:val="21"/>
        </w:rPr>
        <w:t xml:space="preserve">PI </w:t>
      </w:r>
      <w:r w:rsidR="002B5814" w:rsidRPr="007510AB">
        <w:rPr>
          <w:rFonts w:ascii="Calibri Light" w:hAnsi="Calibri Light" w:cs="Calibri Light"/>
          <w:color w:val="404040" w:themeColor="text1" w:themeTint="BF"/>
          <w:sz w:val="21"/>
          <w:szCs w:val="21"/>
        </w:rPr>
        <w:t xml:space="preserve">6.1, the process designed and followed by UNCT Viet Nam </w:t>
      </w:r>
      <w:r w:rsidR="00C265DF" w:rsidRPr="007510AB">
        <w:rPr>
          <w:rFonts w:ascii="Calibri Light" w:hAnsi="Calibri Light" w:cs="Calibri Light"/>
          <w:color w:val="404040" w:themeColor="text1" w:themeTint="BF"/>
          <w:sz w:val="21"/>
          <w:szCs w:val="21"/>
        </w:rPr>
        <w:t xml:space="preserve">has </w:t>
      </w:r>
      <w:r w:rsidR="00335458" w:rsidRPr="007510AB">
        <w:rPr>
          <w:rFonts w:ascii="Calibri Light" w:hAnsi="Calibri Light" w:cs="Calibri Light"/>
          <w:color w:val="404040" w:themeColor="text1" w:themeTint="BF"/>
          <w:sz w:val="21"/>
          <w:szCs w:val="21"/>
        </w:rPr>
        <w:t xml:space="preserve">also </w:t>
      </w:r>
      <w:r w:rsidR="00C265DF" w:rsidRPr="007510AB">
        <w:rPr>
          <w:rFonts w:ascii="Calibri Light" w:hAnsi="Calibri Light" w:cs="Calibri Light"/>
          <w:color w:val="404040" w:themeColor="text1" w:themeTint="BF"/>
          <w:sz w:val="21"/>
          <w:szCs w:val="21"/>
        </w:rPr>
        <w:t xml:space="preserve">been </w:t>
      </w:r>
      <w:r w:rsidR="002B5814" w:rsidRPr="007510AB">
        <w:rPr>
          <w:rFonts w:ascii="Calibri Light" w:hAnsi="Calibri Light" w:cs="Calibri Light"/>
          <w:color w:val="404040" w:themeColor="text1" w:themeTint="BF"/>
          <w:sz w:val="21"/>
          <w:szCs w:val="21"/>
        </w:rPr>
        <w:t>instrumental in identifying programming gaps and new opportunities for promoting GEWE across the</w:t>
      </w:r>
      <w:r w:rsidR="00C265DF" w:rsidRPr="007510AB">
        <w:rPr>
          <w:rFonts w:ascii="Calibri Light" w:hAnsi="Calibri Light" w:cs="Calibri Light"/>
          <w:color w:val="404040" w:themeColor="text1" w:themeTint="BF"/>
          <w:sz w:val="21"/>
          <w:szCs w:val="21"/>
        </w:rPr>
        <w:t xml:space="preserve"> work of the UNCT</w:t>
      </w:r>
      <w:r w:rsidR="002B5814" w:rsidRPr="007510AB">
        <w:rPr>
          <w:rFonts w:ascii="Calibri Light" w:hAnsi="Calibri Light" w:cs="Calibri Light"/>
          <w:color w:val="404040" w:themeColor="text1" w:themeTint="BF"/>
          <w:sz w:val="21"/>
          <w:szCs w:val="21"/>
        </w:rPr>
        <w:t xml:space="preserve">. </w:t>
      </w:r>
    </w:p>
    <w:p w14:paraId="75F8BDBF" w14:textId="77777777" w:rsidR="007510AB" w:rsidRPr="007510AB" w:rsidRDefault="007510AB" w:rsidP="00724D98">
      <w:pPr>
        <w:spacing w:after="0" w:line="240" w:lineRule="auto"/>
        <w:ind w:left="284" w:right="310"/>
        <w:rPr>
          <w:rFonts w:ascii="Calibri Light" w:hAnsi="Calibri Light" w:cs="Calibri Light"/>
          <w:color w:val="404040" w:themeColor="text1" w:themeTint="BF"/>
          <w:sz w:val="21"/>
          <w:szCs w:val="21"/>
        </w:rPr>
      </w:pPr>
    </w:p>
    <w:p w14:paraId="3576CCFA" w14:textId="77777777" w:rsidR="002B5814" w:rsidRPr="007510AB" w:rsidRDefault="002B5814" w:rsidP="00712DFA">
      <w:pPr>
        <w:spacing w:after="0" w:line="240" w:lineRule="auto"/>
        <w:ind w:right="310"/>
        <w:rPr>
          <w:rFonts w:ascii="Calibri Light" w:hAnsi="Calibri Light" w:cs="Calibri Light"/>
          <w:sz w:val="21"/>
          <w:szCs w:val="21"/>
        </w:rPr>
      </w:pPr>
    </w:p>
    <w:tbl>
      <w:tblPr>
        <w:tblW w:w="0" w:type="auto"/>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696"/>
        <w:gridCol w:w="1418"/>
        <w:gridCol w:w="2126"/>
        <w:gridCol w:w="1276"/>
        <w:gridCol w:w="1843"/>
      </w:tblGrid>
      <w:tr w:rsidR="005F7739" w:rsidRPr="007510AB" w14:paraId="69D03A4F" w14:textId="77777777" w:rsidTr="00D942E8">
        <w:trPr>
          <w:jc w:val="center"/>
        </w:trPr>
        <w:tc>
          <w:tcPr>
            <w:tcW w:w="1696" w:type="dxa"/>
            <w:vMerge w:val="restart"/>
            <w:tcBorders>
              <w:bottom w:val="single" w:sz="12" w:space="0" w:color="8EAADB"/>
            </w:tcBorders>
            <w:shd w:val="clear" w:color="auto" w:fill="auto"/>
            <w:vAlign w:val="center"/>
          </w:tcPr>
          <w:p w14:paraId="29A251D6" w14:textId="6D86B40B" w:rsidR="0048308E" w:rsidRPr="007510AB" w:rsidRDefault="000C6521" w:rsidP="007510AB">
            <w:pPr>
              <w:rPr>
                <w:rFonts w:ascii="Calibri Light" w:hAnsi="Calibri Light" w:cs="Calibri Light"/>
                <w:b/>
                <w:bCs/>
              </w:rPr>
            </w:pPr>
            <w:r w:rsidRPr="007510AB">
              <w:rPr>
                <w:rFonts w:ascii="Calibri Light" w:hAnsi="Calibri Light" w:cs="Calibri Light"/>
                <w:b/>
                <w:bCs/>
                <w:sz w:val="18"/>
                <w:szCs w:val="18"/>
              </w:rPr>
              <w:t>UNCT GEM</w:t>
            </w:r>
            <w:r w:rsidR="007510AB" w:rsidRPr="007510AB">
              <w:rPr>
                <w:rFonts w:ascii="Calibri Light" w:hAnsi="Calibri Light" w:cs="Calibri Light"/>
                <w:b/>
                <w:bCs/>
              </w:rPr>
              <w:t xml:space="preserve"> </w:t>
            </w:r>
            <w:r w:rsidRPr="007510AB">
              <w:rPr>
                <w:rFonts w:ascii="Calibri Light" w:hAnsi="Calibri Light" w:cs="Calibri Light"/>
                <w:b/>
                <w:bCs/>
                <w:sz w:val="18"/>
                <w:szCs w:val="18"/>
              </w:rPr>
              <w:t>Cod</w:t>
            </w:r>
            <w:r w:rsidR="002B5814" w:rsidRPr="007510AB">
              <w:rPr>
                <w:rFonts w:ascii="Calibri Light" w:hAnsi="Calibri Light" w:cs="Calibri Light"/>
                <w:b/>
                <w:bCs/>
                <w:sz w:val="18"/>
                <w:szCs w:val="18"/>
              </w:rPr>
              <w:t>e</w:t>
            </w:r>
          </w:p>
        </w:tc>
        <w:tc>
          <w:tcPr>
            <w:tcW w:w="3544" w:type="dxa"/>
            <w:gridSpan w:val="2"/>
            <w:tcBorders>
              <w:bottom w:val="single" w:sz="12" w:space="0" w:color="8EAADB"/>
            </w:tcBorders>
            <w:shd w:val="clear" w:color="auto" w:fill="auto"/>
          </w:tcPr>
          <w:p w14:paraId="7D20E87B" w14:textId="4C453BF6" w:rsidR="00D942E8" w:rsidRPr="007510AB" w:rsidRDefault="002B5814" w:rsidP="00D942E8">
            <w:pPr>
              <w:spacing w:after="0" w:line="276" w:lineRule="auto"/>
              <w:ind w:left="284" w:right="310"/>
              <w:jc w:val="center"/>
              <w:rPr>
                <w:rFonts w:ascii="Calibri Light" w:hAnsi="Calibri Light" w:cs="Calibri Light"/>
                <w:b/>
                <w:bCs/>
                <w:color w:val="000000"/>
                <w:sz w:val="18"/>
                <w:szCs w:val="18"/>
              </w:rPr>
            </w:pPr>
            <w:r w:rsidRPr="007510AB">
              <w:rPr>
                <w:rFonts w:ascii="Calibri Light" w:hAnsi="Calibri Light" w:cs="Calibri Light"/>
                <w:b/>
                <w:bCs/>
                <w:color w:val="000000"/>
                <w:sz w:val="18"/>
                <w:szCs w:val="18"/>
              </w:rPr>
              <w:t>UNCT Viet Nam</w:t>
            </w:r>
          </w:p>
          <w:p w14:paraId="532A4F5D" w14:textId="5AAEC0A2" w:rsidR="0048308E" w:rsidRPr="007510AB" w:rsidRDefault="002B5814" w:rsidP="00D942E8">
            <w:pPr>
              <w:spacing w:after="0" w:line="276" w:lineRule="auto"/>
              <w:ind w:left="284" w:right="310"/>
              <w:jc w:val="center"/>
              <w:rPr>
                <w:rFonts w:ascii="Calibri Light" w:hAnsi="Calibri Light" w:cs="Calibri Light"/>
                <w:b/>
                <w:bCs/>
                <w:color w:val="000000"/>
                <w:sz w:val="18"/>
                <w:szCs w:val="18"/>
              </w:rPr>
            </w:pPr>
            <w:r w:rsidRPr="007510AB">
              <w:rPr>
                <w:rFonts w:ascii="Calibri Light" w:hAnsi="Calibri Light" w:cs="Calibri Light"/>
                <w:b/>
                <w:bCs/>
                <w:color w:val="000000"/>
                <w:sz w:val="18"/>
                <w:szCs w:val="18"/>
              </w:rPr>
              <w:t>Planned Expenditure</w:t>
            </w:r>
            <w:r w:rsidR="0048308E" w:rsidRPr="007510AB">
              <w:rPr>
                <w:rFonts w:ascii="Calibri Light" w:hAnsi="Calibri Light" w:cs="Calibri Light"/>
                <w:b/>
                <w:bCs/>
                <w:color w:val="000000"/>
                <w:sz w:val="18"/>
                <w:szCs w:val="18"/>
              </w:rPr>
              <w:t xml:space="preserve"> 2019</w:t>
            </w:r>
          </w:p>
        </w:tc>
        <w:tc>
          <w:tcPr>
            <w:tcW w:w="3119" w:type="dxa"/>
            <w:gridSpan w:val="2"/>
            <w:tcBorders>
              <w:bottom w:val="single" w:sz="12" w:space="0" w:color="8EAADB"/>
            </w:tcBorders>
            <w:shd w:val="clear" w:color="auto" w:fill="auto"/>
          </w:tcPr>
          <w:p w14:paraId="4031A9A0" w14:textId="171A283B" w:rsidR="00D942E8" w:rsidRPr="007510AB" w:rsidRDefault="002B5814" w:rsidP="00D942E8">
            <w:pPr>
              <w:spacing w:after="0" w:line="276" w:lineRule="auto"/>
              <w:ind w:left="284" w:right="310"/>
              <w:jc w:val="center"/>
              <w:rPr>
                <w:rFonts w:ascii="Calibri Light" w:hAnsi="Calibri Light" w:cs="Calibri Light"/>
                <w:b/>
                <w:bCs/>
                <w:color w:val="000000"/>
                <w:sz w:val="18"/>
                <w:szCs w:val="18"/>
              </w:rPr>
            </w:pPr>
            <w:r w:rsidRPr="007510AB">
              <w:rPr>
                <w:rFonts w:ascii="Calibri Light" w:hAnsi="Calibri Light" w:cs="Calibri Light"/>
                <w:b/>
                <w:bCs/>
                <w:color w:val="000000"/>
                <w:sz w:val="18"/>
                <w:szCs w:val="18"/>
              </w:rPr>
              <w:t>UNCT Viet Nam</w:t>
            </w:r>
          </w:p>
          <w:p w14:paraId="19338DB6" w14:textId="7283AA85" w:rsidR="0048308E" w:rsidRPr="007510AB" w:rsidRDefault="0048308E" w:rsidP="00D942E8">
            <w:pPr>
              <w:spacing w:after="0" w:line="276" w:lineRule="auto"/>
              <w:ind w:left="284" w:right="310"/>
              <w:jc w:val="center"/>
              <w:rPr>
                <w:rFonts w:ascii="Calibri Light" w:hAnsi="Calibri Light" w:cs="Calibri Light"/>
                <w:b/>
                <w:bCs/>
                <w:color w:val="000000"/>
                <w:sz w:val="18"/>
                <w:szCs w:val="18"/>
              </w:rPr>
            </w:pPr>
            <w:r w:rsidRPr="007510AB">
              <w:rPr>
                <w:rFonts w:ascii="Calibri Light" w:hAnsi="Calibri Light" w:cs="Calibri Light"/>
                <w:b/>
                <w:bCs/>
                <w:color w:val="000000"/>
                <w:sz w:val="18"/>
                <w:szCs w:val="18"/>
              </w:rPr>
              <w:t xml:space="preserve">Actual </w:t>
            </w:r>
            <w:r w:rsidR="002B5814" w:rsidRPr="007510AB">
              <w:rPr>
                <w:rFonts w:ascii="Calibri Light" w:hAnsi="Calibri Light" w:cs="Calibri Light"/>
                <w:b/>
                <w:bCs/>
                <w:color w:val="000000"/>
                <w:sz w:val="18"/>
                <w:szCs w:val="18"/>
              </w:rPr>
              <w:t>E</w:t>
            </w:r>
            <w:r w:rsidRPr="007510AB">
              <w:rPr>
                <w:rFonts w:ascii="Calibri Light" w:hAnsi="Calibri Light" w:cs="Calibri Light"/>
                <w:b/>
                <w:bCs/>
                <w:color w:val="000000"/>
                <w:sz w:val="18"/>
                <w:szCs w:val="18"/>
              </w:rPr>
              <w:t>xpenditure 2019</w:t>
            </w:r>
          </w:p>
        </w:tc>
      </w:tr>
      <w:tr w:rsidR="005F7739" w:rsidRPr="007510AB" w14:paraId="1894C900" w14:textId="77777777" w:rsidTr="00D942E8">
        <w:trPr>
          <w:jc w:val="center"/>
        </w:trPr>
        <w:tc>
          <w:tcPr>
            <w:tcW w:w="1696" w:type="dxa"/>
            <w:vMerge/>
            <w:shd w:val="clear" w:color="auto" w:fill="auto"/>
          </w:tcPr>
          <w:p w14:paraId="7459D591" w14:textId="77777777" w:rsidR="0048308E" w:rsidRPr="007510AB" w:rsidRDefault="0048308E" w:rsidP="00712DFA">
            <w:pPr>
              <w:spacing w:after="0" w:line="276" w:lineRule="auto"/>
              <w:ind w:right="310"/>
              <w:rPr>
                <w:rFonts w:ascii="Calibri Light" w:hAnsi="Calibri Light" w:cs="Calibri Light"/>
                <w:b/>
                <w:bCs/>
                <w:sz w:val="18"/>
                <w:szCs w:val="18"/>
              </w:rPr>
            </w:pPr>
          </w:p>
        </w:tc>
        <w:tc>
          <w:tcPr>
            <w:tcW w:w="1418" w:type="dxa"/>
            <w:shd w:val="clear" w:color="auto" w:fill="auto"/>
          </w:tcPr>
          <w:p w14:paraId="356318F5" w14:textId="77777777" w:rsidR="0048308E" w:rsidRPr="007510AB" w:rsidRDefault="0048308E" w:rsidP="00712DFA">
            <w:pPr>
              <w:spacing w:after="0" w:line="276" w:lineRule="auto"/>
              <w:ind w:left="52" w:right="310"/>
              <w:rPr>
                <w:rFonts w:ascii="Calibri Light" w:hAnsi="Calibri Light" w:cs="Calibri Light"/>
                <w:b/>
                <w:bCs/>
                <w:sz w:val="18"/>
                <w:szCs w:val="18"/>
              </w:rPr>
            </w:pPr>
            <w:r w:rsidRPr="007510AB">
              <w:rPr>
                <w:rFonts w:ascii="Calibri Light" w:hAnsi="Calibri Light" w:cs="Calibri Light"/>
                <w:b/>
                <w:bCs/>
                <w:sz w:val="18"/>
                <w:szCs w:val="18"/>
              </w:rPr>
              <w:t>% of Key Activities per each GEM code</w:t>
            </w:r>
          </w:p>
        </w:tc>
        <w:tc>
          <w:tcPr>
            <w:tcW w:w="2126" w:type="dxa"/>
            <w:shd w:val="clear" w:color="auto" w:fill="auto"/>
          </w:tcPr>
          <w:p w14:paraId="35C13D74" w14:textId="77777777" w:rsidR="0048308E" w:rsidRPr="007510AB" w:rsidRDefault="0048308E" w:rsidP="00712DFA">
            <w:pPr>
              <w:spacing w:after="0" w:line="276" w:lineRule="auto"/>
              <w:ind w:right="310"/>
              <w:rPr>
                <w:rFonts w:ascii="Calibri Light" w:hAnsi="Calibri Light" w:cs="Calibri Light"/>
                <w:b/>
                <w:bCs/>
                <w:sz w:val="18"/>
                <w:szCs w:val="18"/>
              </w:rPr>
            </w:pPr>
            <w:r w:rsidRPr="007510AB">
              <w:rPr>
                <w:rFonts w:ascii="Calibri Light" w:hAnsi="Calibri Light" w:cs="Calibri Light"/>
                <w:b/>
                <w:bCs/>
                <w:sz w:val="18"/>
                <w:szCs w:val="18"/>
              </w:rPr>
              <w:t>% of planned budget from total per each GEM code</w:t>
            </w:r>
          </w:p>
        </w:tc>
        <w:tc>
          <w:tcPr>
            <w:tcW w:w="1276" w:type="dxa"/>
            <w:shd w:val="clear" w:color="auto" w:fill="auto"/>
          </w:tcPr>
          <w:p w14:paraId="515F6BCC" w14:textId="77777777" w:rsidR="0048308E" w:rsidRPr="007510AB" w:rsidRDefault="0048308E" w:rsidP="00712DFA">
            <w:pPr>
              <w:spacing w:after="0" w:line="276" w:lineRule="auto"/>
              <w:ind w:right="310"/>
              <w:rPr>
                <w:rFonts w:ascii="Calibri Light" w:hAnsi="Calibri Light" w:cs="Calibri Light"/>
                <w:b/>
                <w:bCs/>
                <w:sz w:val="18"/>
                <w:szCs w:val="18"/>
              </w:rPr>
            </w:pPr>
            <w:r w:rsidRPr="007510AB">
              <w:rPr>
                <w:rFonts w:ascii="Calibri Light" w:hAnsi="Calibri Light" w:cs="Calibri Light"/>
                <w:b/>
                <w:bCs/>
                <w:sz w:val="18"/>
                <w:szCs w:val="18"/>
              </w:rPr>
              <w:t>% of Key Activities per each GEM code</w:t>
            </w:r>
          </w:p>
        </w:tc>
        <w:tc>
          <w:tcPr>
            <w:tcW w:w="1843" w:type="dxa"/>
            <w:shd w:val="clear" w:color="auto" w:fill="auto"/>
          </w:tcPr>
          <w:p w14:paraId="54B75716" w14:textId="77777777" w:rsidR="0048308E" w:rsidRPr="007510AB" w:rsidRDefault="0048308E" w:rsidP="00712DFA">
            <w:pPr>
              <w:spacing w:after="0" w:line="276" w:lineRule="auto"/>
              <w:ind w:right="310"/>
              <w:rPr>
                <w:rFonts w:ascii="Calibri Light" w:hAnsi="Calibri Light" w:cs="Calibri Light"/>
                <w:b/>
                <w:bCs/>
                <w:sz w:val="18"/>
                <w:szCs w:val="18"/>
              </w:rPr>
            </w:pPr>
            <w:r w:rsidRPr="007510AB">
              <w:rPr>
                <w:rFonts w:ascii="Calibri Light" w:hAnsi="Calibri Light" w:cs="Calibri Light"/>
                <w:b/>
                <w:bCs/>
                <w:sz w:val="18"/>
                <w:szCs w:val="18"/>
              </w:rPr>
              <w:t>% of actual budget from total per each GEM code</w:t>
            </w:r>
          </w:p>
        </w:tc>
      </w:tr>
      <w:tr w:rsidR="005F7739" w:rsidRPr="007510AB" w14:paraId="2FCC27C6" w14:textId="77777777" w:rsidTr="00D942E8">
        <w:trPr>
          <w:jc w:val="center"/>
        </w:trPr>
        <w:tc>
          <w:tcPr>
            <w:tcW w:w="1696" w:type="dxa"/>
            <w:shd w:val="clear" w:color="auto" w:fill="auto"/>
          </w:tcPr>
          <w:p w14:paraId="1EEFCEF5" w14:textId="77777777" w:rsidR="0048308E" w:rsidRPr="007510AB" w:rsidRDefault="0048308E" w:rsidP="00712DFA">
            <w:pPr>
              <w:spacing w:after="0" w:line="276" w:lineRule="auto"/>
              <w:ind w:right="310"/>
              <w:rPr>
                <w:rFonts w:ascii="Calibri Light" w:hAnsi="Calibri Light" w:cs="Calibri Light"/>
                <w:b/>
                <w:bCs/>
                <w:sz w:val="18"/>
                <w:szCs w:val="18"/>
              </w:rPr>
            </w:pPr>
            <w:r w:rsidRPr="007510AB">
              <w:rPr>
                <w:rFonts w:ascii="Calibri Light" w:hAnsi="Calibri Light" w:cs="Calibri Light"/>
                <w:b/>
                <w:bCs/>
                <w:sz w:val="18"/>
                <w:szCs w:val="18"/>
              </w:rPr>
              <w:t>GEM</w:t>
            </w:r>
            <w:r w:rsidR="005F7739" w:rsidRPr="007510AB">
              <w:rPr>
                <w:rFonts w:ascii="Calibri Light" w:hAnsi="Calibri Light" w:cs="Calibri Light"/>
                <w:b/>
                <w:bCs/>
                <w:sz w:val="18"/>
                <w:szCs w:val="18"/>
              </w:rPr>
              <w:t xml:space="preserve"> 3</w:t>
            </w:r>
          </w:p>
        </w:tc>
        <w:tc>
          <w:tcPr>
            <w:tcW w:w="1418" w:type="dxa"/>
            <w:shd w:val="clear" w:color="auto" w:fill="auto"/>
          </w:tcPr>
          <w:p w14:paraId="70E34B31" w14:textId="77777777" w:rsidR="0048308E" w:rsidRPr="007510AB" w:rsidRDefault="005F7739" w:rsidP="00712DFA">
            <w:pPr>
              <w:spacing w:after="0" w:line="276" w:lineRule="auto"/>
              <w:ind w:left="52" w:right="310"/>
              <w:rPr>
                <w:rFonts w:ascii="Calibri Light" w:hAnsi="Calibri Light" w:cs="Calibri Light"/>
                <w:sz w:val="18"/>
                <w:szCs w:val="18"/>
              </w:rPr>
            </w:pPr>
            <w:r w:rsidRPr="007510AB">
              <w:rPr>
                <w:rFonts w:ascii="Calibri Light" w:hAnsi="Calibri Light" w:cs="Calibri Light"/>
                <w:sz w:val="18"/>
                <w:szCs w:val="18"/>
              </w:rPr>
              <w:t>0%</w:t>
            </w:r>
          </w:p>
        </w:tc>
        <w:tc>
          <w:tcPr>
            <w:tcW w:w="2126" w:type="dxa"/>
            <w:shd w:val="clear" w:color="auto" w:fill="auto"/>
          </w:tcPr>
          <w:p w14:paraId="5AC88DDC" w14:textId="77777777" w:rsidR="0048308E" w:rsidRPr="007510AB" w:rsidRDefault="005F7739"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0%</w:t>
            </w:r>
          </w:p>
        </w:tc>
        <w:tc>
          <w:tcPr>
            <w:tcW w:w="1276" w:type="dxa"/>
            <w:shd w:val="clear" w:color="auto" w:fill="auto"/>
          </w:tcPr>
          <w:p w14:paraId="5AF722E3" w14:textId="77777777" w:rsidR="0048308E" w:rsidRPr="007510AB" w:rsidRDefault="005F7739"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0%</w:t>
            </w:r>
          </w:p>
        </w:tc>
        <w:tc>
          <w:tcPr>
            <w:tcW w:w="1843" w:type="dxa"/>
            <w:shd w:val="clear" w:color="auto" w:fill="auto"/>
          </w:tcPr>
          <w:p w14:paraId="560242DE" w14:textId="77777777" w:rsidR="0048308E" w:rsidRPr="007510AB" w:rsidRDefault="005F7739"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0%</w:t>
            </w:r>
          </w:p>
        </w:tc>
      </w:tr>
      <w:tr w:rsidR="005F7739" w:rsidRPr="007510AB" w14:paraId="14211BF7" w14:textId="77777777" w:rsidTr="00D942E8">
        <w:trPr>
          <w:jc w:val="center"/>
        </w:trPr>
        <w:tc>
          <w:tcPr>
            <w:tcW w:w="1696" w:type="dxa"/>
            <w:shd w:val="clear" w:color="auto" w:fill="auto"/>
          </w:tcPr>
          <w:p w14:paraId="461EAAB3" w14:textId="77777777" w:rsidR="0048308E" w:rsidRPr="007510AB" w:rsidRDefault="0048308E" w:rsidP="00712DFA">
            <w:pPr>
              <w:spacing w:after="0" w:line="276" w:lineRule="auto"/>
              <w:ind w:right="310"/>
              <w:rPr>
                <w:rFonts w:ascii="Calibri Light" w:hAnsi="Calibri Light" w:cs="Calibri Light"/>
                <w:b/>
                <w:bCs/>
                <w:sz w:val="18"/>
                <w:szCs w:val="18"/>
              </w:rPr>
            </w:pPr>
            <w:r w:rsidRPr="007510AB">
              <w:rPr>
                <w:rFonts w:ascii="Calibri Light" w:hAnsi="Calibri Light" w:cs="Calibri Light"/>
                <w:b/>
                <w:bCs/>
                <w:sz w:val="18"/>
                <w:szCs w:val="18"/>
              </w:rPr>
              <w:t xml:space="preserve">GEM </w:t>
            </w:r>
            <w:r w:rsidR="005F7739" w:rsidRPr="007510AB">
              <w:rPr>
                <w:rFonts w:ascii="Calibri Light" w:hAnsi="Calibri Light" w:cs="Calibri Light"/>
                <w:b/>
                <w:bCs/>
                <w:sz w:val="18"/>
                <w:szCs w:val="18"/>
              </w:rPr>
              <w:t>2</w:t>
            </w:r>
          </w:p>
        </w:tc>
        <w:tc>
          <w:tcPr>
            <w:tcW w:w="1418" w:type="dxa"/>
            <w:shd w:val="clear" w:color="auto" w:fill="auto"/>
          </w:tcPr>
          <w:p w14:paraId="218771B7" w14:textId="77777777" w:rsidR="0048308E" w:rsidRPr="007510AB" w:rsidRDefault="005F7739" w:rsidP="00712DFA">
            <w:pPr>
              <w:spacing w:after="0" w:line="276" w:lineRule="auto"/>
              <w:ind w:left="52" w:right="310"/>
              <w:rPr>
                <w:rFonts w:ascii="Calibri Light" w:hAnsi="Calibri Light" w:cs="Calibri Light"/>
                <w:sz w:val="18"/>
                <w:szCs w:val="18"/>
              </w:rPr>
            </w:pPr>
            <w:r w:rsidRPr="007510AB">
              <w:rPr>
                <w:rFonts w:ascii="Calibri Light" w:hAnsi="Calibri Light" w:cs="Calibri Light"/>
                <w:sz w:val="18"/>
                <w:szCs w:val="18"/>
              </w:rPr>
              <w:t>22.2%</w:t>
            </w:r>
          </w:p>
        </w:tc>
        <w:tc>
          <w:tcPr>
            <w:tcW w:w="2126" w:type="dxa"/>
            <w:shd w:val="clear" w:color="auto" w:fill="auto"/>
          </w:tcPr>
          <w:p w14:paraId="64224767" w14:textId="77777777" w:rsidR="0048308E" w:rsidRPr="007510AB" w:rsidRDefault="005F7739"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12.9%</w:t>
            </w:r>
          </w:p>
        </w:tc>
        <w:tc>
          <w:tcPr>
            <w:tcW w:w="1276" w:type="dxa"/>
            <w:shd w:val="clear" w:color="auto" w:fill="auto"/>
          </w:tcPr>
          <w:p w14:paraId="121A3707" w14:textId="77777777" w:rsidR="0048308E" w:rsidRPr="007510AB" w:rsidRDefault="0048308E"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33</w:t>
            </w:r>
            <w:r w:rsidR="005F7739" w:rsidRPr="007510AB">
              <w:rPr>
                <w:rFonts w:ascii="Calibri Light" w:hAnsi="Calibri Light" w:cs="Calibri Light"/>
                <w:sz w:val="18"/>
                <w:szCs w:val="18"/>
              </w:rPr>
              <w:t>.4</w:t>
            </w:r>
            <w:r w:rsidRPr="007510AB">
              <w:rPr>
                <w:rFonts w:ascii="Calibri Light" w:hAnsi="Calibri Light" w:cs="Calibri Light"/>
                <w:sz w:val="18"/>
                <w:szCs w:val="18"/>
              </w:rPr>
              <w:t>%</w:t>
            </w:r>
          </w:p>
        </w:tc>
        <w:tc>
          <w:tcPr>
            <w:tcW w:w="1843" w:type="dxa"/>
            <w:shd w:val="clear" w:color="auto" w:fill="auto"/>
          </w:tcPr>
          <w:p w14:paraId="12BDBDA5" w14:textId="77777777" w:rsidR="0048308E" w:rsidRPr="007510AB" w:rsidRDefault="005F7739"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15.6%</w:t>
            </w:r>
          </w:p>
        </w:tc>
      </w:tr>
      <w:tr w:rsidR="005F7739" w:rsidRPr="007510AB" w14:paraId="02DBB421" w14:textId="77777777" w:rsidTr="00D942E8">
        <w:trPr>
          <w:jc w:val="center"/>
        </w:trPr>
        <w:tc>
          <w:tcPr>
            <w:tcW w:w="1696" w:type="dxa"/>
            <w:shd w:val="clear" w:color="auto" w:fill="auto"/>
          </w:tcPr>
          <w:p w14:paraId="553A8EF9" w14:textId="77777777" w:rsidR="0048308E" w:rsidRPr="007510AB" w:rsidRDefault="0048308E" w:rsidP="00712DFA">
            <w:pPr>
              <w:spacing w:after="0" w:line="276" w:lineRule="auto"/>
              <w:ind w:right="310"/>
              <w:rPr>
                <w:rFonts w:ascii="Calibri Light" w:hAnsi="Calibri Light" w:cs="Calibri Light"/>
                <w:b/>
                <w:bCs/>
                <w:sz w:val="18"/>
                <w:szCs w:val="18"/>
              </w:rPr>
            </w:pPr>
            <w:r w:rsidRPr="007510AB">
              <w:rPr>
                <w:rFonts w:ascii="Calibri Light" w:hAnsi="Calibri Light" w:cs="Calibri Light"/>
                <w:b/>
                <w:bCs/>
                <w:sz w:val="18"/>
                <w:szCs w:val="18"/>
              </w:rPr>
              <w:t xml:space="preserve">GEM </w:t>
            </w:r>
            <w:r w:rsidR="005F7739" w:rsidRPr="007510AB">
              <w:rPr>
                <w:rFonts w:ascii="Calibri Light" w:hAnsi="Calibri Light" w:cs="Calibri Light"/>
                <w:b/>
                <w:bCs/>
                <w:sz w:val="18"/>
                <w:szCs w:val="18"/>
              </w:rPr>
              <w:t>1</w:t>
            </w:r>
          </w:p>
        </w:tc>
        <w:tc>
          <w:tcPr>
            <w:tcW w:w="1418" w:type="dxa"/>
            <w:shd w:val="clear" w:color="auto" w:fill="auto"/>
          </w:tcPr>
          <w:p w14:paraId="428BC1CB" w14:textId="77777777" w:rsidR="0048308E" w:rsidRPr="007510AB" w:rsidRDefault="005F7739" w:rsidP="00712DFA">
            <w:pPr>
              <w:spacing w:after="0" w:line="276" w:lineRule="auto"/>
              <w:ind w:left="52" w:right="310"/>
              <w:rPr>
                <w:rFonts w:ascii="Calibri Light" w:hAnsi="Calibri Light" w:cs="Calibri Light"/>
                <w:sz w:val="18"/>
                <w:szCs w:val="18"/>
              </w:rPr>
            </w:pPr>
            <w:r w:rsidRPr="007510AB">
              <w:rPr>
                <w:rFonts w:ascii="Calibri Light" w:hAnsi="Calibri Light" w:cs="Calibri Light"/>
                <w:sz w:val="18"/>
                <w:szCs w:val="18"/>
              </w:rPr>
              <w:t>44.4%</w:t>
            </w:r>
          </w:p>
        </w:tc>
        <w:tc>
          <w:tcPr>
            <w:tcW w:w="2126" w:type="dxa"/>
            <w:shd w:val="clear" w:color="auto" w:fill="auto"/>
          </w:tcPr>
          <w:p w14:paraId="069672B3" w14:textId="77777777" w:rsidR="0048308E" w:rsidRPr="007510AB" w:rsidRDefault="005F7739"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7.2%</w:t>
            </w:r>
          </w:p>
        </w:tc>
        <w:tc>
          <w:tcPr>
            <w:tcW w:w="1276" w:type="dxa"/>
            <w:shd w:val="clear" w:color="auto" w:fill="auto"/>
          </w:tcPr>
          <w:p w14:paraId="54BAEA5C" w14:textId="77777777" w:rsidR="0048308E" w:rsidRPr="007510AB" w:rsidRDefault="0048308E"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33</w:t>
            </w:r>
            <w:r w:rsidR="005F7739" w:rsidRPr="007510AB">
              <w:rPr>
                <w:rFonts w:ascii="Calibri Light" w:hAnsi="Calibri Light" w:cs="Calibri Light"/>
                <w:sz w:val="18"/>
                <w:szCs w:val="18"/>
              </w:rPr>
              <w:t>.3</w:t>
            </w:r>
            <w:r w:rsidRPr="007510AB">
              <w:rPr>
                <w:rFonts w:ascii="Calibri Light" w:hAnsi="Calibri Light" w:cs="Calibri Light"/>
                <w:sz w:val="18"/>
                <w:szCs w:val="18"/>
              </w:rPr>
              <w:t>%</w:t>
            </w:r>
          </w:p>
        </w:tc>
        <w:tc>
          <w:tcPr>
            <w:tcW w:w="1843" w:type="dxa"/>
            <w:shd w:val="clear" w:color="auto" w:fill="auto"/>
          </w:tcPr>
          <w:p w14:paraId="21BDA124" w14:textId="77777777" w:rsidR="0048308E" w:rsidRPr="007510AB" w:rsidRDefault="005F7739"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2.61%</w:t>
            </w:r>
          </w:p>
        </w:tc>
      </w:tr>
      <w:tr w:rsidR="005F7739" w:rsidRPr="007510AB" w14:paraId="55247061" w14:textId="77777777" w:rsidTr="00D942E8">
        <w:trPr>
          <w:jc w:val="center"/>
        </w:trPr>
        <w:tc>
          <w:tcPr>
            <w:tcW w:w="1696" w:type="dxa"/>
            <w:shd w:val="clear" w:color="auto" w:fill="auto"/>
          </w:tcPr>
          <w:p w14:paraId="419A057E" w14:textId="77777777" w:rsidR="0048308E" w:rsidRPr="007510AB" w:rsidRDefault="0048308E" w:rsidP="00712DFA">
            <w:pPr>
              <w:spacing w:after="0" w:line="276" w:lineRule="auto"/>
              <w:ind w:right="310"/>
              <w:rPr>
                <w:rFonts w:ascii="Calibri Light" w:hAnsi="Calibri Light" w:cs="Calibri Light"/>
                <w:b/>
                <w:bCs/>
                <w:sz w:val="18"/>
                <w:szCs w:val="18"/>
              </w:rPr>
            </w:pPr>
            <w:r w:rsidRPr="007510AB">
              <w:rPr>
                <w:rFonts w:ascii="Calibri Light" w:hAnsi="Calibri Light" w:cs="Calibri Light"/>
                <w:b/>
                <w:bCs/>
                <w:sz w:val="18"/>
                <w:szCs w:val="18"/>
              </w:rPr>
              <w:t xml:space="preserve">GEM </w:t>
            </w:r>
            <w:r w:rsidR="005F7739" w:rsidRPr="007510AB">
              <w:rPr>
                <w:rFonts w:ascii="Calibri Light" w:hAnsi="Calibri Light" w:cs="Calibri Light"/>
                <w:b/>
                <w:bCs/>
                <w:sz w:val="18"/>
                <w:szCs w:val="18"/>
              </w:rPr>
              <w:t>0</w:t>
            </w:r>
          </w:p>
        </w:tc>
        <w:tc>
          <w:tcPr>
            <w:tcW w:w="1418" w:type="dxa"/>
            <w:shd w:val="clear" w:color="auto" w:fill="auto"/>
          </w:tcPr>
          <w:p w14:paraId="4CD192C2" w14:textId="77777777" w:rsidR="0048308E" w:rsidRPr="007510AB" w:rsidRDefault="005F7739" w:rsidP="00712DFA">
            <w:pPr>
              <w:spacing w:after="0" w:line="276" w:lineRule="auto"/>
              <w:ind w:left="52" w:right="310"/>
              <w:rPr>
                <w:rFonts w:ascii="Calibri Light" w:hAnsi="Calibri Light" w:cs="Calibri Light"/>
                <w:sz w:val="18"/>
                <w:szCs w:val="18"/>
              </w:rPr>
            </w:pPr>
            <w:r w:rsidRPr="007510AB">
              <w:rPr>
                <w:rFonts w:ascii="Calibri Light" w:hAnsi="Calibri Light" w:cs="Calibri Light"/>
                <w:sz w:val="18"/>
                <w:szCs w:val="18"/>
              </w:rPr>
              <w:t>33.4%</w:t>
            </w:r>
          </w:p>
        </w:tc>
        <w:tc>
          <w:tcPr>
            <w:tcW w:w="2126" w:type="dxa"/>
            <w:shd w:val="clear" w:color="auto" w:fill="auto"/>
          </w:tcPr>
          <w:p w14:paraId="1EF8011C" w14:textId="77777777" w:rsidR="0048308E" w:rsidRPr="007510AB" w:rsidRDefault="005F7739"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3.4%</w:t>
            </w:r>
          </w:p>
        </w:tc>
        <w:tc>
          <w:tcPr>
            <w:tcW w:w="1276" w:type="dxa"/>
            <w:shd w:val="clear" w:color="auto" w:fill="auto"/>
          </w:tcPr>
          <w:p w14:paraId="2B4F407A" w14:textId="77777777" w:rsidR="0048308E" w:rsidRPr="007510AB" w:rsidRDefault="005F7739"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33.3%</w:t>
            </w:r>
          </w:p>
        </w:tc>
        <w:tc>
          <w:tcPr>
            <w:tcW w:w="1843" w:type="dxa"/>
            <w:shd w:val="clear" w:color="auto" w:fill="auto"/>
          </w:tcPr>
          <w:p w14:paraId="1A694FBB" w14:textId="77777777" w:rsidR="0048308E" w:rsidRPr="007510AB" w:rsidRDefault="005F7739"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4.83%</w:t>
            </w:r>
          </w:p>
        </w:tc>
      </w:tr>
      <w:tr w:rsidR="005F7739" w:rsidRPr="007510AB" w14:paraId="38F4A38F" w14:textId="77777777" w:rsidTr="00D942E8">
        <w:trPr>
          <w:jc w:val="center"/>
        </w:trPr>
        <w:tc>
          <w:tcPr>
            <w:tcW w:w="1696" w:type="dxa"/>
            <w:shd w:val="clear" w:color="auto" w:fill="auto"/>
          </w:tcPr>
          <w:p w14:paraId="71F822F6" w14:textId="77777777" w:rsidR="0048308E" w:rsidRPr="007510AB" w:rsidRDefault="0048308E" w:rsidP="00712DFA">
            <w:pPr>
              <w:spacing w:after="0" w:line="276" w:lineRule="auto"/>
              <w:ind w:right="310"/>
              <w:rPr>
                <w:rFonts w:ascii="Calibri Light" w:hAnsi="Calibri Light" w:cs="Calibri Light"/>
                <w:b/>
                <w:bCs/>
                <w:sz w:val="18"/>
                <w:szCs w:val="18"/>
              </w:rPr>
            </w:pPr>
            <w:r w:rsidRPr="007510AB">
              <w:rPr>
                <w:rFonts w:ascii="Calibri Light" w:hAnsi="Calibri Light" w:cs="Calibri Light"/>
                <w:b/>
                <w:bCs/>
                <w:sz w:val="18"/>
                <w:szCs w:val="18"/>
              </w:rPr>
              <w:t>% of budget for GEWE (from the total budget)</w:t>
            </w:r>
          </w:p>
        </w:tc>
        <w:tc>
          <w:tcPr>
            <w:tcW w:w="1418" w:type="dxa"/>
            <w:shd w:val="clear" w:color="auto" w:fill="auto"/>
          </w:tcPr>
          <w:p w14:paraId="57621C85" w14:textId="77777777" w:rsidR="0048308E" w:rsidRPr="007510AB" w:rsidRDefault="0048308E" w:rsidP="00712DFA">
            <w:pPr>
              <w:spacing w:after="0" w:line="276" w:lineRule="auto"/>
              <w:ind w:left="52" w:right="310"/>
              <w:rPr>
                <w:rFonts w:ascii="Calibri Light" w:hAnsi="Calibri Light" w:cs="Calibri Light"/>
                <w:sz w:val="18"/>
                <w:szCs w:val="18"/>
              </w:rPr>
            </w:pPr>
            <w:r w:rsidRPr="007510AB">
              <w:rPr>
                <w:rFonts w:ascii="Calibri Light" w:hAnsi="Calibri Light" w:cs="Calibri Light"/>
                <w:sz w:val="18"/>
                <w:szCs w:val="18"/>
              </w:rPr>
              <w:t>-</w:t>
            </w:r>
          </w:p>
        </w:tc>
        <w:tc>
          <w:tcPr>
            <w:tcW w:w="2126" w:type="dxa"/>
            <w:shd w:val="clear" w:color="auto" w:fill="auto"/>
            <w:vAlign w:val="center"/>
          </w:tcPr>
          <w:p w14:paraId="69ECFC8C" w14:textId="77777777" w:rsidR="0048308E" w:rsidRPr="007510AB" w:rsidRDefault="0048308E"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23,5%</w:t>
            </w:r>
          </w:p>
          <w:p w14:paraId="43A165B8" w14:textId="77777777" w:rsidR="0048308E" w:rsidRPr="007510AB" w:rsidRDefault="0048308E"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(from the total planned budget of</w:t>
            </w:r>
            <w:r w:rsidR="005F7739" w:rsidRPr="007510AB">
              <w:rPr>
                <w:rFonts w:ascii="Calibri Light" w:hAnsi="Calibri Light" w:cs="Calibri Light"/>
                <w:sz w:val="18"/>
                <w:szCs w:val="18"/>
              </w:rPr>
              <w:t xml:space="preserve"> </w:t>
            </w:r>
            <w:r w:rsidRPr="007510AB">
              <w:rPr>
                <w:rFonts w:ascii="Calibri Light" w:hAnsi="Calibri Light" w:cs="Calibri Light"/>
                <w:sz w:val="18"/>
                <w:szCs w:val="18"/>
              </w:rPr>
              <w:t>USD 135,546,637)</w:t>
            </w:r>
          </w:p>
        </w:tc>
        <w:tc>
          <w:tcPr>
            <w:tcW w:w="1276" w:type="dxa"/>
            <w:shd w:val="clear" w:color="auto" w:fill="auto"/>
          </w:tcPr>
          <w:p w14:paraId="21C81C09" w14:textId="77777777" w:rsidR="0048308E" w:rsidRPr="007510AB" w:rsidRDefault="0048308E"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w:t>
            </w:r>
          </w:p>
        </w:tc>
        <w:tc>
          <w:tcPr>
            <w:tcW w:w="1843" w:type="dxa"/>
            <w:shd w:val="clear" w:color="auto" w:fill="auto"/>
          </w:tcPr>
          <w:p w14:paraId="14E85718" w14:textId="77777777" w:rsidR="0048308E" w:rsidRPr="007510AB" w:rsidRDefault="0048308E"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23,04%</w:t>
            </w:r>
          </w:p>
          <w:p w14:paraId="3061F4AF" w14:textId="77777777" w:rsidR="0048308E" w:rsidRPr="007510AB" w:rsidRDefault="0048308E" w:rsidP="00712DFA">
            <w:pPr>
              <w:spacing w:after="0" w:line="276" w:lineRule="auto"/>
              <w:ind w:right="310"/>
              <w:rPr>
                <w:rFonts w:ascii="Calibri Light" w:hAnsi="Calibri Light" w:cs="Calibri Light"/>
                <w:sz w:val="18"/>
                <w:szCs w:val="18"/>
              </w:rPr>
            </w:pPr>
            <w:r w:rsidRPr="007510AB">
              <w:rPr>
                <w:rFonts w:ascii="Calibri Light" w:hAnsi="Calibri Light" w:cs="Calibri Light"/>
                <w:sz w:val="18"/>
                <w:szCs w:val="18"/>
              </w:rPr>
              <w:t xml:space="preserve">(from the total actual budget </w:t>
            </w:r>
            <w:proofErr w:type="gramStart"/>
            <w:r w:rsidRPr="007510AB">
              <w:rPr>
                <w:rFonts w:ascii="Calibri Light" w:hAnsi="Calibri Light" w:cs="Calibri Light"/>
                <w:sz w:val="18"/>
                <w:szCs w:val="18"/>
              </w:rPr>
              <w:t xml:space="preserve">of </w:t>
            </w:r>
            <w:r w:rsidR="005F7739" w:rsidRPr="007510AB">
              <w:rPr>
                <w:rFonts w:ascii="Calibri Light" w:hAnsi="Calibri Light" w:cs="Calibri Light"/>
                <w:sz w:val="18"/>
                <w:szCs w:val="18"/>
              </w:rPr>
              <w:t xml:space="preserve"> </w:t>
            </w:r>
            <w:r w:rsidRPr="007510AB">
              <w:rPr>
                <w:rFonts w:ascii="Calibri Light" w:hAnsi="Calibri Light" w:cs="Calibri Light"/>
                <w:sz w:val="18"/>
                <w:szCs w:val="18"/>
              </w:rPr>
              <w:t>USD</w:t>
            </w:r>
            <w:proofErr w:type="gramEnd"/>
            <w:r w:rsidRPr="007510AB">
              <w:rPr>
                <w:rFonts w:ascii="Calibri Light" w:hAnsi="Calibri Light" w:cs="Calibri Light"/>
                <w:sz w:val="18"/>
                <w:szCs w:val="18"/>
              </w:rPr>
              <w:t xml:space="preserve"> 71,282,306)</w:t>
            </w:r>
          </w:p>
        </w:tc>
      </w:tr>
      <w:bookmarkEnd w:id="0"/>
    </w:tbl>
    <w:p w14:paraId="4BE8D84C" w14:textId="77777777" w:rsidR="00712DFA" w:rsidRPr="007510AB" w:rsidRDefault="00712DFA" w:rsidP="00442B4C">
      <w:pPr>
        <w:spacing w:after="0" w:line="240" w:lineRule="auto"/>
        <w:ind w:right="310"/>
        <w:rPr>
          <w:rFonts w:ascii="Calibri Light" w:hAnsi="Calibri Light" w:cs="Calibri Light"/>
          <w:sz w:val="21"/>
          <w:szCs w:val="21"/>
        </w:rPr>
      </w:pPr>
    </w:p>
    <w:sectPr w:rsidR="00712DFA" w:rsidRPr="007510AB" w:rsidSect="00442B4C">
      <w:type w:val="continuous"/>
      <w:pgSz w:w="12240" w:h="15840"/>
      <w:pgMar w:top="851"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DB82D" w14:textId="77777777" w:rsidR="00D15E05" w:rsidRDefault="00D15E05" w:rsidP="00442701">
      <w:pPr>
        <w:spacing w:after="0" w:line="240" w:lineRule="auto"/>
      </w:pPr>
      <w:r>
        <w:separator/>
      </w:r>
    </w:p>
  </w:endnote>
  <w:endnote w:type="continuationSeparator" w:id="0">
    <w:p w14:paraId="44316FD0" w14:textId="77777777" w:rsidR="00D15E05" w:rsidRDefault="00D15E05" w:rsidP="00442701">
      <w:pPr>
        <w:spacing w:after="0" w:line="240" w:lineRule="auto"/>
      </w:pPr>
      <w:r>
        <w:continuationSeparator/>
      </w:r>
    </w:p>
  </w:endnote>
  <w:endnote w:type="continuationNotice" w:id="1">
    <w:p w14:paraId="5BA42FB8" w14:textId="77777777" w:rsidR="00D15E05" w:rsidRDefault="00D15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3D9F" w14:textId="68279034" w:rsidR="004810B0" w:rsidRPr="002B0DB6" w:rsidRDefault="004810B0" w:rsidP="002B0DB6">
    <w:pPr>
      <w:pStyle w:val="Footer"/>
      <w:ind w:right="594"/>
      <w:jc w:val="center"/>
      <w:rPr>
        <w:color w:val="404040" w:themeColor="text1" w:themeTint="BF"/>
      </w:rPr>
    </w:pPr>
    <w:r w:rsidRPr="007510AB">
      <w:rPr>
        <w:color w:val="404040" w:themeColor="text1" w:themeTint="BF"/>
      </w:rPr>
      <w:fldChar w:fldCharType="begin"/>
    </w:r>
    <w:r w:rsidRPr="007510AB">
      <w:rPr>
        <w:color w:val="404040" w:themeColor="text1" w:themeTint="BF"/>
      </w:rPr>
      <w:instrText xml:space="preserve"> PAGE   \* MERGEFORMAT </w:instrText>
    </w:r>
    <w:r w:rsidRPr="007510AB">
      <w:rPr>
        <w:color w:val="404040" w:themeColor="text1" w:themeTint="BF"/>
      </w:rPr>
      <w:fldChar w:fldCharType="separate"/>
    </w:r>
    <w:r w:rsidRPr="007510AB">
      <w:rPr>
        <w:noProof/>
        <w:color w:val="404040" w:themeColor="text1" w:themeTint="BF"/>
      </w:rPr>
      <w:t>2</w:t>
    </w:r>
    <w:r w:rsidRPr="007510AB">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BAAF6" w14:textId="77777777" w:rsidR="00D15E05" w:rsidRDefault="00D15E05" w:rsidP="00442701">
      <w:pPr>
        <w:spacing w:after="0" w:line="240" w:lineRule="auto"/>
      </w:pPr>
      <w:r>
        <w:separator/>
      </w:r>
    </w:p>
  </w:footnote>
  <w:footnote w:type="continuationSeparator" w:id="0">
    <w:p w14:paraId="02D27BCF" w14:textId="77777777" w:rsidR="00D15E05" w:rsidRDefault="00D15E05" w:rsidP="00442701">
      <w:pPr>
        <w:spacing w:after="0" w:line="240" w:lineRule="auto"/>
      </w:pPr>
      <w:r>
        <w:continuationSeparator/>
      </w:r>
    </w:p>
  </w:footnote>
  <w:footnote w:type="continuationNotice" w:id="1">
    <w:p w14:paraId="59A09B8E" w14:textId="77777777" w:rsidR="00D15E05" w:rsidRDefault="00D15E05">
      <w:pPr>
        <w:spacing w:after="0" w:line="240" w:lineRule="auto"/>
      </w:pPr>
    </w:p>
  </w:footnote>
  <w:footnote w:id="2">
    <w:p w14:paraId="79BC6714" w14:textId="77777777" w:rsidR="004810B0" w:rsidRPr="003C3959" w:rsidRDefault="004810B0" w:rsidP="00EE3ABF">
      <w:pPr>
        <w:spacing w:after="0" w:line="240" w:lineRule="auto"/>
        <w:ind w:left="284" w:right="594"/>
        <w:jc w:val="both"/>
        <w:rPr>
          <w:color w:val="404040" w:themeColor="text1" w:themeTint="BF"/>
          <w:sz w:val="16"/>
          <w:szCs w:val="16"/>
          <w:lang w:val="en-GB"/>
        </w:rPr>
      </w:pPr>
      <w:r w:rsidRPr="003C3959">
        <w:rPr>
          <w:rStyle w:val="FootnoteReference"/>
          <w:color w:val="404040" w:themeColor="text1" w:themeTint="BF"/>
          <w:sz w:val="16"/>
          <w:szCs w:val="16"/>
        </w:rPr>
        <w:footnoteRef/>
      </w:r>
      <w:r w:rsidRPr="003C3959">
        <w:rPr>
          <w:color w:val="404040" w:themeColor="text1" w:themeTint="BF"/>
          <w:sz w:val="16"/>
          <w:szCs w:val="16"/>
        </w:rPr>
        <w:t xml:space="preserve"> </w:t>
      </w:r>
      <w:r w:rsidRPr="003C3959">
        <w:rPr>
          <w:color w:val="404040" w:themeColor="text1" w:themeTint="BF"/>
          <w:sz w:val="16"/>
          <w:szCs w:val="16"/>
          <w:lang w:val="en-GB"/>
        </w:rPr>
        <w:t xml:space="preserve">UN INFO </w:t>
      </w:r>
      <w:r w:rsidR="00E25DC4" w:rsidRPr="003C3959">
        <w:rPr>
          <w:color w:val="404040" w:themeColor="text1" w:themeTint="BF"/>
          <w:sz w:val="16"/>
          <w:szCs w:val="16"/>
          <w:lang w:val="en-GB"/>
        </w:rPr>
        <w:t>is is an online planning, monitoring and reporting platform that digitizes each Cooperation Framework and its corresponding</w:t>
      </w:r>
      <w:r w:rsidR="00EE3ABF" w:rsidRPr="003C3959">
        <w:rPr>
          <w:color w:val="404040" w:themeColor="text1" w:themeTint="BF"/>
          <w:sz w:val="16"/>
          <w:szCs w:val="16"/>
          <w:lang w:val="en-GB"/>
        </w:rPr>
        <w:t xml:space="preserve"> JWP</w:t>
      </w:r>
      <w:r w:rsidR="00E25DC4" w:rsidRPr="003C3959">
        <w:rPr>
          <w:color w:val="404040" w:themeColor="text1" w:themeTint="BF"/>
          <w:sz w:val="16"/>
          <w:szCs w:val="16"/>
          <w:lang w:val="en-GB"/>
        </w:rPr>
        <w:t xml:space="preserve">. In UN INFO the UNCT Gender Equality Marker is a mandatory field in the digitized </w:t>
      </w:r>
      <w:r w:rsidR="00EE3ABF" w:rsidRPr="003C3959">
        <w:rPr>
          <w:color w:val="404040" w:themeColor="text1" w:themeTint="BF"/>
          <w:sz w:val="16"/>
          <w:szCs w:val="16"/>
          <w:lang w:val="en-GB"/>
        </w:rPr>
        <w:t xml:space="preserve">JWP </w:t>
      </w:r>
      <w:r w:rsidR="00E25DC4" w:rsidRPr="003C3959">
        <w:rPr>
          <w:color w:val="404040" w:themeColor="text1" w:themeTint="BF"/>
          <w:sz w:val="16"/>
          <w:szCs w:val="16"/>
          <w:lang w:val="en-GB"/>
        </w:rPr>
        <w:t>and must be applied to each Key Activ</w:t>
      </w:r>
      <w:r w:rsidR="00EE3ABF" w:rsidRPr="003C3959">
        <w:rPr>
          <w:color w:val="404040" w:themeColor="text1" w:themeTint="BF"/>
          <w:sz w:val="16"/>
          <w:szCs w:val="16"/>
          <w:lang w:val="en-GB"/>
        </w:rPr>
        <w:t>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919312"/>
    <w:multiLevelType w:val="hybridMultilevel"/>
    <w:tmpl w:val="908E42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52531"/>
    <w:multiLevelType w:val="hybridMultilevel"/>
    <w:tmpl w:val="C0F87C7E"/>
    <w:lvl w:ilvl="0" w:tplc="37040ABA">
      <w:start w:val="1"/>
      <w:numFmt w:val="bullet"/>
      <w:lvlText w:val=""/>
      <w:lvlJc w:val="left"/>
      <w:pPr>
        <w:ind w:left="644" w:hanging="360"/>
      </w:pPr>
      <w:rPr>
        <w:rFonts w:ascii="Wingdings" w:eastAsia="Calibri" w:hAnsi="Wingding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C431171"/>
    <w:multiLevelType w:val="hybridMultilevel"/>
    <w:tmpl w:val="B2029DCE"/>
    <w:lvl w:ilvl="0" w:tplc="234EE866">
      <w:start w:val="1"/>
      <w:numFmt w:val="bullet"/>
      <w:lvlText w:val=""/>
      <w:lvlJc w:val="left"/>
      <w:pPr>
        <w:ind w:left="2204" w:hanging="360"/>
      </w:pPr>
      <w:rPr>
        <w:rFonts w:ascii="Symbol" w:eastAsia="Calibri" w:hAnsi="Symbol" w:cs="Times New Roman"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 w15:restartNumberingAfterBreak="0">
    <w:nsid w:val="0CA017B1"/>
    <w:multiLevelType w:val="hybridMultilevel"/>
    <w:tmpl w:val="38E2B766"/>
    <w:lvl w:ilvl="0" w:tplc="500EA070">
      <w:start w:val="1"/>
      <w:numFmt w:val="bullet"/>
      <w:lvlText w:val="-"/>
      <w:lvlJc w:val="left"/>
      <w:pPr>
        <w:tabs>
          <w:tab w:val="num" w:pos="720"/>
        </w:tabs>
        <w:ind w:left="720" w:hanging="360"/>
      </w:pPr>
      <w:rPr>
        <w:rFonts w:ascii="Times New Roman" w:hAnsi="Times New Roman" w:hint="default"/>
      </w:rPr>
    </w:lvl>
    <w:lvl w:ilvl="1" w:tplc="5E30F12A" w:tentative="1">
      <w:start w:val="1"/>
      <w:numFmt w:val="bullet"/>
      <w:lvlText w:val="-"/>
      <w:lvlJc w:val="left"/>
      <w:pPr>
        <w:tabs>
          <w:tab w:val="num" w:pos="1440"/>
        </w:tabs>
        <w:ind w:left="1440" w:hanging="360"/>
      </w:pPr>
      <w:rPr>
        <w:rFonts w:ascii="Times New Roman" w:hAnsi="Times New Roman" w:hint="default"/>
      </w:rPr>
    </w:lvl>
    <w:lvl w:ilvl="2" w:tplc="8E723EAA" w:tentative="1">
      <w:start w:val="1"/>
      <w:numFmt w:val="bullet"/>
      <w:lvlText w:val="-"/>
      <w:lvlJc w:val="left"/>
      <w:pPr>
        <w:tabs>
          <w:tab w:val="num" w:pos="2160"/>
        </w:tabs>
        <w:ind w:left="2160" w:hanging="360"/>
      </w:pPr>
      <w:rPr>
        <w:rFonts w:ascii="Times New Roman" w:hAnsi="Times New Roman" w:hint="default"/>
      </w:rPr>
    </w:lvl>
    <w:lvl w:ilvl="3" w:tplc="4EC09F62" w:tentative="1">
      <w:start w:val="1"/>
      <w:numFmt w:val="bullet"/>
      <w:lvlText w:val="-"/>
      <w:lvlJc w:val="left"/>
      <w:pPr>
        <w:tabs>
          <w:tab w:val="num" w:pos="2880"/>
        </w:tabs>
        <w:ind w:left="2880" w:hanging="360"/>
      </w:pPr>
      <w:rPr>
        <w:rFonts w:ascii="Times New Roman" w:hAnsi="Times New Roman" w:hint="default"/>
      </w:rPr>
    </w:lvl>
    <w:lvl w:ilvl="4" w:tplc="19AC61AC" w:tentative="1">
      <w:start w:val="1"/>
      <w:numFmt w:val="bullet"/>
      <w:lvlText w:val="-"/>
      <w:lvlJc w:val="left"/>
      <w:pPr>
        <w:tabs>
          <w:tab w:val="num" w:pos="3600"/>
        </w:tabs>
        <w:ind w:left="3600" w:hanging="360"/>
      </w:pPr>
      <w:rPr>
        <w:rFonts w:ascii="Times New Roman" w:hAnsi="Times New Roman" w:hint="default"/>
      </w:rPr>
    </w:lvl>
    <w:lvl w:ilvl="5" w:tplc="9CDAC322" w:tentative="1">
      <w:start w:val="1"/>
      <w:numFmt w:val="bullet"/>
      <w:lvlText w:val="-"/>
      <w:lvlJc w:val="left"/>
      <w:pPr>
        <w:tabs>
          <w:tab w:val="num" w:pos="4320"/>
        </w:tabs>
        <w:ind w:left="4320" w:hanging="360"/>
      </w:pPr>
      <w:rPr>
        <w:rFonts w:ascii="Times New Roman" w:hAnsi="Times New Roman" w:hint="default"/>
      </w:rPr>
    </w:lvl>
    <w:lvl w:ilvl="6" w:tplc="747C4F22" w:tentative="1">
      <w:start w:val="1"/>
      <w:numFmt w:val="bullet"/>
      <w:lvlText w:val="-"/>
      <w:lvlJc w:val="left"/>
      <w:pPr>
        <w:tabs>
          <w:tab w:val="num" w:pos="5040"/>
        </w:tabs>
        <w:ind w:left="5040" w:hanging="360"/>
      </w:pPr>
      <w:rPr>
        <w:rFonts w:ascii="Times New Roman" w:hAnsi="Times New Roman" w:hint="default"/>
      </w:rPr>
    </w:lvl>
    <w:lvl w:ilvl="7" w:tplc="5A700002" w:tentative="1">
      <w:start w:val="1"/>
      <w:numFmt w:val="bullet"/>
      <w:lvlText w:val="-"/>
      <w:lvlJc w:val="left"/>
      <w:pPr>
        <w:tabs>
          <w:tab w:val="num" w:pos="5760"/>
        </w:tabs>
        <w:ind w:left="5760" w:hanging="360"/>
      </w:pPr>
      <w:rPr>
        <w:rFonts w:ascii="Times New Roman" w:hAnsi="Times New Roman" w:hint="default"/>
      </w:rPr>
    </w:lvl>
    <w:lvl w:ilvl="8" w:tplc="9F24B52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1B7C81"/>
    <w:multiLevelType w:val="hybridMultilevel"/>
    <w:tmpl w:val="7D20CC0A"/>
    <w:lvl w:ilvl="0" w:tplc="1D4EA20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C74128"/>
    <w:multiLevelType w:val="hybridMultilevel"/>
    <w:tmpl w:val="CCB0F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B43404"/>
    <w:multiLevelType w:val="hybridMultilevel"/>
    <w:tmpl w:val="7B9C8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9142A"/>
    <w:multiLevelType w:val="hybridMultilevel"/>
    <w:tmpl w:val="94BC8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407BD"/>
    <w:multiLevelType w:val="hybridMultilevel"/>
    <w:tmpl w:val="9FECA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5D56D5"/>
    <w:multiLevelType w:val="hybridMultilevel"/>
    <w:tmpl w:val="82602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D53952"/>
    <w:multiLevelType w:val="hybridMultilevel"/>
    <w:tmpl w:val="8858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3650F"/>
    <w:multiLevelType w:val="hybridMultilevel"/>
    <w:tmpl w:val="54A6DCE0"/>
    <w:lvl w:ilvl="0" w:tplc="1FEABC60">
      <w:start w:val="1"/>
      <w:numFmt w:val="bullet"/>
      <w:lvlText w:val="-"/>
      <w:lvlJc w:val="left"/>
      <w:pPr>
        <w:tabs>
          <w:tab w:val="num" w:pos="720"/>
        </w:tabs>
        <w:ind w:left="720" w:hanging="360"/>
      </w:pPr>
      <w:rPr>
        <w:rFonts w:ascii="Times New Roman" w:hAnsi="Times New Roman" w:hint="default"/>
      </w:rPr>
    </w:lvl>
    <w:lvl w:ilvl="1" w:tplc="5B460768" w:tentative="1">
      <w:start w:val="1"/>
      <w:numFmt w:val="bullet"/>
      <w:lvlText w:val="-"/>
      <w:lvlJc w:val="left"/>
      <w:pPr>
        <w:tabs>
          <w:tab w:val="num" w:pos="1440"/>
        </w:tabs>
        <w:ind w:left="1440" w:hanging="360"/>
      </w:pPr>
      <w:rPr>
        <w:rFonts w:ascii="Times New Roman" w:hAnsi="Times New Roman" w:hint="default"/>
      </w:rPr>
    </w:lvl>
    <w:lvl w:ilvl="2" w:tplc="8A149788" w:tentative="1">
      <w:start w:val="1"/>
      <w:numFmt w:val="bullet"/>
      <w:lvlText w:val="-"/>
      <w:lvlJc w:val="left"/>
      <w:pPr>
        <w:tabs>
          <w:tab w:val="num" w:pos="2160"/>
        </w:tabs>
        <w:ind w:left="2160" w:hanging="360"/>
      </w:pPr>
      <w:rPr>
        <w:rFonts w:ascii="Times New Roman" w:hAnsi="Times New Roman" w:hint="default"/>
      </w:rPr>
    </w:lvl>
    <w:lvl w:ilvl="3" w:tplc="C6AA1A26" w:tentative="1">
      <w:start w:val="1"/>
      <w:numFmt w:val="bullet"/>
      <w:lvlText w:val="-"/>
      <w:lvlJc w:val="left"/>
      <w:pPr>
        <w:tabs>
          <w:tab w:val="num" w:pos="2880"/>
        </w:tabs>
        <w:ind w:left="2880" w:hanging="360"/>
      </w:pPr>
      <w:rPr>
        <w:rFonts w:ascii="Times New Roman" w:hAnsi="Times New Roman" w:hint="default"/>
      </w:rPr>
    </w:lvl>
    <w:lvl w:ilvl="4" w:tplc="81D2E030" w:tentative="1">
      <w:start w:val="1"/>
      <w:numFmt w:val="bullet"/>
      <w:lvlText w:val="-"/>
      <w:lvlJc w:val="left"/>
      <w:pPr>
        <w:tabs>
          <w:tab w:val="num" w:pos="3600"/>
        </w:tabs>
        <w:ind w:left="3600" w:hanging="360"/>
      </w:pPr>
      <w:rPr>
        <w:rFonts w:ascii="Times New Roman" w:hAnsi="Times New Roman" w:hint="default"/>
      </w:rPr>
    </w:lvl>
    <w:lvl w:ilvl="5" w:tplc="38522E02" w:tentative="1">
      <w:start w:val="1"/>
      <w:numFmt w:val="bullet"/>
      <w:lvlText w:val="-"/>
      <w:lvlJc w:val="left"/>
      <w:pPr>
        <w:tabs>
          <w:tab w:val="num" w:pos="4320"/>
        </w:tabs>
        <w:ind w:left="4320" w:hanging="360"/>
      </w:pPr>
      <w:rPr>
        <w:rFonts w:ascii="Times New Roman" w:hAnsi="Times New Roman" w:hint="default"/>
      </w:rPr>
    </w:lvl>
    <w:lvl w:ilvl="6" w:tplc="78B66330" w:tentative="1">
      <w:start w:val="1"/>
      <w:numFmt w:val="bullet"/>
      <w:lvlText w:val="-"/>
      <w:lvlJc w:val="left"/>
      <w:pPr>
        <w:tabs>
          <w:tab w:val="num" w:pos="5040"/>
        </w:tabs>
        <w:ind w:left="5040" w:hanging="360"/>
      </w:pPr>
      <w:rPr>
        <w:rFonts w:ascii="Times New Roman" w:hAnsi="Times New Roman" w:hint="default"/>
      </w:rPr>
    </w:lvl>
    <w:lvl w:ilvl="7" w:tplc="84B8EE4A" w:tentative="1">
      <w:start w:val="1"/>
      <w:numFmt w:val="bullet"/>
      <w:lvlText w:val="-"/>
      <w:lvlJc w:val="left"/>
      <w:pPr>
        <w:tabs>
          <w:tab w:val="num" w:pos="5760"/>
        </w:tabs>
        <w:ind w:left="5760" w:hanging="360"/>
      </w:pPr>
      <w:rPr>
        <w:rFonts w:ascii="Times New Roman" w:hAnsi="Times New Roman" w:hint="default"/>
      </w:rPr>
    </w:lvl>
    <w:lvl w:ilvl="8" w:tplc="315AB8D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552F99"/>
    <w:multiLevelType w:val="hybridMultilevel"/>
    <w:tmpl w:val="8506DCDA"/>
    <w:lvl w:ilvl="0" w:tplc="B3E4DE6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65626DB"/>
    <w:multiLevelType w:val="hybridMultilevel"/>
    <w:tmpl w:val="C832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B0201"/>
    <w:multiLevelType w:val="hybridMultilevel"/>
    <w:tmpl w:val="121E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934F9"/>
    <w:multiLevelType w:val="hybridMultilevel"/>
    <w:tmpl w:val="095C678C"/>
    <w:lvl w:ilvl="0" w:tplc="BE9CF88C">
      <w:start w:val="1"/>
      <w:numFmt w:val="bullet"/>
      <w:lvlText w:val="•"/>
      <w:lvlJc w:val="left"/>
      <w:pPr>
        <w:tabs>
          <w:tab w:val="num" w:pos="720"/>
        </w:tabs>
        <w:ind w:left="720" w:hanging="360"/>
      </w:pPr>
      <w:rPr>
        <w:rFonts w:ascii="Arial" w:hAnsi="Arial" w:hint="default"/>
      </w:rPr>
    </w:lvl>
    <w:lvl w:ilvl="1" w:tplc="B324D86E" w:tentative="1">
      <w:start w:val="1"/>
      <w:numFmt w:val="bullet"/>
      <w:lvlText w:val="•"/>
      <w:lvlJc w:val="left"/>
      <w:pPr>
        <w:tabs>
          <w:tab w:val="num" w:pos="1440"/>
        </w:tabs>
        <w:ind w:left="1440" w:hanging="360"/>
      </w:pPr>
      <w:rPr>
        <w:rFonts w:ascii="Arial" w:hAnsi="Arial" w:hint="default"/>
      </w:rPr>
    </w:lvl>
    <w:lvl w:ilvl="2" w:tplc="B178B8A2" w:tentative="1">
      <w:start w:val="1"/>
      <w:numFmt w:val="bullet"/>
      <w:lvlText w:val="•"/>
      <w:lvlJc w:val="left"/>
      <w:pPr>
        <w:tabs>
          <w:tab w:val="num" w:pos="2160"/>
        </w:tabs>
        <w:ind w:left="2160" w:hanging="360"/>
      </w:pPr>
      <w:rPr>
        <w:rFonts w:ascii="Arial" w:hAnsi="Arial" w:hint="default"/>
      </w:rPr>
    </w:lvl>
    <w:lvl w:ilvl="3" w:tplc="C6D0A1C4" w:tentative="1">
      <w:start w:val="1"/>
      <w:numFmt w:val="bullet"/>
      <w:lvlText w:val="•"/>
      <w:lvlJc w:val="left"/>
      <w:pPr>
        <w:tabs>
          <w:tab w:val="num" w:pos="2880"/>
        </w:tabs>
        <w:ind w:left="2880" w:hanging="360"/>
      </w:pPr>
      <w:rPr>
        <w:rFonts w:ascii="Arial" w:hAnsi="Arial" w:hint="default"/>
      </w:rPr>
    </w:lvl>
    <w:lvl w:ilvl="4" w:tplc="4AB4403C" w:tentative="1">
      <w:start w:val="1"/>
      <w:numFmt w:val="bullet"/>
      <w:lvlText w:val="•"/>
      <w:lvlJc w:val="left"/>
      <w:pPr>
        <w:tabs>
          <w:tab w:val="num" w:pos="3600"/>
        </w:tabs>
        <w:ind w:left="3600" w:hanging="360"/>
      </w:pPr>
      <w:rPr>
        <w:rFonts w:ascii="Arial" w:hAnsi="Arial" w:hint="default"/>
      </w:rPr>
    </w:lvl>
    <w:lvl w:ilvl="5" w:tplc="BEC87200" w:tentative="1">
      <w:start w:val="1"/>
      <w:numFmt w:val="bullet"/>
      <w:lvlText w:val="•"/>
      <w:lvlJc w:val="left"/>
      <w:pPr>
        <w:tabs>
          <w:tab w:val="num" w:pos="4320"/>
        </w:tabs>
        <w:ind w:left="4320" w:hanging="360"/>
      </w:pPr>
      <w:rPr>
        <w:rFonts w:ascii="Arial" w:hAnsi="Arial" w:hint="default"/>
      </w:rPr>
    </w:lvl>
    <w:lvl w:ilvl="6" w:tplc="D56AF34A" w:tentative="1">
      <w:start w:val="1"/>
      <w:numFmt w:val="bullet"/>
      <w:lvlText w:val="•"/>
      <w:lvlJc w:val="left"/>
      <w:pPr>
        <w:tabs>
          <w:tab w:val="num" w:pos="5040"/>
        </w:tabs>
        <w:ind w:left="5040" w:hanging="360"/>
      </w:pPr>
      <w:rPr>
        <w:rFonts w:ascii="Arial" w:hAnsi="Arial" w:hint="default"/>
      </w:rPr>
    </w:lvl>
    <w:lvl w:ilvl="7" w:tplc="0B8C59DC" w:tentative="1">
      <w:start w:val="1"/>
      <w:numFmt w:val="bullet"/>
      <w:lvlText w:val="•"/>
      <w:lvlJc w:val="left"/>
      <w:pPr>
        <w:tabs>
          <w:tab w:val="num" w:pos="5760"/>
        </w:tabs>
        <w:ind w:left="5760" w:hanging="360"/>
      </w:pPr>
      <w:rPr>
        <w:rFonts w:ascii="Arial" w:hAnsi="Arial" w:hint="default"/>
      </w:rPr>
    </w:lvl>
    <w:lvl w:ilvl="8" w:tplc="B5ECC4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8C1309"/>
    <w:multiLevelType w:val="hybridMultilevel"/>
    <w:tmpl w:val="C4E63EE4"/>
    <w:lvl w:ilvl="0" w:tplc="2FBC97AE">
      <w:start w:val="1"/>
      <w:numFmt w:val="bullet"/>
      <w:lvlText w:val="•"/>
      <w:lvlJc w:val="left"/>
      <w:pPr>
        <w:tabs>
          <w:tab w:val="num" w:pos="720"/>
        </w:tabs>
        <w:ind w:left="720" w:hanging="360"/>
      </w:pPr>
      <w:rPr>
        <w:rFonts w:ascii="Arial" w:hAnsi="Arial" w:hint="default"/>
      </w:rPr>
    </w:lvl>
    <w:lvl w:ilvl="1" w:tplc="90F69D1A" w:tentative="1">
      <w:start w:val="1"/>
      <w:numFmt w:val="bullet"/>
      <w:lvlText w:val="•"/>
      <w:lvlJc w:val="left"/>
      <w:pPr>
        <w:tabs>
          <w:tab w:val="num" w:pos="1440"/>
        </w:tabs>
        <w:ind w:left="1440" w:hanging="360"/>
      </w:pPr>
      <w:rPr>
        <w:rFonts w:ascii="Arial" w:hAnsi="Arial" w:hint="default"/>
      </w:rPr>
    </w:lvl>
    <w:lvl w:ilvl="2" w:tplc="5FF6C52C" w:tentative="1">
      <w:start w:val="1"/>
      <w:numFmt w:val="bullet"/>
      <w:lvlText w:val="•"/>
      <w:lvlJc w:val="left"/>
      <w:pPr>
        <w:tabs>
          <w:tab w:val="num" w:pos="2160"/>
        </w:tabs>
        <w:ind w:left="2160" w:hanging="360"/>
      </w:pPr>
      <w:rPr>
        <w:rFonts w:ascii="Arial" w:hAnsi="Arial" w:hint="default"/>
      </w:rPr>
    </w:lvl>
    <w:lvl w:ilvl="3" w:tplc="AB3E1E2E" w:tentative="1">
      <w:start w:val="1"/>
      <w:numFmt w:val="bullet"/>
      <w:lvlText w:val="•"/>
      <w:lvlJc w:val="left"/>
      <w:pPr>
        <w:tabs>
          <w:tab w:val="num" w:pos="2880"/>
        </w:tabs>
        <w:ind w:left="2880" w:hanging="360"/>
      </w:pPr>
      <w:rPr>
        <w:rFonts w:ascii="Arial" w:hAnsi="Arial" w:hint="default"/>
      </w:rPr>
    </w:lvl>
    <w:lvl w:ilvl="4" w:tplc="0B726EFE" w:tentative="1">
      <w:start w:val="1"/>
      <w:numFmt w:val="bullet"/>
      <w:lvlText w:val="•"/>
      <w:lvlJc w:val="left"/>
      <w:pPr>
        <w:tabs>
          <w:tab w:val="num" w:pos="3600"/>
        </w:tabs>
        <w:ind w:left="3600" w:hanging="360"/>
      </w:pPr>
      <w:rPr>
        <w:rFonts w:ascii="Arial" w:hAnsi="Arial" w:hint="default"/>
      </w:rPr>
    </w:lvl>
    <w:lvl w:ilvl="5" w:tplc="7CA2C21E" w:tentative="1">
      <w:start w:val="1"/>
      <w:numFmt w:val="bullet"/>
      <w:lvlText w:val="•"/>
      <w:lvlJc w:val="left"/>
      <w:pPr>
        <w:tabs>
          <w:tab w:val="num" w:pos="4320"/>
        </w:tabs>
        <w:ind w:left="4320" w:hanging="360"/>
      </w:pPr>
      <w:rPr>
        <w:rFonts w:ascii="Arial" w:hAnsi="Arial" w:hint="default"/>
      </w:rPr>
    </w:lvl>
    <w:lvl w:ilvl="6" w:tplc="734EF7BC" w:tentative="1">
      <w:start w:val="1"/>
      <w:numFmt w:val="bullet"/>
      <w:lvlText w:val="•"/>
      <w:lvlJc w:val="left"/>
      <w:pPr>
        <w:tabs>
          <w:tab w:val="num" w:pos="5040"/>
        </w:tabs>
        <w:ind w:left="5040" w:hanging="360"/>
      </w:pPr>
      <w:rPr>
        <w:rFonts w:ascii="Arial" w:hAnsi="Arial" w:hint="default"/>
      </w:rPr>
    </w:lvl>
    <w:lvl w:ilvl="7" w:tplc="78A4B5AA" w:tentative="1">
      <w:start w:val="1"/>
      <w:numFmt w:val="bullet"/>
      <w:lvlText w:val="•"/>
      <w:lvlJc w:val="left"/>
      <w:pPr>
        <w:tabs>
          <w:tab w:val="num" w:pos="5760"/>
        </w:tabs>
        <w:ind w:left="5760" w:hanging="360"/>
      </w:pPr>
      <w:rPr>
        <w:rFonts w:ascii="Arial" w:hAnsi="Arial" w:hint="default"/>
      </w:rPr>
    </w:lvl>
    <w:lvl w:ilvl="8" w:tplc="CCDA77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5D4E45"/>
    <w:multiLevelType w:val="hybridMultilevel"/>
    <w:tmpl w:val="096CD658"/>
    <w:lvl w:ilvl="0" w:tplc="82B25C40">
      <w:start w:val="1"/>
      <w:numFmt w:val="bullet"/>
      <w:lvlText w:val="-"/>
      <w:lvlJc w:val="left"/>
      <w:pPr>
        <w:tabs>
          <w:tab w:val="num" w:pos="720"/>
        </w:tabs>
        <w:ind w:left="720" w:hanging="360"/>
      </w:pPr>
      <w:rPr>
        <w:rFonts w:ascii="Times New Roman" w:hAnsi="Times New Roman" w:hint="default"/>
      </w:rPr>
    </w:lvl>
    <w:lvl w:ilvl="1" w:tplc="80ACCEB4" w:tentative="1">
      <w:start w:val="1"/>
      <w:numFmt w:val="bullet"/>
      <w:lvlText w:val="-"/>
      <w:lvlJc w:val="left"/>
      <w:pPr>
        <w:tabs>
          <w:tab w:val="num" w:pos="1440"/>
        </w:tabs>
        <w:ind w:left="1440" w:hanging="360"/>
      </w:pPr>
      <w:rPr>
        <w:rFonts w:ascii="Times New Roman" w:hAnsi="Times New Roman" w:hint="default"/>
      </w:rPr>
    </w:lvl>
    <w:lvl w:ilvl="2" w:tplc="67A21F10" w:tentative="1">
      <w:start w:val="1"/>
      <w:numFmt w:val="bullet"/>
      <w:lvlText w:val="-"/>
      <w:lvlJc w:val="left"/>
      <w:pPr>
        <w:tabs>
          <w:tab w:val="num" w:pos="2160"/>
        </w:tabs>
        <w:ind w:left="2160" w:hanging="360"/>
      </w:pPr>
      <w:rPr>
        <w:rFonts w:ascii="Times New Roman" w:hAnsi="Times New Roman" w:hint="default"/>
      </w:rPr>
    </w:lvl>
    <w:lvl w:ilvl="3" w:tplc="F5882CCC" w:tentative="1">
      <w:start w:val="1"/>
      <w:numFmt w:val="bullet"/>
      <w:lvlText w:val="-"/>
      <w:lvlJc w:val="left"/>
      <w:pPr>
        <w:tabs>
          <w:tab w:val="num" w:pos="2880"/>
        </w:tabs>
        <w:ind w:left="2880" w:hanging="360"/>
      </w:pPr>
      <w:rPr>
        <w:rFonts w:ascii="Times New Roman" w:hAnsi="Times New Roman" w:hint="default"/>
      </w:rPr>
    </w:lvl>
    <w:lvl w:ilvl="4" w:tplc="1C180F76" w:tentative="1">
      <w:start w:val="1"/>
      <w:numFmt w:val="bullet"/>
      <w:lvlText w:val="-"/>
      <w:lvlJc w:val="left"/>
      <w:pPr>
        <w:tabs>
          <w:tab w:val="num" w:pos="3600"/>
        </w:tabs>
        <w:ind w:left="3600" w:hanging="360"/>
      </w:pPr>
      <w:rPr>
        <w:rFonts w:ascii="Times New Roman" w:hAnsi="Times New Roman" w:hint="default"/>
      </w:rPr>
    </w:lvl>
    <w:lvl w:ilvl="5" w:tplc="8BEA2536" w:tentative="1">
      <w:start w:val="1"/>
      <w:numFmt w:val="bullet"/>
      <w:lvlText w:val="-"/>
      <w:lvlJc w:val="left"/>
      <w:pPr>
        <w:tabs>
          <w:tab w:val="num" w:pos="4320"/>
        </w:tabs>
        <w:ind w:left="4320" w:hanging="360"/>
      </w:pPr>
      <w:rPr>
        <w:rFonts w:ascii="Times New Roman" w:hAnsi="Times New Roman" w:hint="default"/>
      </w:rPr>
    </w:lvl>
    <w:lvl w:ilvl="6" w:tplc="D81403C6" w:tentative="1">
      <w:start w:val="1"/>
      <w:numFmt w:val="bullet"/>
      <w:lvlText w:val="-"/>
      <w:lvlJc w:val="left"/>
      <w:pPr>
        <w:tabs>
          <w:tab w:val="num" w:pos="5040"/>
        </w:tabs>
        <w:ind w:left="5040" w:hanging="360"/>
      </w:pPr>
      <w:rPr>
        <w:rFonts w:ascii="Times New Roman" w:hAnsi="Times New Roman" w:hint="default"/>
      </w:rPr>
    </w:lvl>
    <w:lvl w:ilvl="7" w:tplc="39561D98" w:tentative="1">
      <w:start w:val="1"/>
      <w:numFmt w:val="bullet"/>
      <w:lvlText w:val="-"/>
      <w:lvlJc w:val="left"/>
      <w:pPr>
        <w:tabs>
          <w:tab w:val="num" w:pos="5760"/>
        </w:tabs>
        <w:ind w:left="5760" w:hanging="360"/>
      </w:pPr>
      <w:rPr>
        <w:rFonts w:ascii="Times New Roman" w:hAnsi="Times New Roman" w:hint="default"/>
      </w:rPr>
    </w:lvl>
    <w:lvl w:ilvl="8" w:tplc="B926780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D276E1"/>
    <w:multiLevelType w:val="hybridMultilevel"/>
    <w:tmpl w:val="F3BA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55C2"/>
    <w:multiLevelType w:val="hybridMultilevel"/>
    <w:tmpl w:val="8B84C18A"/>
    <w:lvl w:ilvl="0" w:tplc="234EE866">
      <w:start w:val="1"/>
      <w:numFmt w:val="bullet"/>
      <w:lvlText w:val=""/>
      <w:lvlJc w:val="left"/>
      <w:pPr>
        <w:ind w:left="644" w:hanging="360"/>
      </w:pPr>
      <w:rPr>
        <w:rFonts w:ascii="Symbol" w:eastAsia="Calibri"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5AEE219B"/>
    <w:multiLevelType w:val="hybridMultilevel"/>
    <w:tmpl w:val="6B1A3522"/>
    <w:lvl w:ilvl="0" w:tplc="E6840252">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622167E3"/>
    <w:multiLevelType w:val="hybridMultilevel"/>
    <w:tmpl w:val="7E2CF3EC"/>
    <w:lvl w:ilvl="0" w:tplc="6B980832">
      <w:start w:val="1"/>
      <w:numFmt w:val="bullet"/>
      <w:lvlText w:val="•"/>
      <w:lvlJc w:val="left"/>
      <w:pPr>
        <w:tabs>
          <w:tab w:val="num" w:pos="720"/>
        </w:tabs>
        <w:ind w:left="720" w:hanging="360"/>
      </w:pPr>
      <w:rPr>
        <w:rFonts w:ascii="Arial" w:hAnsi="Arial" w:hint="default"/>
      </w:rPr>
    </w:lvl>
    <w:lvl w:ilvl="1" w:tplc="B210B3D4" w:tentative="1">
      <w:start w:val="1"/>
      <w:numFmt w:val="bullet"/>
      <w:lvlText w:val="•"/>
      <w:lvlJc w:val="left"/>
      <w:pPr>
        <w:tabs>
          <w:tab w:val="num" w:pos="1440"/>
        </w:tabs>
        <w:ind w:left="1440" w:hanging="360"/>
      </w:pPr>
      <w:rPr>
        <w:rFonts w:ascii="Arial" w:hAnsi="Arial" w:hint="default"/>
      </w:rPr>
    </w:lvl>
    <w:lvl w:ilvl="2" w:tplc="3AC28594" w:tentative="1">
      <w:start w:val="1"/>
      <w:numFmt w:val="bullet"/>
      <w:lvlText w:val="•"/>
      <w:lvlJc w:val="left"/>
      <w:pPr>
        <w:tabs>
          <w:tab w:val="num" w:pos="2160"/>
        </w:tabs>
        <w:ind w:left="2160" w:hanging="360"/>
      </w:pPr>
      <w:rPr>
        <w:rFonts w:ascii="Arial" w:hAnsi="Arial" w:hint="default"/>
      </w:rPr>
    </w:lvl>
    <w:lvl w:ilvl="3" w:tplc="05C25FC4" w:tentative="1">
      <w:start w:val="1"/>
      <w:numFmt w:val="bullet"/>
      <w:lvlText w:val="•"/>
      <w:lvlJc w:val="left"/>
      <w:pPr>
        <w:tabs>
          <w:tab w:val="num" w:pos="2880"/>
        </w:tabs>
        <w:ind w:left="2880" w:hanging="360"/>
      </w:pPr>
      <w:rPr>
        <w:rFonts w:ascii="Arial" w:hAnsi="Arial" w:hint="default"/>
      </w:rPr>
    </w:lvl>
    <w:lvl w:ilvl="4" w:tplc="4E44FAB6" w:tentative="1">
      <w:start w:val="1"/>
      <w:numFmt w:val="bullet"/>
      <w:lvlText w:val="•"/>
      <w:lvlJc w:val="left"/>
      <w:pPr>
        <w:tabs>
          <w:tab w:val="num" w:pos="3600"/>
        </w:tabs>
        <w:ind w:left="3600" w:hanging="360"/>
      </w:pPr>
      <w:rPr>
        <w:rFonts w:ascii="Arial" w:hAnsi="Arial" w:hint="default"/>
      </w:rPr>
    </w:lvl>
    <w:lvl w:ilvl="5" w:tplc="ACFE0134" w:tentative="1">
      <w:start w:val="1"/>
      <w:numFmt w:val="bullet"/>
      <w:lvlText w:val="•"/>
      <w:lvlJc w:val="left"/>
      <w:pPr>
        <w:tabs>
          <w:tab w:val="num" w:pos="4320"/>
        </w:tabs>
        <w:ind w:left="4320" w:hanging="360"/>
      </w:pPr>
      <w:rPr>
        <w:rFonts w:ascii="Arial" w:hAnsi="Arial" w:hint="default"/>
      </w:rPr>
    </w:lvl>
    <w:lvl w:ilvl="6" w:tplc="7CB83254" w:tentative="1">
      <w:start w:val="1"/>
      <w:numFmt w:val="bullet"/>
      <w:lvlText w:val="•"/>
      <w:lvlJc w:val="left"/>
      <w:pPr>
        <w:tabs>
          <w:tab w:val="num" w:pos="5040"/>
        </w:tabs>
        <w:ind w:left="5040" w:hanging="360"/>
      </w:pPr>
      <w:rPr>
        <w:rFonts w:ascii="Arial" w:hAnsi="Arial" w:hint="default"/>
      </w:rPr>
    </w:lvl>
    <w:lvl w:ilvl="7" w:tplc="20A0EE30" w:tentative="1">
      <w:start w:val="1"/>
      <w:numFmt w:val="bullet"/>
      <w:lvlText w:val="•"/>
      <w:lvlJc w:val="left"/>
      <w:pPr>
        <w:tabs>
          <w:tab w:val="num" w:pos="5760"/>
        </w:tabs>
        <w:ind w:left="5760" w:hanging="360"/>
      </w:pPr>
      <w:rPr>
        <w:rFonts w:ascii="Arial" w:hAnsi="Arial" w:hint="default"/>
      </w:rPr>
    </w:lvl>
    <w:lvl w:ilvl="8" w:tplc="3E5A7B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604984"/>
    <w:multiLevelType w:val="hybridMultilevel"/>
    <w:tmpl w:val="4142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C1C0F"/>
    <w:multiLevelType w:val="hybridMultilevel"/>
    <w:tmpl w:val="D77E7EC0"/>
    <w:lvl w:ilvl="0" w:tplc="D4B0E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654198"/>
    <w:multiLevelType w:val="multilevel"/>
    <w:tmpl w:val="6D12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943E93"/>
    <w:multiLevelType w:val="hybridMultilevel"/>
    <w:tmpl w:val="BC6275DC"/>
    <w:lvl w:ilvl="0" w:tplc="DCE6F95E">
      <w:start w:val="1"/>
      <w:numFmt w:val="decimal"/>
      <w:lvlText w:val="%1."/>
      <w:lvlJc w:val="left"/>
      <w:pPr>
        <w:ind w:left="1080" w:hanging="360"/>
      </w:pPr>
      <w:rPr>
        <w:b w:val="0"/>
        <w:bCs w:val="0"/>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3A3059"/>
    <w:multiLevelType w:val="hybridMultilevel"/>
    <w:tmpl w:val="92AA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135DD2"/>
    <w:multiLevelType w:val="hybridMultilevel"/>
    <w:tmpl w:val="2FDED5DE"/>
    <w:lvl w:ilvl="0" w:tplc="3844E4B0">
      <w:start w:val="1"/>
      <w:numFmt w:val="bullet"/>
      <w:lvlText w:val="-"/>
      <w:lvlJc w:val="left"/>
      <w:pPr>
        <w:tabs>
          <w:tab w:val="num" w:pos="720"/>
        </w:tabs>
        <w:ind w:left="720" w:hanging="360"/>
      </w:pPr>
      <w:rPr>
        <w:rFonts w:ascii="Times New Roman" w:hAnsi="Times New Roman" w:hint="default"/>
      </w:rPr>
    </w:lvl>
    <w:lvl w:ilvl="1" w:tplc="CBCCEBE2" w:tentative="1">
      <w:start w:val="1"/>
      <w:numFmt w:val="bullet"/>
      <w:lvlText w:val="-"/>
      <w:lvlJc w:val="left"/>
      <w:pPr>
        <w:tabs>
          <w:tab w:val="num" w:pos="1440"/>
        </w:tabs>
        <w:ind w:left="1440" w:hanging="360"/>
      </w:pPr>
      <w:rPr>
        <w:rFonts w:ascii="Times New Roman" w:hAnsi="Times New Roman" w:hint="default"/>
      </w:rPr>
    </w:lvl>
    <w:lvl w:ilvl="2" w:tplc="00A629FE" w:tentative="1">
      <w:start w:val="1"/>
      <w:numFmt w:val="bullet"/>
      <w:lvlText w:val="-"/>
      <w:lvlJc w:val="left"/>
      <w:pPr>
        <w:tabs>
          <w:tab w:val="num" w:pos="2160"/>
        </w:tabs>
        <w:ind w:left="2160" w:hanging="360"/>
      </w:pPr>
      <w:rPr>
        <w:rFonts w:ascii="Times New Roman" w:hAnsi="Times New Roman" w:hint="default"/>
      </w:rPr>
    </w:lvl>
    <w:lvl w:ilvl="3" w:tplc="5D700E16" w:tentative="1">
      <w:start w:val="1"/>
      <w:numFmt w:val="bullet"/>
      <w:lvlText w:val="-"/>
      <w:lvlJc w:val="left"/>
      <w:pPr>
        <w:tabs>
          <w:tab w:val="num" w:pos="2880"/>
        </w:tabs>
        <w:ind w:left="2880" w:hanging="360"/>
      </w:pPr>
      <w:rPr>
        <w:rFonts w:ascii="Times New Roman" w:hAnsi="Times New Roman" w:hint="default"/>
      </w:rPr>
    </w:lvl>
    <w:lvl w:ilvl="4" w:tplc="E7741166" w:tentative="1">
      <w:start w:val="1"/>
      <w:numFmt w:val="bullet"/>
      <w:lvlText w:val="-"/>
      <w:lvlJc w:val="left"/>
      <w:pPr>
        <w:tabs>
          <w:tab w:val="num" w:pos="3600"/>
        </w:tabs>
        <w:ind w:left="3600" w:hanging="360"/>
      </w:pPr>
      <w:rPr>
        <w:rFonts w:ascii="Times New Roman" w:hAnsi="Times New Roman" w:hint="default"/>
      </w:rPr>
    </w:lvl>
    <w:lvl w:ilvl="5" w:tplc="D2DCBD8E" w:tentative="1">
      <w:start w:val="1"/>
      <w:numFmt w:val="bullet"/>
      <w:lvlText w:val="-"/>
      <w:lvlJc w:val="left"/>
      <w:pPr>
        <w:tabs>
          <w:tab w:val="num" w:pos="4320"/>
        </w:tabs>
        <w:ind w:left="4320" w:hanging="360"/>
      </w:pPr>
      <w:rPr>
        <w:rFonts w:ascii="Times New Roman" w:hAnsi="Times New Roman" w:hint="default"/>
      </w:rPr>
    </w:lvl>
    <w:lvl w:ilvl="6" w:tplc="70F013B2" w:tentative="1">
      <w:start w:val="1"/>
      <w:numFmt w:val="bullet"/>
      <w:lvlText w:val="-"/>
      <w:lvlJc w:val="left"/>
      <w:pPr>
        <w:tabs>
          <w:tab w:val="num" w:pos="5040"/>
        </w:tabs>
        <w:ind w:left="5040" w:hanging="360"/>
      </w:pPr>
      <w:rPr>
        <w:rFonts w:ascii="Times New Roman" w:hAnsi="Times New Roman" w:hint="default"/>
      </w:rPr>
    </w:lvl>
    <w:lvl w:ilvl="7" w:tplc="0590B34A" w:tentative="1">
      <w:start w:val="1"/>
      <w:numFmt w:val="bullet"/>
      <w:lvlText w:val="-"/>
      <w:lvlJc w:val="left"/>
      <w:pPr>
        <w:tabs>
          <w:tab w:val="num" w:pos="5760"/>
        </w:tabs>
        <w:ind w:left="5760" w:hanging="360"/>
      </w:pPr>
      <w:rPr>
        <w:rFonts w:ascii="Times New Roman" w:hAnsi="Times New Roman" w:hint="default"/>
      </w:rPr>
    </w:lvl>
    <w:lvl w:ilvl="8" w:tplc="B84A8BC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CDD0702"/>
    <w:multiLevelType w:val="hybridMultilevel"/>
    <w:tmpl w:val="228E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17"/>
  </w:num>
  <w:num w:numId="5">
    <w:abstractNumId w:val="15"/>
  </w:num>
  <w:num w:numId="6">
    <w:abstractNumId w:val="16"/>
  </w:num>
  <w:num w:numId="7">
    <w:abstractNumId w:val="27"/>
  </w:num>
  <w:num w:numId="8">
    <w:abstractNumId w:val="3"/>
  </w:num>
  <w:num w:numId="9">
    <w:abstractNumId w:val="11"/>
  </w:num>
  <w:num w:numId="10">
    <w:abstractNumId w:val="21"/>
  </w:num>
  <w:num w:numId="11">
    <w:abstractNumId w:val="14"/>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6"/>
  </w:num>
  <w:num w:numId="16">
    <w:abstractNumId w:val="8"/>
  </w:num>
  <w:num w:numId="17">
    <w:abstractNumId w:val="28"/>
  </w:num>
  <w:num w:numId="18">
    <w:abstractNumId w:val="23"/>
  </w:num>
  <w:num w:numId="19">
    <w:abstractNumId w:val="13"/>
  </w:num>
  <w:num w:numId="20">
    <w:abstractNumId w:val="18"/>
  </w:num>
  <w:num w:numId="21">
    <w:abstractNumId w:val="10"/>
  </w:num>
  <w:num w:numId="22">
    <w:abstractNumId w:val="22"/>
  </w:num>
  <w:num w:numId="23">
    <w:abstractNumId w:val="1"/>
  </w:num>
  <w:num w:numId="24">
    <w:abstractNumId w:val="19"/>
  </w:num>
  <w:num w:numId="25">
    <w:abstractNumId w:val="2"/>
  </w:num>
  <w:num w:numId="26">
    <w:abstractNumId w:val="25"/>
  </w:num>
  <w:num w:numId="27">
    <w:abstractNumId w:val="4"/>
  </w:num>
  <w:num w:numId="28">
    <w:abstractNumId w:val="20"/>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G1MDcGEZZGRobmSjpKwanFxZn5eSAFhqa1AEGibIstAAAA"/>
  </w:docVars>
  <w:rsids>
    <w:rsidRoot w:val="00CB27BC"/>
    <w:rsid w:val="00005BDD"/>
    <w:rsid w:val="00006510"/>
    <w:rsid w:val="0001609A"/>
    <w:rsid w:val="00016A2F"/>
    <w:rsid w:val="00023A86"/>
    <w:rsid w:val="00042C77"/>
    <w:rsid w:val="00054DF3"/>
    <w:rsid w:val="00056559"/>
    <w:rsid w:val="000575FB"/>
    <w:rsid w:val="00063D7F"/>
    <w:rsid w:val="00066C39"/>
    <w:rsid w:val="000720DA"/>
    <w:rsid w:val="0008727B"/>
    <w:rsid w:val="0009249C"/>
    <w:rsid w:val="0009574C"/>
    <w:rsid w:val="000A441F"/>
    <w:rsid w:val="000C5568"/>
    <w:rsid w:val="000C646B"/>
    <w:rsid w:val="000C6521"/>
    <w:rsid w:val="000D04B7"/>
    <w:rsid w:val="000E06A2"/>
    <w:rsid w:val="00121E65"/>
    <w:rsid w:val="00133111"/>
    <w:rsid w:val="00135045"/>
    <w:rsid w:val="0015024B"/>
    <w:rsid w:val="001523D5"/>
    <w:rsid w:val="00162522"/>
    <w:rsid w:val="0016525D"/>
    <w:rsid w:val="0016687F"/>
    <w:rsid w:val="00167297"/>
    <w:rsid w:val="00184539"/>
    <w:rsid w:val="00186C4B"/>
    <w:rsid w:val="00187D82"/>
    <w:rsid w:val="00190088"/>
    <w:rsid w:val="0019460D"/>
    <w:rsid w:val="001A4AC0"/>
    <w:rsid w:val="001A510C"/>
    <w:rsid w:val="001B21BB"/>
    <w:rsid w:val="001C3946"/>
    <w:rsid w:val="001C491D"/>
    <w:rsid w:val="001C59EE"/>
    <w:rsid w:val="001D472F"/>
    <w:rsid w:val="001E4656"/>
    <w:rsid w:val="001E686F"/>
    <w:rsid w:val="001F1883"/>
    <w:rsid w:val="00200DB7"/>
    <w:rsid w:val="002028EB"/>
    <w:rsid w:val="00221144"/>
    <w:rsid w:val="0022269C"/>
    <w:rsid w:val="00225CE7"/>
    <w:rsid w:val="00272CD5"/>
    <w:rsid w:val="00286122"/>
    <w:rsid w:val="00287B59"/>
    <w:rsid w:val="00294D7E"/>
    <w:rsid w:val="0029597F"/>
    <w:rsid w:val="00295ADB"/>
    <w:rsid w:val="00297EDA"/>
    <w:rsid w:val="002B0DB6"/>
    <w:rsid w:val="002B5814"/>
    <w:rsid w:val="002C2859"/>
    <w:rsid w:val="002C3AF6"/>
    <w:rsid w:val="002D4EC7"/>
    <w:rsid w:val="002F065E"/>
    <w:rsid w:val="002F3920"/>
    <w:rsid w:val="003113C7"/>
    <w:rsid w:val="00312BCC"/>
    <w:rsid w:val="003272C4"/>
    <w:rsid w:val="003274FB"/>
    <w:rsid w:val="00327AC6"/>
    <w:rsid w:val="003301FF"/>
    <w:rsid w:val="00330D24"/>
    <w:rsid w:val="0033231B"/>
    <w:rsid w:val="003344A8"/>
    <w:rsid w:val="00335458"/>
    <w:rsid w:val="00336812"/>
    <w:rsid w:val="00366275"/>
    <w:rsid w:val="00372017"/>
    <w:rsid w:val="003832EF"/>
    <w:rsid w:val="00384D2A"/>
    <w:rsid w:val="003901A9"/>
    <w:rsid w:val="00391399"/>
    <w:rsid w:val="003938AB"/>
    <w:rsid w:val="003C3959"/>
    <w:rsid w:val="003E7997"/>
    <w:rsid w:val="003F4728"/>
    <w:rsid w:val="00403CC4"/>
    <w:rsid w:val="00404E53"/>
    <w:rsid w:val="00405863"/>
    <w:rsid w:val="00412B75"/>
    <w:rsid w:val="0042701B"/>
    <w:rsid w:val="00432967"/>
    <w:rsid w:val="00442701"/>
    <w:rsid w:val="00442B4C"/>
    <w:rsid w:val="0044402F"/>
    <w:rsid w:val="00445741"/>
    <w:rsid w:val="00457452"/>
    <w:rsid w:val="00476F37"/>
    <w:rsid w:val="004810B0"/>
    <w:rsid w:val="004820DA"/>
    <w:rsid w:val="0048308E"/>
    <w:rsid w:val="00483B96"/>
    <w:rsid w:val="00490676"/>
    <w:rsid w:val="004A4AE5"/>
    <w:rsid w:val="004B3542"/>
    <w:rsid w:val="004B44D0"/>
    <w:rsid w:val="004C224A"/>
    <w:rsid w:val="004D0EF8"/>
    <w:rsid w:val="004E4D14"/>
    <w:rsid w:val="004F57E9"/>
    <w:rsid w:val="004F5BE0"/>
    <w:rsid w:val="004F6071"/>
    <w:rsid w:val="005137E9"/>
    <w:rsid w:val="00555886"/>
    <w:rsid w:val="00573B08"/>
    <w:rsid w:val="005749D8"/>
    <w:rsid w:val="0057507F"/>
    <w:rsid w:val="00583F72"/>
    <w:rsid w:val="005A21FC"/>
    <w:rsid w:val="005A6F64"/>
    <w:rsid w:val="005A705F"/>
    <w:rsid w:val="005B0113"/>
    <w:rsid w:val="005C0DC5"/>
    <w:rsid w:val="005C2DBC"/>
    <w:rsid w:val="005C4034"/>
    <w:rsid w:val="005D0882"/>
    <w:rsid w:val="005D52BF"/>
    <w:rsid w:val="005D60E0"/>
    <w:rsid w:val="005D7561"/>
    <w:rsid w:val="005E72CB"/>
    <w:rsid w:val="005F7739"/>
    <w:rsid w:val="00605B7D"/>
    <w:rsid w:val="00617B6D"/>
    <w:rsid w:val="00624EC2"/>
    <w:rsid w:val="00625F4D"/>
    <w:rsid w:val="006260B3"/>
    <w:rsid w:val="006313B7"/>
    <w:rsid w:val="006360BA"/>
    <w:rsid w:val="006452BC"/>
    <w:rsid w:val="00653AFC"/>
    <w:rsid w:val="006C4358"/>
    <w:rsid w:val="006C585B"/>
    <w:rsid w:val="006D4FE5"/>
    <w:rsid w:val="006E2B85"/>
    <w:rsid w:val="006E6B90"/>
    <w:rsid w:val="006F604F"/>
    <w:rsid w:val="00705065"/>
    <w:rsid w:val="00712DFA"/>
    <w:rsid w:val="0071455D"/>
    <w:rsid w:val="00724D98"/>
    <w:rsid w:val="00734E44"/>
    <w:rsid w:val="0074530F"/>
    <w:rsid w:val="00747E31"/>
    <w:rsid w:val="007510AB"/>
    <w:rsid w:val="00756AEA"/>
    <w:rsid w:val="00765D66"/>
    <w:rsid w:val="00767434"/>
    <w:rsid w:val="0077185C"/>
    <w:rsid w:val="00784E36"/>
    <w:rsid w:val="00785505"/>
    <w:rsid w:val="00786149"/>
    <w:rsid w:val="007978E6"/>
    <w:rsid w:val="007A346C"/>
    <w:rsid w:val="007A4E87"/>
    <w:rsid w:val="007B31F9"/>
    <w:rsid w:val="007B678D"/>
    <w:rsid w:val="007B6F22"/>
    <w:rsid w:val="007B7748"/>
    <w:rsid w:val="007C040A"/>
    <w:rsid w:val="008019DE"/>
    <w:rsid w:val="00805889"/>
    <w:rsid w:val="00814B49"/>
    <w:rsid w:val="00822F55"/>
    <w:rsid w:val="00827E4F"/>
    <w:rsid w:val="00832436"/>
    <w:rsid w:val="00834B81"/>
    <w:rsid w:val="008361CE"/>
    <w:rsid w:val="00841663"/>
    <w:rsid w:val="00852E66"/>
    <w:rsid w:val="00853407"/>
    <w:rsid w:val="0085653F"/>
    <w:rsid w:val="00866001"/>
    <w:rsid w:val="008A2D6D"/>
    <w:rsid w:val="008B7463"/>
    <w:rsid w:val="008D1DAE"/>
    <w:rsid w:val="008D68E5"/>
    <w:rsid w:val="008D6A5D"/>
    <w:rsid w:val="008E0057"/>
    <w:rsid w:val="008E3985"/>
    <w:rsid w:val="008F3102"/>
    <w:rsid w:val="0090184B"/>
    <w:rsid w:val="00910DF2"/>
    <w:rsid w:val="00911572"/>
    <w:rsid w:val="0091431F"/>
    <w:rsid w:val="00920010"/>
    <w:rsid w:val="00936686"/>
    <w:rsid w:val="0094156C"/>
    <w:rsid w:val="00943E7D"/>
    <w:rsid w:val="0094528E"/>
    <w:rsid w:val="00955855"/>
    <w:rsid w:val="009606B0"/>
    <w:rsid w:val="00977E19"/>
    <w:rsid w:val="00982BEA"/>
    <w:rsid w:val="0098633A"/>
    <w:rsid w:val="0098709D"/>
    <w:rsid w:val="009A0ACD"/>
    <w:rsid w:val="009A58F3"/>
    <w:rsid w:val="009C264F"/>
    <w:rsid w:val="009C4199"/>
    <w:rsid w:val="009C58D3"/>
    <w:rsid w:val="009D1E01"/>
    <w:rsid w:val="009D2F2B"/>
    <w:rsid w:val="009E328D"/>
    <w:rsid w:val="009F7002"/>
    <w:rsid w:val="00A04852"/>
    <w:rsid w:val="00A27A5D"/>
    <w:rsid w:val="00A30598"/>
    <w:rsid w:val="00A3487D"/>
    <w:rsid w:val="00A4007F"/>
    <w:rsid w:val="00A4360C"/>
    <w:rsid w:val="00A4760A"/>
    <w:rsid w:val="00A536CB"/>
    <w:rsid w:val="00A562AC"/>
    <w:rsid w:val="00A56897"/>
    <w:rsid w:val="00A666DE"/>
    <w:rsid w:val="00A7323E"/>
    <w:rsid w:val="00A97A19"/>
    <w:rsid w:val="00AB0E99"/>
    <w:rsid w:val="00AB4E48"/>
    <w:rsid w:val="00AC157D"/>
    <w:rsid w:val="00AE1A8E"/>
    <w:rsid w:val="00AE3339"/>
    <w:rsid w:val="00AE5EC0"/>
    <w:rsid w:val="00AE7A48"/>
    <w:rsid w:val="00AF0554"/>
    <w:rsid w:val="00B04B32"/>
    <w:rsid w:val="00B071A0"/>
    <w:rsid w:val="00B11F97"/>
    <w:rsid w:val="00B13999"/>
    <w:rsid w:val="00B1700B"/>
    <w:rsid w:val="00B201AB"/>
    <w:rsid w:val="00B20265"/>
    <w:rsid w:val="00B22DE7"/>
    <w:rsid w:val="00B37830"/>
    <w:rsid w:val="00B44E71"/>
    <w:rsid w:val="00B46A96"/>
    <w:rsid w:val="00B55D25"/>
    <w:rsid w:val="00B6171C"/>
    <w:rsid w:val="00B638A8"/>
    <w:rsid w:val="00B63DBF"/>
    <w:rsid w:val="00B73ED8"/>
    <w:rsid w:val="00B92BA9"/>
    <w:rsid w:val="00B93CD2"/>
    <w:rsid w:val="00B97B6A"/>
    <w:rsid w:val="00BA39FD"/>
    <w:rsid w:val="00BA67ED"/>
    <w:rsid w:val="00BC0029"/>
    <w:rsid w:val="00BC0176"/>
    <w:rsid w:val="00BD0C44"/>
    <w:rsid w:val="00BD65A7"/>
    <w:rsid w:val="00BE6158"/>
    <w:rsid w:val="00BE7BA1"/>
    <w:rsid w:val="00BF005A"/>
    <w:rsid w:val="00BF4EF9"/>
    <w:rsid w:val="00C07E76"/>
    <w:rsid w:val="00C13855"/>
    <w:rsid w:val="00C141DE"/>
    <w:rsid w:val="00C20B39"/>
    <w:rsid w:val="00C22414"/>
    <w:rsid w:val="00C23150"/>
    <w:rsid w:val="00C23AA7"/>
    <w:rsid w:val="00C23B25"/>
    <w:rsid w:val="00C2469E"/>
    <w:rsid w:val="00C2499C"/>
    <w:rsid w:val="00C265DF"/>
    <w:rsid w:val="00C26EEB"/>
    <w:rsid w:val="00C30CBB"/>
    <w:rsid w:val="00C40E76"/>
    <w:rsid w:val="00C44609"/>
    <w:rsid w:val="00C46C62"/>
    <w:rsid w:val="00C562B7"/>
    <w:rsid w:val="00C647B0"/>
    <w:rsid w:val="00C74F09"/>
    <w:rsid w:val="00C765C5"/>
    <w:rsid w:val="00C94187"/>
    <w:rsid w:val="00CA48BA"/>
    <w:rsid w:val="00CA4C02"/>
    <w:rsid w:val="00CB0883"/>
    <w:rsid w:val="00CB27BC"/>
    <w:rsid w:val="00CB5E78"/>
    <w:rsid w:val="00CC1AB1"/>
    <w:rsid w:val="00CC3A78"/>
    <w:rsid w:val="00CD0BF2"/>
    <w:rsid w:val="00CF0A6A"/>
    <w:rsid w:val="00D068DF"/>
    <w:rsid w:val="00D15E05"/>
    <w:rsid w:val="00D23F37"/>
    <w:rsid w:val="00D32F10"/>
    <w:rsid w:val="00D53D48"/>
    <w:rsid w:val="00D70114"/>
    <w:rsid w:val="00D77B62"/>
    <w:rsid w:val="00D82E18"/>
    <w:rsid w:val="00D942E8"/>
    <w:rsid w:val="00DA4724"/>
    <w:rsid w:val="00DB3567"/>
    <w:rsid w:val="00DB73C4"/>
    <w:rsid w:val="00DC07A7"/>
    <w:rsid w:val="00DD0637"/>
    <w:rsid w:val="00DD3AD1"/>
    <w:rsid w:val="00DE0728"/>
    <w:rsid w:val="00DE3FDE"/>
    <w:rsid w:val="00DF7ED8"/>
    <w:rsid w:val="00E03632"/>
    <w:rsid w:val="00E066E4"/>
    <w:rsid w:val="00E21A8D"/>
    <w:rsid w:val="00E25DC4"/>
    <w:rsid w:val="00E2684D"/>
    <w:rsid w:val="00E34CD7"/>
    <w:rsid w:val="00E42012"/>
    <w:rsid w:val="00E47176"/>
    <w:rsid w:val="00E47B4F"/>
    <w:rsid w:val="00E54061"/>
    <w:rsid w:val="00E55F82"/>
    <w:rsid w:val="00E625EE"/>
    <w:rsid w:val="00E66FEA"/>
    <w:rsid w:val="00E67572"/>
    <w:rsid w:val="00E7478C"/>
    <w:rsid w:val="00E82D23"/>
    <w:rsid w:val="00E90405"/>
    <w:rsid w:val="00EA1915"/>
    <w:rsid w:val="00EA6871"/>
    <w:rsid w:val="00EB61E9"/>
    <w:rsid w:val="00EC47B1"/>
    <w:rsid w:val="00EC6BD9"/>
    <w:rsid w:val="00ED2B18"/>
    <w:rsid w:val="00EE05F0"/>
    <w:rsid w:val="00EE3A6D"/>
    <w:rsid w:val="00EE3ABF"/>
    <w:rsid w:val="00EE5541"/>
    <w:rsid w:val="00EF514F"/>
    <w:rsid w:val="00F029EA"/>
    <w:rsid w:val="00F02E2A"/>
    <w:rsid w:val="00F03CC5"/>
    <w:rsid w:val="00F050FD"/>
    <w:rsid w:val="00F075D9"/>
    <w:rsid w:val="00F10244"/>
    <w:rsid w:val="00F242AD"/>
    <w:rsid w:val="00F279D2"/>
    <w:rsid w:val="00F35BD3"/>
    <w:rsid w:val="00F400BD"/>
    <w:rsid w:val="00F402C0"/>
    <w:rsid w:val="00F44A2E"/>
    <w:rsid w:val="00F50C83"/>
    <w:rsid w:val="00F54D89"/>
    <w:rsid w:val="00F57FAA"/>
    <w:rsid w:val="00F60150"/>
    <w:rsid w:val="00F637E3"/>
    <w:rsid w:val="00F6472C"/>
    <w:rsid w:val="00F6717B"/>
    <w:rsid w:val="00F716E3"/>
    <w:rsid w:val="00F72E86"/>
    <w:rsid w:val="00F823EC"/>
    <w:rsid w:val="00FA241B"/>
    <w:rsid w:val="00FA3F39"/>
    <w:rsid w:val="00FA57E3"/>
    <w:rsid w:val="00FB2C33"/>
    <w:rsid w:val="00FB558F"/>
    <w:rsid w:val="00FC1F22"/>
    <w:rsid w:val="00FC2545"/>
    <w:rsid w:val="00FD7F1E"/>
    <w:rsid w:val="00FF173F"/>
    <w:rsid w:val="00FF74A7"/>
    <w:rsid w:val="027605CB"/>
    <w:rsid w:val="09288228"/>
    <w:rsid w:val="0A39EC2B"/>
    <w:rsid w:val="0DE31C94"/>
    <w:rsid w:val="15AEEA6D"/>
    <w:rsid w:val="1826C84B"/>
    <w:rsid w:val="1B914EAF"/>
    <w:rsid w:val="268B76F2"/>
    <w:rsid w:val="28909BF8"/>
    <w:rsid w:val="28AF44C7"/>
    <w:rsid w:val="29028296"/>
    <w:rsid w:val="2E239EF3"/>
    <w:rsid w:val="3229F3D3"/>
    <w:rsid w:val="35D8C162"/>
    <w:rsid w:val="3A4C57CF"/>
    <w:rsid w:val="449EC8C2"/>
    <w:rsid w:val="52D975AE"/>
    <w:rsid w:val="5A7F0B21"/>
    <w:rsid w:val="5B0B0741"/>
    <w:rsid w:val="5CE3C8DE"/>
    <w:rsid w:val="5EC7B7D6"/>
    <w:rsid w:val="60686264"/>
    <w:rsid w:val="62B928CA"/>
    <w:rsid w:val="685D60CD"/>
    <w:rsid w:val="6C523446"/>
    <w:rsid w:val="71C2A3FB"/>
    <w:rsid w:val="7695961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3265"/>
  <w15:chartTrackingRefBased/>
  <w15:docId w15:val="{4A318AF5-99E1-3E47-A051-9E60384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F637E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F2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D2F2B"/>
    <w:rPr>
      <w:rFonts w:ascii="Segoe UI" w:hAnsi="Segoe UI" w:cs="Segoe UI"/>
      <w:sz w:val="18"/>
      <w:szCs w:val="18"/>
    </w:rPr>
  </w:style>
  <w:style w:type="paragraph" w:customStyle="1" w:styleId="Default">
    <w:name w:val="Default"/>
    <w:rsid w:val="00A4007F"/>
    <w:pPr>
      <w:autoSpaceDE w:val="0"/>
      <w:autoSpaceDN w:val="0"/>
      <w:adjustRightInd w:val="0"/>
    </w:pPr>
    <w:rPr>
      <w:rFonts w:cs="Calibri"/>
      <w:color w:val="000000"/>
      <w:sz w:val="24"/>
      <w:szCs w:val="24"/>
      <w:lang w:val="en-US" w:eastAsia="en-US"/>
    </w:rPr>
  </w:style>
  <w:style w:type="paragraph" w:styleId="ListParagraph">
    <w:name w:val="List Paragraph"/>
    <w:basedOn w:val="Normal"/>
    <w:uiPriority w:val="34"/>
    <w:qFormat/>
    <w:rsid w:val="00F637E3"/>
    <w:pPr>
      <w:spacing w:after="200" w:line="276" w:lineRule="auto"/>
      <w:ind w:left="720"/>
      <w:contextualSpacing/>
    </w:pPr>
  </w:style>
  <w:style w:type="character" w:customStyle="1" w:styleId="Heading1Char">
    <w:name w:val="Heading 1 Char"/>
    <w:link w:val="Heading1"/>
    <w:uiPriority w:val="9"/>
    <w:rsid w:val="00F637E3"/>
    <w:rPr>
      <w:rFonts w:ascii="Calibri Light" w:eastAsia="Times New Roman" w:hAnsi="Calibri Light" w:cs="Times New Roman"/>
      <w:b/>
      <w:bCs/>
      <w:kern w:val="32"/>
      <w:sz w:val="32"/>
      <w:szCs w:val="32"/>
    </w:rPr>
  </w:style>
  <w:style w:type="table" w:styleId="GridTable1Light-Accent5">
    <w:name w:val="Grid Table 1 Light Accent 5"/>
    <w:basedOn w:val="TableNormal"/>
    <w:uiPriority w:val="46"/>
    <w:rsid w:val="00AF055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CommentReference">
    <w:name w:val="annotation reference"/>
    <w:uiPriority w:val="99"/>
    <w:semiHidden/>
    <w:unhideWhenUsed/>
    <w:rsid w:val="00B73ED8"/>
    <w:rPr>
      <w:sz w:val="16"/>
      <w:szCs w:val="16"/>
    </w:rPr>
  </w:style>
  <w:style w:type="paragraph" w:styleId="CommentText">
    <w:name w:val="annotation text"/>
    <w:basedOn w:val="Normal"/>
    <w:link w:val="CommentTextChar"/>
    <w:uiPriority w:val="99"/>
    <w:unhideWhenUsed/>
    <w:rsid w:val="00B73ED8"/>
    <w:rPr>
      <w:sz w:val="20"/>
      <w:szCs w:val="20"/>
    </w:rPr>
  </w:style>
  <w:style w:type="character" w:customStyle="1" w:styleId="CommentTextChar">
    <w:name w:val="Comment Text Char"/>
    <w:basedOn w:val="DefaultParagraphFont"/>
    <w:link w:val="CommentText"/>
    <w:uiPriority w:val="99"/>
    <w:rsid w:val="00B73ED8"/>
  </w:style>
  <w:style w:type="paragraph" w:styleId="CommentSubject">
    <w:name w:val="annotation subject"/>
    <w:basedOn w:val="CommentText"/>
    <w:next w:val="CommentText"/>
    <w:link w:val="CommentSubjectChar"/>
    <w:uiPriority w:val="99"/>
    <w:semiHidden/>
    <w:unhideWhenUsed/>
    <w:rsid w:val="00B73ED8"/>
    <w:rPr>
      <w:b/>
      <w:bCs/>
    </w:rPr>
  </w:style>
  <w:style w:type="character" w:customStyle="1" w:styleId="CommentSubjectChar">
    <w:name w:val="Comment Subject Char"/>
    <w:link w:val="CommentSubject"/>
    <w:uiPriority w:val="99"/>
    <w:semiHidden/>
    <w:rsid w:val="00B73ED8"/>
    <w:rPr>
      <w:b/>
      <w:bCs/>
    </w:rPr>
  </w:style>
  <w:style w:type="paragraph" w:styleId="Header">
    <w:name w:val="header"/>
    <w:basedOn w:val="Normal"/>
    <w:link w:val="HeaderChar"/>
    <w:uiPriority w:val="99"/>
    <w:unhideWhenUsed/>
    <w:rsid w:val="00442701"/>
    <w:pPr>
      <w:tabs>
        <w:tab w:val="center" w:pos="4844"/>
        <w:tab w:val="right" w:pos="9689"/>
      </w:tabs>
    </w:pPr>
  </w:style>
  <w:style w:type="character" w:customStyle="1" w:styleId="HeaderChar">
    <w:name w:val="Header Char"/>
    <w:link w:val="Header"/>
    <w:uiPriority w:val="99"/>
    <w:rsid w:val="00442701"/>
    <w:rPr>
      <w:sz w:val="22"/>
      <w:szCs w:val="22"/>
    </w:rPr>
  </w:style>
  <w:style w:type="paragraph" w:styleId="Footer">
    <w:name w:val="footer"/>
    <w:basedOn w:val="Normal"/>
    <w:link w:val="FooterChar"/>
    <w:uiPriority w:val="99"/>
    <w:unhideWhenUsed/>
    <w:rsid w:val="00442701"/>
    <w:pPr>
      <w:tabs>
        <w:tab w:val="center" w:pos="4844"/>
        <w:tab w:val="right" w:pos="9689"/>
      </w:tabs>
    </w:pPr>
  </w:style>
  <w:style w:type="character" w:customStyle="1" w:styleId="FooterChar">
    <w:name w:val="Footer Char"/>
    <w:link w:val="Footer"/>
    <w:uiPriority w:val="99"/>
    <w:rsid w:val="00442701"/>
    <w:rPr>
      <w:sz w:val="22"/>
      <w:szCs w:val="22"/>
    </w:rPr>
  </w:style>
  <w:style w:type="character" w:styleId="Hyperlink">
    <w:name w:val="Hyperlink"/>
    <w:uiPriority w:val="99"/>
    <w:unhideWhenUsed/>
    <w:rsid w:val="00EA1915"/>
    <w:rPr>
      <w:color w:val="0563C1"/>
      <w:u w:val="single"/>
    </w:rPr>
  </w:style>
  <w:style w:type="character" w:styleId="UnresolvedMention">
    <w:name w:val="Unresolved Mention"/>
    <w:uiPriority w:val="99"/>
    <w:semiHidden/>
    <w:unhideWhenUsed/>
    <w:rsid w:val="00EA1915"/>
    <w:rPr>
      <w:color w:val="605E5C"/>
      <w:shd w:val="clear" w:color="auto" w:fill="E1DFDD"/>
    </w:rPr>
  </w:style>
  <w:style w:type="paragraph" w:styleId="Revision">
    <w:name w:val="Revision"/>
    <w:hidden/>
    <w:uiPriority w:val="99"/>
    <w:semiHidden/>
    <w:rsid w:val="00E42012"/>
    <w:rPr>
      <w:sz w:val="22"/>
      <w:szCs w:val="22"/>
      <w:lang w:val="en-US" w:eastAsia="en-US"/>
    </w:rPr>
  </w:style>
  <w:style w:type="paragraph" w:styleId="NoSpacing">
    <w:name w:val="No Spacing"/>
    <w:uiPriority w:val="1"/>
    <w:qFormat/>
    <w:rsid w:val="00FC2545"/>
    <w:rPr>
      <w:sz w:val="22"/>
      <w:szCs w:val="22"/>
      <w:lang w:val="en-US" w:eastAsia="en-US"/>
    </w:rPr>
  </w:style>
  <w:style w:type="table" w:styleId="TableGrid">
    <w:name w:val="Table Grid"/>
    <w:basedOn w:val="TableNormal"/>
    <w:uiPriority w:val="39"/>
    <w:rsid w:val="00FC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137E9"/>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B61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1E9"/>
    <w:rPr>
      <w:lang w:val="en-US" w:eastAsia="en-US"/>
    </w:rPr>
  </w:style>
  <w:style w:type="character" w:styleId="FootnoteReference">
    <w:name w:val="footnote reference"/>
    <w:basedOn w:val="DefaultParagraphFont"/>
    <w:uiPriority w:val="99"/>
    <w:semiHidden/>
    <w:unhideWhenUsed/>
    <w:rsid w:val="00EB6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017">
      <w:bodyDiv w:val="1"/>
      <w:marLeft w:val="0"/>
      <w:marRight w:val="0"/>
      <w:marTop w:val="0"/>
      <w:marBottom w:val="0"/>
      <w:divBdr>
        <w:top w:val="none" w:sz="0" w:space="0" w:color="auto"/>
        <w:left w:val="none" w:sz="0" w:space="0" w:color="auto"/>
        <w:bottom w:val="none" w:sz="0" w:space="0" w:color="auto"/>
        <w:right w:val="none" w:sz="0" w:space="0" w:color="auto"/>
      </w:divBdr>
    </w:div>
    <w:div w:id="194971038">
      <w:bodyDiv w:val="1"/>
      <w:marLeft w:val="0"/>
      <w:marRight w:val="0"/>
      <w:marTop w:val="0"/>
      <w:marBottom w:val="0"/>
      <w:divBdr>
        <w:top w:val="none" w:sz="0" w:space="0" w:color="auto"/>
        <w:left w:val="none" w:sz="0" w:space="0" w:color="auto"/>
        <w:bottom w:val="none" w:sz="0" w:space="0" w:color="auto"/>
        <w:right w:val="none" w:sz="0" w:space="0" w:color="auto"/>
      </w:divBdr>
      <w:divsChild>
        <w:div w:id="1504393679">
          <w:marLeft w:val="547"/>
          <w:marRight w:val="0"/>
          <w:marTop w:val="240"/>
          <w:marBottom w:val="0"/>
          <w:divBdr>
            <w:top w:val="none" w:sz="0" w:space="0" w:color="auto"/>
            <w:left w:val="none" w:sz="0" w:space="0" w:color="auto"/>
            <w:bottom w:val="none" w:sz="0" w:space="0" w:color="auto"/>
            <w:right w:val="none" w:sz="0" w:space="0" w:color="auto"/>
          </w:divBdr>
        </w:div>
        <w:div w:id="1861894752">
          <w:marLeft w:val="547"/>
          <w:marRight w:val="0"/>
          <w:marTop w:val="240"/>
          <w:marBottom w:val="0"/>
          <w:divBdr>
            <w:top w:val="none" w:sz="0" w:space="0" w:color="auto"/>
            <w:left w:val="none" w:sz="0" w:space="0" w:color="auto"/>
            <w:bottom w:val="none" w:sz="0" w:space="0" w:color="auto"/>
            <w:right w:val="none" w:sz="0" w:space="0" w:color="auto"/>
          </w:divBdr>
        </w:div>
        <w:div w:id="2110390625">
          <w:marLeft w:val="547"/>
          <w:marRight w:val="0"/>
          <w:marTop w:val="240"/>
          <w:marBottom w:val="0"/>
          <w:divBdr>
            <w:top w:val="none" w:sz="0" w:space="0" w:color="auto"/>
            <w:left w:val="none" w:sz="0" w:space="0" w:color="auto"/>
            <w:bottom w:val="none" w:sz="0" w:space="0" w:color="auto"/>
            <w:right w:val="none" w:sz="0" w:space="0" w:color="auto"/>
          </w:divBdr>
        </w:div>
      </w:divsChild>
    </w:div>
    <w:div w:id="246614587">
      <w:bodyDiv w:val="1"/>
      <w:marLeft w:val="0"/>
      <w:marRight w:val="0"/>
      <w:marTop w:val="0"/>
      <w:marBottom w:val="0"/>
      <w:divBdr>
        <w:top w:val="none" w:sz="0" w:space="0" w:color="auto"/>
        <w:left w:val="none" w:sz="0" w:space="0" w:color="auto"/>
        <w:bottom w:val="none" w:sz="0" w:space="0" w:color="auto"/>
        <w:right w:val="none" w:sz="0" w:space="0" w:color="auto"/>
      </w:divBdr>
    </w:div>
    <w:div w:id="310602859">
      <w:bodyDiv w:val="1"/>
      <w:marLeft w:val="0"/>
      <w:marRight w:val="0"/>
      <w:marTop w:val="0"/>
      <w:marBottom w:val="0"/>
      <w:divBdr>
        <w:top w:val="none" w:sz="0" w:space="0" w:color="auto"/>
        <w:left w:val="none" w:sz="0" w:space="0" w:color="auto"/>
        <w:bottom w:val="none" w:sz="0" w:space="0" w:color="auto"/>
        <w:right w:val="none" w:sz="0" w:space="0" w:color="auto"/>
      </w:divBdr>
      <w:divsChild>
        <w:div w:id="618221858">
          <w:marLeft w:val="0"/>
          <w:marRight w:val="0"/>
          <w:marTop w:val="0"/>
          <w:marBottom w:val="0"/>
          <w:divBdr>
            <w:top w:val="none" w:sz="0" w:space="0" w:color="auto"/>
            <w:left w:val="none" w:sz="0" w:space="0" w:color="auto"/>
            <w:bottom w:val="none" w:sz="0" w:space="0" w:color="auto"/>
            <w:right w:val="none" w:sz="0" w:space="0" w:color="auto"/>
          </w:divBdr>
          <w:divsChild>
            <w:div w:id="424038403">
              <w:marLeft w:val="0"/>
              <w:marRight w:val="0"/>
              <w:marTop w:val="0"/>
              <w:marBottom w:val="0"/>
              <w:divBdr>
                <w:top w:val="none" w:sz="0" w:space="0" w:color="auto"/>
                <w:left w:val="none" w:sz="0" w:space="0" w:color="auto"/>
                <w:bottom w:val="none" w:sz="0" w:space="0" w:color="auto"/>
                <w:right w:val="none" w:sz="0" w:space="0" w:color="auto"/>
              </w:divBdr>
              <w:divsChild>
                <w:div w:id="1427190418">
                  <w:marLeft w:val="0"/>
                  <w:marRight w:val="0"/>
                  <w:marTop w:val="0"/>
                  <w:marBottom w:val="0"/>
                  <w:divBdr>
                    <w:top w:val="none" w:sz="0" w:space="0" w:color="auto"/>
                    <w:left w:val="none" w:sz="0" w:space="0" w:color="auto"/>
                    <w:bottom w:val="none" w:sz="0" w:space="0" w:color="auto"/>
                    <w:right w:val="none" w:sz="0" w:space="0" w:color="auto"/>
                  </w:divBdr>
                  <w:divsChild>
                    <w:div w:id="6110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4303">
      <w:bodyDiv w:val="1"/>
      <w:marLeft w:val="0"/>
      <w:marRight w:val="0"/>
      <w:marTop w:val="0"/>
      <w:marBottom w:val="0"/>
      <w:divBdr>
        <w:top w:val="none" w:sz="0" w:space="0" w:color="auto"/>
        <w:left w:val="none" w:sz="0" w:space="0" w:color="auto"/>
        <w:bottom w:val="none" w:sz="0" w:space="0" w:color="auto"/>
        <w:right w:val="none" w:sz="0" w:space="0" w:color="auto"/>
      </w:divBdr>
      <w:divsChild>
        <w:div w:id="39329631">
          <w:marLeft w:val="547"/>
          <w:marRight w:val="0"/>
          <w:marTop w:val="240"/>
          <w:marBottom w:val="0"/>
          <w:divBdr>
            <w:top w:val="none" w:sz="0" w:space="0" w:color="auto"/>
            <w:left w:val="none" w:sz="0" w:space="0" w:color="auto"/>
            <w:bottom w:val="none" w:sz="0" w:space="0" w:color="auto"/>
            <w:right w:val="none" w:sz="0" w:space="0" w:color="auto"/>
          </w:divBdr>
        </w:div>
        <w:div w:id="482238401">
          <w:marLeft w:val="547"/>
          <w:marRight w:val="0"/>
          <w:marTop w:val="240"/>
          <w:marBottom w:val="0"/>
          <w:divBdr>
            <w:top w:val="none" w:sz="0" w:space="0" w:color="auto"/>
            <w:left w:val="none" w:sz="0" w:space="0" w:color="auto"/>
            <w:bottom w:val="none" w:sz="0" w:space="0" w:color="auto"/>
            <w:right w:val="none" w:sz="0" w:space="0" w:color="auto"/>
          </w:divBdr>
        </w:div>
        <w:div w:id="801460933">
          <w:marLeft w:val="547"/>
          <w:marRight w:val="0"/>
          <w:marTop w:val="240"/>
          <w:marBottom w:val="0"/>
          <w:divBdr>
            <w:top w:val="none" w:sz="0" w:space="0" w:color="auto"/>
            <w:left w:val="none" w:sz="0" w:space="0" w:color="auto"/>
            <w:bottom w:val="none" w:sz="0" w:space="0" w:color="auto"/>
            <w:right w:val="none" w:sz="0" w:space="0" w:color="auto"/>
          </w:divBdr>
        </w:div>
        <w:div w:id="892692222">
          <w:marLeft w:val="547"/>
          <w:marRight w:val="0"/>
          <w:marTop w:val="240"/>
          <w:marBottom w:val="0"/>
          <w:divBdr>
            <w:top w:val="none" w:sz="0" w:space="0" w:color="auto"/>
            <w:left w:val="none" w:sz="0" w:space="0" w:color="auto"/>
            <w:bottom w:val="none" w:sz="0" w:space="0" w:color="auto"/>
            <w:right w:val="none" w:sz="0" w:space="0" w:color="auto"/>
          </w:divBdr>
        </w:div>
        <w:div w:id="1056122830">
          <w:marLeft w:val="547"/>
          <w:marRight w:val="0"/>
          <w:marTop w:val="240"/>
          <w:marBottom w:val="0"/>
          <w:divBdr>
            <w:top w:val="none" w:sz="0" w:space="0" w:color="auto"/>
            <w:left w:val="none" w:sz="0" w:space="0" w:color="auto"/>
            <w:bottom w:val="none" w:sz="0" w:space="0" w:color="auto"/>
            <w:right w:val="none" w:sz="0" w:space="0" w:color="auto"/>
          </w:divBdr>
        </w:div>
        <w:div w:id="1093013198">
          <w:marLeft w:val="547"/>
          <w:marRight w:val="0"/>
          <w:marTop w:val="240"/>
          <w:marBottom w:val="0"/>
          <w:divBdr>
            <w:top w:val="none" w:sz="0" w:space="0" w:color="auto"/>
            <w:left w:val="none" w:sz="0" w:space="0" w:color="auto"/>
            <w:bottom w:val="none" w:sz="0" w:space="0" w:color="auto"/>
            <w:right w:val="none" w:sz="0" w:space="0" w:color="auto"/>
          </w:divBdr>
        </w:div>
        <w:div w:id="2036080869">
          <w:marLeft w:val="547"/>
          <w:marRight w:val="0"/>
          <w:marTop w:val="240"/>
          <w:marBottom w:val="0"/>
          <w:divBdr>
            <w:top w:val="none" w:sz="0" w:space="0" w:color="auto"/>
            <w:left w:val="none" w:sz="0" w:space="0" w:color="auto"/>
            <w:bottom w:val="none" w:sz="0" w:space="0" w:color="auto"/>
            <w:right w:val="none" w:sz="0" w:space="0" w:color="auto"/>
          </w:divBdr>
        </w:div>
      </w:divsChild>
    </w:div>
    <w:div w:id="380905959">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3301948">
      <w:bodyDiv w:val="1"/>
      <w:marLeft w:val="0"/>
      <w:marRight w:val="0"/>
      <w:marTop w:val="0"/>
      <w:marBottom w:val="0"/>
      <w:divBdr>
        <w:top w:val="none" w:sz="0" w:space="0" w:color="auto"/>
        <w:left w:val="none" w:sz="0" w:space="0" w:color="auto"/>
        <w:bottom w:val="none" w:sz="0" w:space="0" w:color="auto"/>
        <w:right w:val="none" w:sz="0" w:space="0" w:color="auto"/>
      </w:divBdr>
    </w:div>
    <w:div w:id="592134072">
      <w:bodyDiv w:val="1"/>
      <w:marLeft w:val="0"/>
      <w:marRight w:val="0"/>
      <w:marTop w:val="0"/>
      <w:marBottom w:val="0"/>
      <w:divBdr>
        <w:top w:val="none" w:sz="0" w:space="0" w:color="auto"/>
        <w:left w:val="none" w:sz="0" w:space="0" w:color="auto"/>
        <w:bottom w:val="none" w:sz="0" w:space="0" w:color="auto"/>
        <w:right w:val="none" w:sz="0" w:space="0" w:color="auto"/>
      </w:divBdr>
    </w:div>
    <w:div w:id="617880015">
      <w:bodyDiv w:val="1"/>
      <w:marLeft w:val="0"/>
      <w:marRight w:val="0"/>
      <w:marTop w:val="0"/>
      <w:marBottom w:val="0"/>
      <w:divBdr>
        <w:top w:val="none" w:sz="0" w:space="0" w:color="auto"/>
        <w:left w:val="none" w:sz="0" w:space="0" w:color="auto"/>
        <w:bottom w:val="none" w:sz="0" w:space="0" w:color="auto"/>
        <w:right w:val="none" w:sz="0" w:space="0" w:color="auto"/>
      </w:divBdr>
    </w:div>
    <w:div w:id="749304260">
      <w:bodyDiv w:val="1"/>
      <w:marLeft w:val="0"/>
      <w:marRight w:val="0"/>
      <w:marTop w:val="0"/>
      <w:marBottom w:val="0"/>
      <w:divBdr>
        <w:top w:val="none" w:sz="0" w:space="0" w:color="auto"/>
        <w:left w:val="none" w:sz="0" w:space="0" w:color="auto"/>
        <w:bottom w:val="none" w:sz="0" w:space="0" w:color="auto"/>
        <w:right w:val="none" w:sz="0" w:space="0" w:color="auto"/>
      </w:divBdr>
    </w:div>
    <w:div w:id="751438158">
      <w:bodyDiv w:val="1"/>
      <w:marLeft w:val="0"/>
      <w:marRight w:val="0"/>
      <w:marTop w:val="0"/>
      <w:marBottom w:val="0"/>
      <w:divBdr>
        <w:top w:val="none" w:sz="0" w:space="0" w:color="auto"/>
        <w:left w:val="none" w:sz="0" w:space="0" w:color="auto"/>
        <w:bottom w:val="none" w:sz="0" w:space="0" w:color="auto"/>
        <w:right w:val="none" w:sz="0" w:space="0" w:color="auto"/>
      </w:divBdr>
      <w:divsChild>
        <w:div w:id="308823994">
          <w:marLeft w:val="547"/>
          <w:marRight w:val="0"/>
          <w:marTop w:val="240"/>
          <w:marBottom w:val="0"/>
          <w:divBdr>
            <w:top w:val="none" w:sz="0" w:space="0" w:color="auto"/>
            <w:left w:val="none" w:sz="0" w:space="0" w:color="auto"/>
            <w:bottom w:val="none" w:sz="0" w:space="0" w:color="auto"/>
            <w:right w:val="none" w:sz="0" w:space="0" w:color="auto"/>
          </w:divBdr>
        </w:div>
        <w:div w:id="472601939">
          <w:marLeft w:val="547"/>
          <w:marRight w:val="0"/>
          <w:marTop w:val="240"/>
          <w:marBottom w:val="0"/>
          <w:divBdr>
            <w:top w:val="none" w:sz="0" w:space="0" w:color="auto"/>
            <w:left w:val="none" w:sz="0" w:space="0" w:color="auto"/>
            <w:bottom w:val="none" w:sz="0" w:space="0" w:color="auto"/>
            <w:right w:val="none" w:sz="0" w:space="0" w:color="auto"/>
          </w:divBdr>
        </w:div>
        <w:div w:id="1007903105">
          <w:marLeft w:val="547"/>
          <w:marRight w:val="0"/>
          <w:marTop w:val="240"/>
          <w:marBottom w:val="0"/>
          <w:divBdr>
            <w:top w:val="none" w:sz="0" w:space="0" w:color="auto"/>
            <w:left w:val="none" w:sz="0" w:space="0" w:color="auto"/>
            <w:bottom w:val="none" w:sz="0" w:space="0" w:color="auto"/>
            <w:right w:val="none" w:sz="0" w:space="0" w:color="auto"/>
          </w:divBdr>
        </w:div>
        <w:div w:id="1439563947">
          <w:marLeft w:val="547"/>
          <w:marRight w:val="0"/>
          <w:marTop w:val="240"/>
          <w:marBottom w:val="0"/>
          <w:divBdr>
            <w:top w:val="none" w:sz="0" w:space="0" w:color="auto"/>
            <w:left w:val="none" w:sz="0" w:space="0" w:color="auto"/>
            <w:bottom w:val="none" w:sz="0" w:space="0" w:color="auto"/>
            <w:right w:val="none" w:sz="0" w:space="0" w:color="auto"/>
          </w:divBdr>
        </w:div>
        <w:div w:id="1514799233">
          <w:marLeft w:val="547"/>
          <w:marRight w:val="0"/>
          <w:marTop w:val="240"/>
          <w:marBottom w:val="0"/>
          <w:divBdr>
            <w:top w:val="none" w:sz="0" w:space="0" w:color="auto"/>
            <w:left w:val="none" w:sz="0" w:space="0" w:color="auto"/>
            <w:bottom w:val="none" w:sz="0" w:space="0" w:color="auto"/>
            <w:right w:val="none" w:sz="0" w:space="0" w:color="auto"/>
          </w:divBdr>
        </w:div>
        <w:div w:id="2110806545">
          <w:marLeft w:val="547"/>
          <w:marRight w:val="0"/>
          <w:marTop w:val="240"/>
          <w:marBottom w:val="0"/>
          <w:divBdr>
            <w:top w:val="none" w:sz="0" w:space="0" w:color="auto"/>
            <w:left w:val="none" w:sz="0" w:space="0" w:color="auto"/>
            <w:bottom w:val="none" w:sz="0" w:space="0" w:color="auto"/>
            <w:right w:val="none" w:sz="0" w:space="0" w:color="auto"/>
          </w:divBdr>
        </w:div>
      </w:divsChild>
    </w:div>
    <w:div w:id="788204042">
      <w:bodyDiv w:val="1"/>
      <w:marLeft w:val="0"/>
      <w:marRight w:val="0"/>
      <w:marTop w:val="0"/>
      <w:marBottom w:val="0"/>
      <w:divBdr>
        <w:top w:val="none" w:sz="0" w:space="0" w:color="auto"/>
        <w:left w:val="none" w:sz="0" w:space="0" w:color="auto"/>
        <w:bottom w:val="none" w:sz="0" w:space="0" w:color="auto"/>
        <w:right w:val="none" w:sz="0" w:space="0" w:color="auto"/>
      </w:divBdr>
    </w:div>
    <w:div w:id="814109637">
      <w:bodyDiv w:val="1"/>
      <w:marLeft w:val="0"/>
      <w:marRight w:val="0"/>
      <w:marTop w:val="0"/>
      <w:marBottom w:val="0"/>
      <w:divBdr>
        <w:top w:val="none" w:sz="0" w:space="0" w:color="auto"/>
        <w:left w:val="none" w:sz="0" w:space="0" w:color="auto"/>
        <w:bottom w:val="none" w:sz="0" w:space="0" w:color="auto"/>
        <w:right w:val="none" w:sz="0" w:space="0" w:color="auto"/>
      </w:divBdr>
    </w:div>
    <w:div w:id="814680313">
      <w:bodyDiv w:val="1"/>
      <w:marLeft w:val="0"/>
      <w:marRight w:val="0"/>
      <w:marTop w:val="0"/>
      <w:marBottom w:val="0"/>
      <w:divBdr>
        <w:top w:val="none" w:sz="0" w:space="0" w:color="auto"/>
        <w:left w:val="none" w:sz="0" w:space="0" w:color="auto"/>
        <w:bottom w:val="none" w:sz="0" w:space="0" w:color="auto"/>
        <w:right w:val="none" w:sz="0" w:space="0" w:color="auto"/>
      </w:divBdr>
      <w:divsChild>
        <w:div w:id="1610383240">
          <w:marLeft w:val="0"/>
          <w:marRight w:val="0"/>
          <w:marTop w:val="0"/>
          <w:marBottom w:val="0"/>
          <w:divBdr>
            <w:top w:val="none" w:sz="0" w:space="0" w:color="auto"/>
            <w:left w:val="none" w:sz="0" w:space="0" w:color="auto"/>
            <w:bottom w:val="none" w:sz="0" w:space="0" w:color="auto"/>
            <w:right w:val="none" w:sz="0" w:space="0" w:color="auto"/>
          </w:divBdr>
        </w:div>
      </w:divsChild>
    </w:div>
    <w:div w:id="914096474">
      <w:bodyDiv w:val="1"/>
      <w:marLeft w:val="0"/>
      <w:marRight w:val="0"/>
      <w:marTop w:val="0"/>
      <w:marBottom w:val="0"/>
      <w:divBdr>
        <w:top w:val="none" w:sz="0" w:space="0" w:color="auto"/>
        <w:left w:val="none" w:sz="0" w:space="0" w:color="auto"/>
        <w:bottom w:val="none" w:sz="0" w:space="0" w:color="auto"/>
        <w:right w:val="none" w:sz="0" w:space="0" w:color="auto"/>
      </w:divBdr>
    </w:div>
    <w:div w:id="1114253040">
      <w:bodyDiv w:val="1"/>
      <w:marLeft w:val="0"/>
      <w:marRight w:val="0"/>
      <w:marTop w:val="0"/>
      <w:marBottom w:val="0"/>
      <w:divBdr>
        <w:top w:val="none" w:sz="0" w:space="0" w:color="auto"/>
        <w:left w:val="none" w:sz="0" w:space="0" w:color="auto"/>
        <w:bottom w:val="none" w:sz="0" w:space="0" w:color="auto"/>
        <w:right w:val="none" w:sz="0" w:space="0" w:color="auto"/>
      </w:divBdr>
      <w:divsChild>
        <w:div w:id="715011784">
          <w:marLeft w:val="547"/>
          <w:marRight w:val="0"/>
          <w:marTop w:val="240"/>
          <w:marBottom w:val="0"/>
          <w:divBdr>
            <w:top w:val="none" w:sz="0" w:space="0" w:color="auto"/>
            <w:left w:val="none" w:sz="0" w:space="0" w:color="auto"/>
            <w:bottom w:val="none" w:sz="0" w:space="0" w:color="auto"/>
            <w:right w:val="none" w:sz="0" w:space="0" w:color="auto"/>
          </w:divBdr>
        </w:div>
        <w:div w:id="1244146960">
          <w:marLeft w:val="547"/>
          <w:marRight w:val="0"/>
          <w:marTop w:val="240"/>
          <w:marBottom w:val="0"/>
          <w:divBdr>
            <w:top w:val="none" w:sz="0" w:space="0" w:color="auto"/>
            <w:left w:val="none" w:sz="0" w:space="0" w:color="auto"/>
            <w:bottom w:val="none" w:sz="0" w:space="0" w:color="auto"/>
            <w:right w:val="none" w:sz="0" w:space="0" w:color="auto"/>
          </w:divBdr>
        </w:div>
        <w:div w:id="1919171337">
          <w:marLeft w:val="547"/>
          <w:marRight w:val="0"/>
          <w:marTop w:val="240"/>
          <w:marBottom w:val="0"/>
          <w:divBdr>
            <w:top w:val="none" w:sz="0" w:space="0" w:color="auto"/>
            <w:left w:val="none" w:sz="0" w:space="0" w:color="auto"/>
            <w:bottom w:val="none" w:sz="0" w:space="0" w:color="auto"/>
            <w:right w:val="none" w:sz="0" w:space="0" w:color="auto"/>
          </w:divBdr>
        </w:div>
      </w:divsChild>
    </w:div>
    <w:div w:id="1386878611">
      <w:bodyDiv w:val="1"/>
      <w:marLeft w:val="0"/>
      <w:marRight w:val="0"/>
      <w:marTop w:val="0"/>
      <w:marBottom w:val="0"/>
      <w:divBdr>
        <w:top w:val="none" w:sz="0" w:space="0" w:color="auto"/>
        <w:left w:val="none" w:sz="0" w:space="0" w:color="auto"/>
        <w:bottom w:val="none" w:sz="0" w:space="0" w:color="auto"/>
        <w:right w:val="none" w:sz="0" w:space="0" w:color="auto"/>
      </w:divBdr>
    </w:div>
    <w:div w:id="1563518564">
      <w:bodyDiv w:val="1"/>
      <w:marLeft w:val="0"/>
      <w:marRight w:val="0"/>
      <w:marTop w:val="0"/>
      <w:marBottom w:val="0"/>
      <w:divBdr>
        <w:top w:val="none" w:sz="0" w:space="0" w:color="auto"/>
        <w:left w:val="none" w:sz="0" w:space="0" w:color="auto"/>
        <w:bottom w:val="none" w:sz="0" w:space="0" w:color="auto"/>
        <w:right w:val="none" w:sz="0" w:space="0" w:color="auto"/>
      </w:divBdr>
    </w:div>
    <w:div w:id="1598439911">
      <w:bodyDiv w:val="1"/>
      <w:marLeft w:val="0"/>
      <w:marRight w:val="0"/>
      <w:marTop w:val="0"/>
      <w:marBottom w:val="0"/>
      <w:divBdr>
        <w:top w:val="none" w:sz="0" w:space="0" w:color="auto"/>
        <w:left w:val="none" w:sz="0" w:space="0" w:color="auto"/>
        <w:bottom w:val="none" w:sz="0" w:space="0" w:color="auto"/>
        <w:right w:val="none" w:sz="0" w:space="0" w:color="auto"/>
      </w:divBdr>
    </w:div>
    <w:div w:id="1598560671">
      <w:bodyDiv w:val="1"/>
      <w:marLeft w:val="0"/>
      <w:marRight w:val="0"/>
      <w:marTop w:val="0"/>
      <w:marBottom w:val="0"/>
      <w:divBdr>
        <w:top w:val="none" w:sz="0" w:space="0" w:color="auto"/>
        <w:left w:val="none" w:sz="0" w:space="0" w:color="auto"/>
        <w:bottom w:val="none" w:sz="0" w:space="0" w:color="auto"/>
        <w:right w:val="none" w:sz="0" w:space="0" w:color="auto"/>
      </w:divBdr>
    </w:div>
    <w:div w:id="1632973486">
      <w:bodyDiv w:val="1"/>
      <w:marLeft w:val="0"/>
      <w:marRight w:val="0"/>
      <w:marTop w:val="0"/>
      <w:marBottom w:val="0"/>
      <w:divBdr>
        <w:top w:val="none" w:sz="0" w:space="0" w:color="auto"/>
        <w:left w:val="none" w:sz="0" w:space="0" w:color="auto"/>
        <w:bottom w:val="none" w:sz="0" w:space="0" w:color="auto"/>
        <w:right w:val="none" w:sz="0" w:space="0" w:color="auto"/>
      </w:divBdr>
      <w:divsChild>
        <w:div w:id="744038465">
          <w:marLeft w:val="446"/>
          <w:marRight w:val="0"/>
          <w:marTop w:val="240"/>
          <w:marBottom w:val="0"/>
          <w:divBdr>
            <w:top w:val="none" w:sz="0" w:space="0" w:color="auto"/>
            <w:left w:val="none" w:sz="0" w:space="0" w:color="auto"/>
            <w:bottom w:val="none" w:sz="0" w:space="0" w:color="auto"/>
            <w:right w:val="none" w:sz="0" w:space="0" w:color="auto"/>
          </w:divBdr>
        </w:div>
        <w:div w:id="843741265">
          <w:marLeft w:val="446"/>
          <w:marRight w:val="0"/>
          <w:marTop w:val="240"/>
          <w:marBottom w:val="0"/>
          <w:divBdr>
            <w:top w:val="none" w:sz="0" w:space="0" w:color="auto"/>
            <w:left w:val="none" w:sz="0" w:space="0" w:color="auto"/>
            <w:bottom w:val="none" w:sz="0" w:space="0" w:color="auto"/>
            <w:right w:val="none" w:sz="0" w:space="0" w:color="auto"/>
          </w:divBdr>
        </w:div>
        <w:div w:id="868375107">
          <w:marLeft w:val="446"/>
          <w:marRight w:val="0"/>
          <w:marTop w:val="240"/>
          <w:marBottom w:val="0"/>
          <w:divBdr>
            <w:top w:val="none" w:sz="0" w:space="0" w:color="auto"/>
            <w:left w:val="none" w:sz="0" w:space="0" w:color="auto"/>
            <w:bottom w:val="none" w:sz="0" w:space="0" w:color="auto"/>
            <w:right w:val="none" w:sz="0" w:space="0" w:color="auto"/>
          </w:divBdr>
        </w:div>
        <w:div w:id="1988320522">
          <w:marLeft w:val="446"/>
          <w:marRight w:val="0"/>
          <w:marTop w:val="240"/>
          <w:marBottom w:val="0"/>
          <w:divBdr>
            <w:top w:val="none" w:sz="0" w:space="0" w:color="auto"/>
            <w:left w:val="none" w:sz="0" w:space="0" w:color="auto"/>
            <w:bottom w:val="none" w:sz="0" w:space="0" w:color="auto"/>
            <w:right w:val="none" w:sz="0" w:space="0" w:color="auto"/>
          </w:divBdr>
        </w:div>
      </w:divsChild>
    </w:div>
    <w:div w:id="19961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dg.un.org/resources/unct-gender-equality-marker-guidance-note" TargetMode="External"/><Relationship Id="rId18" Type="http://schemas.openxmlformats.org/officeDocument/2006/relationships/hyperlink" Target="https://unsdg.un.org/sites/default/files/UNCT-SWAP_Gender-report_Web.pdf" TargetMode="External"/><Relationship Id="rId26" Type="http://schemas.openxmlformats.org/officeDocument/2006/relationships/customXml" Target="ink/ink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ustomXml" Target="ink/ink1.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8" Type="http://schemas.openxmlformats.org/officeDocument/2006/relationships/customXml" Target="ink/ink3.xml"/><Relationship Id="rId10" Type="http://schemas.openxmlformats.org/officeDocument/2006/relationships/endnotes" Target="endnotes.xml"/><Relationship Id="rId19" Type="http://schemas.openxmlformats.org/officeDocument/2006/relationships/hyperlink" Target="https://unsdg.un.org/resources/unct-gender-equality-marker-guidance-not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dg.un.org/resources/unct-gender-equality-marker-guidance-note" TargetMode="External"/><Relationship Id="rId27" Type="http://schemas.openxmlformats.org/officeDocument/2006/relationships/image" Target="media/image40.png"/><Relationship Id="rId30"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5T12:48:32.491"/>
    </inkml:context>
    <inkml:brush xml:id="br0">
      <inkml:brushProperty name="width" value="0.05" units="cm"/>
      <inkml:brushProperty name="height" value="0.05" units="cm"/>
      <inkml:brushProperty name="color" value="#E71224"/>
    </inkml:brush>
  </inkml:definitions>
  <inkml:trace contextRef="#ctx0" brushRef="#br0">20 111 24575,'0'6'0,"0"1"0,0-1 0,0 5 0,0 11 0,0-4 0,0 4 0,0-8 0,0-6 0,3 6 0,1-3 0,3 1 0,7 8 0,-2-7 0,3 8 0,-1-9 0,-6-2 0,6 1 0,-6-3 0,3 3 0,-5-4 0,1-1 0,0 1 0,0 0 0,0-3 0,0 2 0,-1-5 0,-2 5 0,2-6 0,-6 6 0,6-5 0,-2 2 0,0 0 0,1-2 0,-1 5 0,2-6 0,1 3 0,0-3 0,0 0 0,-1 0 0,5 4 0,0-4 0,5 4 0,-1-4 0,4 0 0,-2 0 0,2 3 0,-4-2 0,4 2 0,-2-3 0,2 0 0,-4 0 0,5 0 0,-4 0 0,8 0 0,-8 0 0,8 0 0,3 0 0,-5 0 0,5 0 0,-12 0 0,-4 0 0,4 0 0,-4 0 0,7 0 0,2 0 0,0 0 0,-1 0 0,1 0 0,-4 0 0,3 0 0,15 0 0,-15 0 0,14 0 0,-18 0 0,1 0 0,-1 0 0,0 0 0,0 0 0,-4 0 0,7 0 0,-6 0 0,2 0 0,-3 0 0,-4 0 0,3 0 0,1 0 0,0 0 0,-1 0 0,-3 0 0,4 0 0,-3 0 0,2 0 0,-3 0 0,0 0 0,3 0 0,-2 0 0,3 0 0,-4-3 0,10 2 0,-7-5 0,11 5 0,-10-2 0,4 3 0,-3 0 0,2 0 0,-6 0 0,2 0 0,55-13 0,-40 10 0,42-14 0,-53 16 0,-6-5 0,6 5 0,-6-2 0,2 0 0,-3 2 0,0-5 0,0 2 0,0-3 0,0 0 0,6-6 0,-8 5 0,7-6 0,-8 7 0,0 1 0,-1-1 0,0 0 0,-2 0 0,2 0 0,-3 0 0,0 0 0,0 0 0,0 0 0,0-3 0,0 2 0,0-2 0,0 3 0,0 1 0,0-1 0,0 0 0,0 1 0,-3 2 0,2-2 0,-5 2 0,2-3 0,-3 3 0,4-2 0,-3 5 0,5-5 0,-5 6 0,5-7 0,-5 4 0,5-4 0,-5 0 0,5 0 0,-5 3 0,3-2 0,-4 3 0,0-1 0,0-2 0,4 2 0,-4 0 0,4-2 0,-4 2 0,0 0 0,-4-2 0,3 5 0,-3-6 0,5 7 0,-5-4 0,3 1 0,-3 3 0,1-7 0,-2 6 0,0-5 0,-2 2 0,3 0 0,-4-3 0,3 6 0,-2-6 0,6 7 0,-7-7 0,1 6 0,1-6 0,-4 7 0,9-3 0,-7-1 0,8 3 0,-8-2 0,7 3 0,-6 0 0,-1 0 0,3 0 0,-5 0 0,9 0 0,-3 0 0,1 0 0,-2 0 0,0 0 0,-2 0 0,6 0 0,-6 0 0,-1 0 0,-1 0 0,-2 0 0,3 0 0,0 0 0,-5 0 0,4 0 0,-3 0 0,4 0 0,-1 0 0,1 0 0,3 0 0,-9 0 0,8 0 0,-14 0 0,11 0 0,-4 0 0,1 0 0,2 0 0,-2 0 0,-1 0 0,-1 0 0,0 0 0,2 0 0,-8 0 0,9 0 0,-8 0 0,10 0 0,5 0 0,-4 0 0,7 0 0,-5 0 0,5 0 0,-2 0 0,3 0 0,0 0 0,0 0 0,0 0 0,0 0 0,0 0 0,0 0 0,0 0 0,0 0 0,1 0 0,-1 0 0,0 0 0,0 0 0,0 0 0,0 3 0,0 1 0,0-1 0,1 0 0,-1 0 0,0-2 0,0 2 0,0-3 0,0 3 0,0-2 0,0 2 0,0 0 0,0-2 0,0 2 0,-4-3 0,3 3 0,-5-2 0,5 2 0,1 0 0,1-3 0,2 4 0,-3-1 0,0-3 0,0 3 0,-4 1 0,3-3 0,-6 2 0,6 0 0,-6-2 0,2 2 0,1-3 0,0 0 0,-6 3 0,8-2 0,-8 5 0,10-5 0,0 2 0,4 0 0,-3-2 0,2 5 0,-3-6 0,4 6 0,-3-5 0,5 4 0,-2-1 0,3 2 0,0-2 0,0-1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5T12:48:27.658"/>
    </inkml:context>
    <inkml:brush xml:id="br0">
      <inkml:brushProperty name="width" value="0.05" units="cm"/>
      <inkml:brushProperty name="height" value="0.05" units="cm"/>
      <inkml:brushProperty name="color" value="#E71224"/>
    </inkml:brush>
  </inkml:definitions>
  <inkml:trace contextRef="#ctx0" brushRef="#br0">5 102 24575,'0'57'0,"0"-13"0,0-14 0,0-2 0,0-6 0,4 5 0,-4-16 0,11 10 0,-10-11 0,9 7 0,-9-10 0,2 3 0,-3-3 0,3 3 0,-2-3 0,5 0 0,-5-1 0,2 1 0,-1-3 0,-1 1 0,2-1 0,0 0 0,-2 2 0,5-2 0,-2 2 0,2 1 0,1-3 0,-1 1 0,1-4 0,0 2 0,0 0 0,0-2 0,-1 5 0,1-5 0,0 2 0,0 0 0,3-2 0,5 5 0,1-5 0,6 2 0,-6 1 0,8-3 0,-8 2 0,7 1 0,5-3 0,-2 2 0,6-3 0,-7 0 0,-4 0 0,14 0 0,-12 0 0,9 0 0,-9 0 0,-2 0 0,-1 0 0,4 0 0,-7 0 0,2 0 0,1 0 0,-4 0 0,3 0 0,8 0 0,-5 0 0,5 0 0,-8 0 0,-4 0 0,5 0 0,-4 0 0,0 0 0,-2 0 0,-3 0 0,11 0 0,-5 0 0,5 0 0,-7 0 0,5 0 0,-4 0 0,4 0 0,-5 0 0,0 0 0,7 0 0,-5 0 0,9 0 0,-9 0 0,7 0 0,-4 0 0,5 0 0,0 0 0,0 0 0,0 0 0,0 0 0,-4 0 0,3 0 0,-8 0 0,8 0 0,-8 0 0,8 0 0,48 0 0,9 0 0,-19 0 0,21 0 0,-8 0 0,-45 0 0,-5 0 0,0 0 0,-4 0 0,3 0 0,-3 0 0,4 0 0,0 0 0,0 0 0,0 0 0,0 0 0,0 0 0,7 0 0,-10 0 0,9 0 0,-15 0 0,8 0 0,-8 0 0,8 0 0,-3 0 0,4 0 0,0 0 0,7 0 0,-5 0 0,4 0 0,-10 0 0,3 0 0,-8 0 0,4 0 0,0 0 0,-4 0 0,8 0 0,-8 0 0,8 0 0,-7 0 0,13 0 0,-12 0 0,13 0 0,-15 0 0,8 0 0,-7 0 0,6 0 0,-6 0 0,9 0 0,-9 0 0,5 0 0,-7 0 0,1 0 0,3 0 0,-2 0 0,2 0 0,-4 0 0,1 0 0,-1 0 0,0 0 0,12-4 0,-9 3 0,8-2 0,-7 3 0,-2-4 0,7 3 0,-4-2 0,1 3 0,3 0 0,-8 0 0,8-4 0,-7 3 0,2-2 0,1 3 0,-4 0 0,0 0 0,-2 0 0,1 0 0,1 0 0,2 0 0,-6 0 0,2 0 0,-6 0 0,13 0 0,-8 0 0,6 0 0,-5 0 0,-6-4 0,6 4 0,-2-3 0,3 3 0,0 0 0,0 0 0,1 0 0,-1 0 0,0 0 0,0-4 0,0 3 0,1-2 0,-1 3 0,0 0 0,3 0 0,-2 0 0,3-4 0,-8 4 0,4-4 0,-5 4 0,2 0 0,1 0 0,-5 0 0,7 0 0,-8 0 0,8 0 0,-7 0 0,6 0 0,-6 0 0,2 0 0,-3 0 0,0 0 0,4 0 0,0 0 0,0 0 0,-1 0 0,-3 0 0,0 0 0,0 0 0,-1 0 0,1 0 0,0 0 0,0 0 0,0 0 0,-1-3 0,1 2 0,0-5 0,0 6 0,-1-6 0,1 2 0,0 0 0,-3-2 0,-1 2 0,0 0 0,-3-2 0,3 2 0,-3-3 0,0 1 0,0-1 0,0 0 0,0 0 0,0 1 0,0-1 0,0 0 0,0 0 0,0 1 0,0-1 0,0 0 0,0 0 0,0 0 0,0 1 0,0-1 0,0 0 0,0 0 0,0 0 0,0 0 0,0 0 0,-3 0 0,3 0 0,-7-4 0,6 3 0,-5-3 0,5 4 0,-5 0 0,5 0 0,-5 0 0,5 0 0,-6-3 0,3 2 0,0-3 0,-2 1 0,5 2 0,-5-3 0,1 1 0,-5-8 0,2 5 0,-3-1 0,7 8 0,-2 2 0,3-3 0,-4 3 0,3-2 0,-2 5 0,3-2 0,-4 3 0,0 0 0,1 0 0,-1 0 0,0 0 0,0 0 0,0 0 0,-4-3 0,0 2 0,-5-3 0,1 4 0,-5 0 0,-1 0 0,-4 0 0,0 0 0,-5-4 0,8 3 0,-7-3 0,8 4 0,-4-3 0,-12 2 0,9-7 0,-3 7 0,6-3 0,5 1 0,-6 2 0,1-3 0,5 1 0,0 2 0,0-3 0,4 1 0,-8 2 0,3-2 0,-4-1 0,0 3 0,0-3 0,-12 4 0,9 0 0,-8 0 0,15 0 0,-3 0 0,-8 0 0,-1 0 0,-4 0 0,6 0 0,11 0 0,-15 0 0,11 0 0,-8 0 0,8 0 0,3 0 0,-4 0 0,0 0 0,0 0 0,-5 0 0,-1 0 0,-5 0 0,-6 0 0,-1 0 0,-6 0 0,0 4 0,6-3 0,-4 8 0,9-8 0,-4 3 0,11-4 0,1 4 0,10-3 0,-4 3 0,8-4 0,-4 0 0,5 0 0,-1 0 0,1 3 0,3-2 0,-2 2 0,2 1 0,-3-3 0,-11 6 0,8-6 0,-13 2 0,14 1 0,-7-4 0,3 4 0,-4 0 0,0-3 0,0 6 0,0-6 0,-6 7 0,0-7 0,-1 6 0,-3-2 0,9 0 0,-9-1 0,8 0 0,-3-3 0,-6 2 0,13-3 0,-12 0 0,18 0 0,-3 4 0,5-3 0,-5 2 0,4-3 0,-19 4 0,11-3 0,-12 2 0,11-3 0,0 0 0,-6 0 0,0 0 0,-16 0 0,8 0 0,-14 0 0,15 0 0,-4 0 0,5 0 0,6 0 0,-5 0 0,10 0 0,-4 0 0,4 4 0,1-3 0,4 3 0,-3-4 0,4 3 0,-6-2 0,6 3 0,-4-4 0,-4 0 0,5 0 0,-7 0 0,9 0 0,0 0 0,-3 0 0,3 0 0,0 0 0,-2 0 0,2 0 0,0 0 0,1 0 0,1 0 0,2 0 0,-9 0 0,8 0 0,-8 0 0,9 0 0,1 0 0,2 0 0,2 0 0,-3 0 0,3 0 0,-1 0 0,1 0 0,1 0 0,1 0 0,3 0 0,0 0 0,0 0 0,0 0 0,0 0 0,0 0 0,0 0 0,1 0 0,0 0 0,2-3 0,1 0 0,3-4 0,0-4 0,0 4 0,0-8 0,0 10 0,0-1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5T12:48:21.564"/>
    </inkml:context>
    <inkml:brush xml:id="br0">
      <inkml:brushProperty name="width" value="0.05" units="cm"/>
      <inkml:brushProperty name="height" value="0.05" units="cm"/>
      <inkml:brushProperty name="color" value="#E71224"/>
    </inkml:brush>
  </inkml:definitions>
  <inkml:trace contextRef="#ctx0" brushRef="#br0">0 39 24575,'0'7'0,"0"3"0,0-2 0,0 11 0,0-11 0,0 19 0,0 3 0,0-3 0,0 2 0,0-15 0,0-6 0,0 2 0,0-3 0,0 0 0,4 3 0,-4-3 0,9 21 0,-7-17 0,7 11 0,-8-16 0,2-2 0,-3 3 0,0 0 0,3-4 0,-2 3 0,2-2 0,0-1 0,-2 3 0,4-2 0,-1 3 0,3-1 0,-4 1 0,3-4 0,-5 4 0,5-4 0,-5 4 0,5-3 0,-5 2 0,5-2 0,-3 2 0,4-2 0,-3 2 0,1-5 0,-1 2 0,0 0 0,2-2 0,-3 2 0,4 0 0,0-3 0,-1 6 0,1-5 0,0 4 0,-1-4 0,1 2 0,0-3 0,-1 3 0,1-2 0,0 2 0,0-3 0,0 0 0,0 0 0,-1 0 0,1 3 0,3-2 0,-2 2 0,2-3 0,-3 0 0,-1 0 0,1 0 0,0 0 0,0 0 0,0 0 0,0 0 0,-1 0 0,4 0 0,-2 0 0,2 0 0,-3 0 0,75 0 0,-56 0 0,56 0 0,-72 0 0,-2 0 0,3 0 0,-4 0 0,-1 0 0,5 3 0,0-2 0,0 2 0,-1-3 0,-3 0 0,0 0 0,-1 0 0,1 0 0,0 0 0,0 0 0,0 0 0,-1 0 0,1 0 0,0 0 0,0 0 0,0 0 0,0 0 0,0 0 0,0 0 0,-1 0 0,1 0 0,0 0 0,0 0 0,0 3 0,-1-2 0,4 2 0,-2-3 0,2 0 0,-3 0 0,-1 0 0,1 0 0,0 0 0,0 0 0,-1 0 0,1 0 0,0 0 0,0 0 0,0 0 0,-1 0 0,1 0 0,0 3 0,0-2 0,0 2 0,-1-3 0,4 0 0,-2 0 0,2 0 0,-3 0 0,3 0 0,-3 0 0,3 0 0,-3 0 0,0 0 0,0 0 0,-1 0 0,1 0 0,0 0 0,4 0 0,-4 0 0,4 0 0,-4 0 0,6 0 0,-4 0 0,8 0 0,-9 0 0,6 0 0,4 0 0,-1 0 0,0 0 0,-3 0 0,-6 0 0,3 0 0,-4 0 0,2 0 0,3 0 0,-1 0 0,-1 0 0,-3 0 0,0 0 0,0 0 0,3 0 0,-3 0 0,3 0 0,-3 0 0,0 0 0,0 0 0,0 0 0,0 0 0,-1 0 0,1 0 0,0 0 0,0 0 0,0 0 0,0 0 0,-1 0 0,1 0 0,0 0 0,3 0 0,-3 0 0,3 0 0,1 0 0,-3 0 0,2 0 0,1 0 0,-3 0 0,2 0 0,1 0 0,3 0 0,-1 0 0,11 0 0,-11 0 0,9 0 0,-11 0 0,4 0 0,-4 0 0,4 0 0,1 0 0,6 0 0,-5 0 0,5 0 0,-3 0 0,-3 0 0,4 0 0,-5 0 0,1 0 0,6 0 0,-5 0 0,5 0 0,-7 0 0,0 0 0,10 0 0,-7 0 0,3 0 0,-7 0 0,-6 0 0,6 0 0,-6 0 0,3 0 0,-1 0 0,-2 0 0,3 0 0,-4 0 0,-1 0 0,5 0 0,-3 0 0,6 0 0,-3 0 0,4 0 0,0 0 0,0 0 0,-4 0 0,0 0 0,-1 0 0,-2 0 0,13 0 0,-11 0 0,11 0 0,-10 0 0,4 0 0,0 0 0,1 0 0,-5 0 0,10 0 0,-7 0 0,8 0 0,-7 0 0,0 0 0,7 0 0,-5 0 0,5 0 0,-4 0 0,-2 0 0,-1 0 0,-5 0 0,1 0 0,-3 0 0,6 0 0,-6 0 0,6 0 0,-6 0 0,9 0 0,-8 0 0,11 0 0,-7 0 0,1 0 0,-3 0 0,-1 0 0,2 0 0,3 0 0,0 0 0,-3 0 0,7 0 0,-7 0 0,8 0 0,-5 0 0,0 0 0,1 0 0,-1 0 0,4 0 0,-3 0 0,8 0 0,-3 0 0,11 0 0,-6 0 0,6 0 0,-7 0 0,-5 0 0,4 0 0,-7 0 0,2 0 0,-3 0 0,-1 0 0,0 0 0,0 0 0,0 0 0,0 0 0,-4 0 0,3 0 0,-6 0 0,6 0 0,-7 0 0,10 0 0,-8 0 0,4 0 0,-6 0 0,0 0 0,0 0 0,0 0 0,0 0 0,0 0 0,3 0 0,-2 0 0,6-4 0,-6 4 0,6-4 0,-6 4 0,11 0 0,-10 0 0,9 0 0,-6 0 0,3 0 0,7 0 0,-5 0 0,5 0 0,-2 0 0,-4 0 0,8 0 0,-8 0 0,4 0 0,-5 0 0,7 0 0,-9 0 0,9 0 0,-15 0 0,4-3 0,0 2 0,-4-2 0,4 3 0,3 0 0,-6 0 0,6 0 0,-7 0 0,0 0 0,-1 0 0,1 0 0,0 0 0,-1 0 0,1 0 0,0 0 0,0 0 0,-1 0 0,1 0 0,0 0 0,0 0 0,0 0 0,-1 0 0,1 0 0,0 0 0,-1 0 0,1 0 0,0 0 0,-4-3 0,3 2 0,-2-2 0,-1 0 0,3 3 0,-6-6 0,3 2 0,0 0 0,-2-2 0,5 2 0,-2-2 0,2 2 0,1-2 0,-4 2 0,3-3 0,-2 3 0,0-2 0,1 6 0,-4-6 0,5 5 0,-6-5 0,3 3 0,-3-4 0,0 1 0,0-1 0,0 1 0,0 0 0,0-1 0,0 1 0,0-1 0,0 1 0,0-1 0,0 1 0,0-1 0,0 0 0,0 0 0,0 1 0,0-1 0,0 0 0,0 0 0,0 0 0,0 0 0,0 0 0,0 0 0,0 1 0,0-1 0,0 0 0,0 1 0,0-1 0,0 0 0,0 1 0,0-1 0,0 0 0,0 0 0,0 1 0,0-1 0,-3 0 0,3 0 0,-3 0 0,3 1 0,0-1 0,0 0 0,-3 4 0,2-4 0,-2 4 0,0-1 0,2-2 0,-1 2 0,-2 0 0,4-1 0,-7 4 0,7-5 0,-6 2 0,2-3 0,-2 4 0,2-3 0,-2 5 0,5-5 0,-5 2 0,2 0 0,-2-1 0,-1 4 0,0-5 0,1 2 0,-1 1 0,0-3 0,1 5 0,-1-2 0,3 0 0,-2 2 0,2-2 0,-3 0 0,1 2 0,-1-2 0,0 3 0,0-3 0,0 2 0,0-2 0,0 3 0,0-3 0,0 2 0,1-2 0,-5 0 0,3 2 0,-3-2 0,4 3 0,-3 0 0,2 0 0,-7 0 0,8 0 0,-8 0 0,7 0 0,-6 0 0,2 0 0,-3 0 0,-1 0 0,1 0 0,-5 0 0,4 0 0,-4 0 0,5 0 0,-7 0 0,5 0 0,-5 0 0,2 0 0,3 0 0,-2 0 0,-1 0 0,4 0 0,-4 0 0,-7 0 0,9 0 0,-8 0 0,10 0 0,1 0 0,-7 0 0,5 0 0,-1 0 0,3 0 0,4 0 0,-5 0 0,5 0 0,-4 0 0,7 0 0,-9 0 0,5 0 0,-3 0 0,1 0 0,-1 0 0,3 0 0,-2 0 0,3 0 0,4 0 0,-11 0 0,6 0 0,-3 0 0,4 0 0,1 0 0,-2 0 0,1 0 0,-4 0 0,4 0 0,-1 0 0,-9 0 0,11 0 0,-11 0 0,13 0 0,-6 0 0,6 0 0,-6 0 0,3 0 0,-3 0 0,3 0 0,-3 0 0,6 0 0,-2 0 0,3 0 0,-4 0 0,3 0 0,-2 0 0,3 0 0,0 3 0,0-3 0,0 3 0,-4-3 0,3 0 0,-2 3 0,0-2 0,-2 2 0,1 0 0,-3-2 0,2 2 0,1-3 0,-4 4 0,4-4 0,-4 4 0,-1-1 0,1-2 0,0 2 0,3 0 0,-7-2 0,7 2 0,-8-3 0,5 0 0,0 0 0,-1 0 0,1 0 0,-3 0 0,2 0 0,1 3 0,1-2 0,6 2 0,-7-3 0,4 0 0,0 3 0,-4-2 0,4 2 0,-1 0 0,1-2 0,1 2 0,2 0 0,-6-3 0,-1 7 0,2-6 0,0 2 0,2-3 0,3 0 0,-2 0 0,3 0 0,0 0 0,0 0 0,0 0 0,-7 0 0,5 3 0,-4-2 0,6 2 0,0-3 0,-3 3 0,2-2 0,-2 2 0,-1-3 0,0 0 0,-4 0 0,4 0 0,1 0 0,3 0 0,-3 0 0,2 0 0,-2 0 0,3 0 0,0 0 0,0 0 0,1 0 0,-1 0 0,1 0 0,-1 0 0,-2 0 0,1 0 0,-6 0 0,-2 0 0,-4 0 0,-6 0 0,-4 0 0,-1 0 0,-22 0 0,13 0 0,-13-4 0,17 3 0,4-3 0,2 4 0,5-4 0,0 3 0,0-3 0,0 4 0,0 0 0,0 0 0,0 0 0,0 0 0,0 0 0,-6 0 0,5 0 0,-4 0 0,5 0 0,-1 0 0,1 0 0,0 0 0,4 0 0,-14 0 0,16 0 0,-16 0 0,11 0 0,3 0 0,-12 0 0,15 0 0,-9 0 0,0 0 0,9 0 0,-24 0 0,19 0 0,-14 0 0,12 0 0,4 0 0,-3 0 0,4 0 0,-5 0 0,-16 0 0,12 0 0,-12 0 0,16 0 0,4 0 0,-3 0 0,7 0 0,-2-3 0,-1 2 0,3-3 0,-2 4 0,3 0 0,1 0 0,3-3 0,-6 3 0,9-4 0,-17 4 0,13 0 0,-6 0 0,5 0 0,6 0 0,-6 0 0,3 0 0,1 0 0,0 0 0,3 0 0,0 0 0,0 0 0,0 0 0,0 0 0,1 0 0,2-5 0,2-3 0,2-3 0,0 4 0,0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66329-BEB7-4744-84F2-E04C88DF5C95}">
  <ds:schemaRefs>
    <ds:schemaRef ds:uri="http://schemas.openxmlformats.org/officeDocument/2006/bibliography"/>
  </ds:schemaRefs>
</ds:datastoreItem>
</file>

<file path=customXml/itemProps2.xml><?xml version="1.0" encoding="utf-8"?>
<ds:datastoreItem xmlns:ds="http://schemas.openxmlformats.org/officeDocument/2006/customXml" ds:itemID="{152E697E-7431-4206-A2C3-F357A7506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86681-A27F-4CDD-B56B-923BD68C1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0D7A01-7217-45B4-AAEF-CD6560649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9901</Characters>
  <Application>Microsoft Office Word</Application>
  <DocSecurity>0</DocSecurity>
  <Lines>82</Lines>
  <Paragraphs>23</Paragraphs>
  <ScaleCrop>false</ScaleCrop>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Mamatova Diana</dc:creator>
  <cp:keywords/>
  <dc:description/>
  <cp:lastModifiedBy>Denise Laaveri</cp:lastModifiedBy>
  <cp:revision>10</cp:revision>
  <cp:lastPrinted>2020-12-18T12:11:00Z</cp:lastPrinted>
  <dcterms:created xsi:type="dcterms:W3CDTF">2021-01-05T01:36:00Z</dcterms:created>
  <dcterms:modified xsi:type="dcterms:W3CDTF">2021-02-19T02:02:00Z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