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35CDA" w:rsidRDefault="00635CDA" w14:paraId="2E73F7DF" w14:textId="77777777"/>
    <w:tbl>
      <w:tblPr>
        <w:tblStyle w:val="TableGrid"/>
        <w:tblW w:w="0" w:type="auto"/>
        <w:tblLook w:val="04A0" w:firstRow="1" w:lastRow="0" w:firstColumn="1" w:lastColumn="0" w:noHBand="0" w:noVBand="1"/>
      </w:tblPr>
      <w:tblGrid>
        <w:gridCol w:w="3116"/>
        <w:gridCol w:w="479"/>
        <w:gridCol w:w="2638"/>
        <w:gridCol w:w="3117"/>
      </w:tblGrid>
      <w:tr w:rsidRPr="00151947" w:rsidR="00635CDA" w:rsidTr="040EAD23" w14:paraId="35EF9D3A" w14:textId="77777777">
        <w:tc>
          <w:tcPr>
            <w:tcW w:w="9350" w:type="dxa"/>
            <w:gridSpan w:val="4"/>
            <w:shd w:val="clear" w:color="auto" w:fill="ED7D31" w:themeFill="accent2"/>
            <w:tcMar/>
          </w:tcPr>
          <w:p w:rsidRPr="00151947" w:rsidR="00635CDA" w:rsidP="26114B97" w:rsidRDefault="00635CDA" w14:paraId="31F8EED8" w14:textId="77777777">
            <w:pPr>
              <w:jc w:val="center"/>
              <w:rPr>
                <w:rFonts w:eastAsiaTheme="minorEastAsia"/>
                <w:b/>
                <w:bCs/>
                <w:color w:val="FFFFFF" w:themeColor="background1"/>
                <w:sz w:val="28"/>
                <w:szCs w:val="28"/>
              </w:rPr>
            </w:pPr>
            <w:r w:rsidRPr="26114B97">
              <w:rPr>
                <w:rFonts w:eastAsiaTheme="minorEastAsia"/>
                <w:b/>
                <w:bCs/>
                <w:color w:val="FFFFFF" w:themeColor="background1"/>
                <w:sz w:val="28"/>
                <w:szCs w:val="28"/>
              </w:rPr>
              <w:t>UNCT-SWAP Gender Equality Scorecard Toolkit Resource</w:t>
            </w:r>
          </w:p>
        </w:tc>
      </w:tr>
      <w:tr w:rsidR="00635CDA" w:rsidTr="040EAD23" w14:paraId="31EDD86C" w14:textId="77777777">
        <w:tc>
          <w:tcPr>
            <w:tcW w:w="3595" w:type="dxa"/>
            <w:gridSpan w:val="2"/>
            <w:shd w:val="clear" w:color="auto" w:fill="FBE4D5" w:themeFill="accent2" w:themeFillTint="33"/>
            <w:tcMar/>
          </w:tcPr>
          <w:p w:rsidRPr="00151947" w:rsidR="002A2CC4" w:rsidP="002A2CC4" w:rsidRDefault="002A2CC4" w14:paraId="0A55597C" w14:textId="77777777">
            <w:pPr>
              <w:rPr>
                <w:rFonts w:ascii="Forte" w:hAnsi="Forte" w:eastAsia="Brush Script MT" w:cs="Brush Script MT"/>
                <w:sz w:val="28"/>
                <w:szCs w:val="28"/>
              </w:rPr>
            </w:pPr>
            <w:r w:rsidRPr="00151947">
              <w:rPr>
                <w:rFonts w:ascii="Forte" w:hAnsi="Forte" w:eastAsia="Brush Script MT" w:cs="Brush Script MT"/>
                <w:sz w:val="28"/>
                <w:szCs w:val="28"/>
              </w:rPr>
              <w:t>What?</w:t>
            </w:r>
          </w:p>
          <w:p w:rsidR="00635CDA" w:rsidP="26114B97" w:rsidRDefault="00635CDA" w14:paraId="03EF6CD5" w14:textId="058A073D">
            <w:pPr>
              <w:spacing w:after="180"/>
              <w:textAlignment w:val="baseline"/>
              <w:rPr>
                <w:rFonts w:eastAsiaTheme="minorEastAsia"/>
                <w:i/>
                <w:iCs/>
                <w:sz w:val="22"/>
                <w:szCs w:val="22"/>
              </w:rPr>
            </w:pPr>
            <w:r w:rsidRPr="26114B97">
              <w:rPr>
                <w:rFonts w:eastAsiaTheme="minorEastAsia"/>
                <w:i/>
                <w:iCs/>
                <w:sz w:val="22"/>
                <w:szCs w:val="22"/>
              </w:rPr>
              <w:t>Gender Café encourages women in Cameroon to be politically engaged</w:t>
            </w:r>
            <w:r w:rsidRPr="26114B97">
              <w:rPr>
                <w:rFonts w:eastAsiaTheme="minorEastAsia"/>
                <w:sz w:val="22"/>
                <w:szCs w:val="22"/>
              </w:rPr>
              <w:t xml:space="preserve"> (2017)</w:t>
            </w:r>
            <w:r w:rsidR="00110E36">
              <w:rPr>
                <w:rFonts w:eastAsiaTheme="minorEastAsia"/>
                <w:sz w:val="22"/>
                <w:szCs w:val="22"/>
              </w:rPr>
              <w:t>.</w:t>
            </w:r>
          </w:p>
          <w:p w:rsidRPr="00B77AB7" w:rsidR="00635CDA" w:rsidP="26114B97" w:rsidRDefault="00635CDA" w14:paraId="0A439611" w14:textId="77777777">
            <w:pPr>
              <w:spacing w:after="180"/>
              <w:textAlignment w:val="baseline"/>
              <w:rPr>
                <w:rFonts w:eastAsiaTheme="minorEastAsia"/>
                <w:i/>
                <w:iCs/>
                <w:color w:val="5E5A55"/>
                <w:sz w:val="22"/>
                <w:szCs w:val="22"/>
              </w:rPr>
            </w:pPr>
          </w:p>
        </w:tc>
        <w:tc>
          <w:tcPr>
            <w:tcW w:w="5755" w:type="dxa"/>
            <w:gridSpan w:val="2"/>
            <w:shd w:val="clear" w:color="auto" w:fill="F7CAAC" w:themeFill="accent2" w:themeFillTint="66"/>
            <w:tcMar/>
          </w:tcPr>
          <w:p w:rsidRPr="00151947" w:rsidR="002A2CC4" w:rsidP="002A2CC4" w:rsidRDefault="002A2CC4" w14:paraId="39FBF4BA" w14:textId="01BC518E">
            <w:pPr>
              <w:rPr>
                <w:rFonts w:ascii="Forte" w:hAnsi="Forte" w:eastAsia="Brush Script MT" w:cs="Brush Script MT"/>
                <w:sz w:val="28"/>
                <w:szCs w:val="28"/>
              </w:rPr>
            </w:pPr>
            <w:r w:rsidRPr="00151947">
              <w:rPr>
                <w:rFonts w:ascii="Forte" w:hAnsi="Forte" w:eastAsia="Brush Script MT" w:cs="Brush Script MT"/>
                <w:sz w:val="28"/>
                <w:szCs w:val="28"/>
              </w:rPr>
              <w:t>Wh</w:t>
            </w:r>
            <w:r>
              <w:rPr>
                <w:rFonts w:ascii="Forte" w:hAnsi="Forte" w:eastAsia="Brush Script MT" w:cs="Brush Script MT"/>
                <w:sz w:val="28"/>
                <w:szCs w:val="28"/>
              </w:rPr>
              <w:t>y?</w:t>
            </w:r>
          </w:p>
          <w:p w:rsidRPr="00191295" w:rsidR="00635CDA" w:rsidP="26114B97" w:rsidRDefault="00635CDA" w14:paraId="7E958C5F" w14:textId="4850E402">
            <w:pPr>
              <w:rPr>
                <w:rFonts w:eastAsiaTheme="minorEastAsia"/>
                <w:sz w:val="22"/>
                <w:szCs w:val="22"/>
              </w:rPr>
            </w:pPr>
            <w:r w:rsidRPr="26114B97">
              <w:rPr>
                <w:rFonts w:eastAsiaTheme="minorEastAsia"/>
                <w:sz w:val="22"/>
                <w:szCs w:val="22"/>
              </w:rPr>
              <w:t xml:space="preserve">The ‘Gender Café in Cameroon offers a good practice example of coordinated UN system engagement with government and GEWE CSOs to foster gender equality in line with UNCT-SWAP Scorecard requirements for Performance Indicator 3.1 Government Engagement and 3.2 GEWE CSO Engagement.  </w:t>
            </w:r>
          </w:p>
          <w:p w:rsidRPr="00191295" w:rsidR="00635CDA" w:rsidP="26114B97" w:rsidRDefault="00635CDA" w14:paraId="42E7AC1F" w14:textId="41C84904">
            <w:pPr>
              <w:rPr>
                <w:rFonts w:eastAsiaTheme="minorEastAsia"/>
                <w:sz w:val="22"/>
                <w:szCs w:val="22"/>
              </w:rPr>
            </w:pPr>
          </w:p>
          <w:p w:rsidRPr="000B19A8" w:rsidR="00635CDA" w:rsidP="000B19A8" w:rsidRDefault="28C7BA67" w14:paraId="126B1ABF" w14:textId="2D2D3C0F">
            <w:pPr>
              <w:spacing w:after="180"/>
              <w:rPr>
                <w:rFonts w:eastAsiaTheme="minorEastAsia"/>
                <w:color w:val="000000" w:themeColor="text1"/>
                <w:sz w:val="22"/>
                <w:szCs w:val="22"/>
              </w:rPr>
            </w:pPr>
            <w:r w:rsidRPr="26114B97">
              <w:rPr>
                <w:rFonts w:eastAsiaTheme="minorEastAsia"/>
                <w:sz w:val="22"/>
                <w:szCs w:val="22"/>
              </w:rPr>
              <w:t xml:space="preserve">More information on this good practice is </w:t>
            </w:r>
            <w:r w:rsidRPr="26114B97" w:rsidR="11CA8E24">
              <w:rPr>
                <w:rFonts w:eastAsiaTheme="minorEastAsia"/>
                <w:sz w:val="22"/>
                <w:szCs w:val="22"/>
              </w:rPr>
              <w:t xml:space="preserve">available at: </w:t>
            </w:r>
            <w:hyperlink r:id="rId8">
              <w:r w:rsidRPr="26114B97" w:rsidR="11CA8E24">
                <w:rPr>
                  <w:rStyle w:val="Hyperlink"/>
                  <w:rFonts w:eastAsiaTheme="minorEastAsia"/>
                  <w:sz w:val="22"/>
                  <w:szCs w:val="22"/>
                </w:rPr>
                <w:t>https://africa.unwomen.org/en/news-and-events/stories/2017/08/gender-cafe-encourages-some-in-cameroon</w:t>
              </w:r>
            </w:hyperlink>
          </w:p>
        </w:tc>
      </w:tr>
      <w:tr w:rsidR="00635CDA" w:rsidTr="040EAD23" w14:paraId="33883CDC" w14:textId="77777777">
        <w:tc>
          <w:tcPr>
            <w:tcW w:w="9350" w:type="dxa"/>
            <w:gridSpan w:val="4"/>
            <w:shd w:val="clear" w:color="auto" w:fill="auto"/>
            <w:tcMar/>
          </w:tcPr>
          <w:p w:rsidRPr="00151947" w:rsidR="00635CDA" w:rsidP="26114B97" w:rsidRDefault="00635CDA" w14:paraId="0C946235" w14:textId="77777777">
            <w:pPr>
              <w:rPr>
                <w:rFonts w:eastAsiaTheme="minorEastAsia"/>
                <w:sz w:val="28"/>
                <w:szCs w:val="28"/>
              </w:rPr>
            </w:pPr>
          </w:p>
        </w:tc>
      </w:tr>
      <w:tr w:rsidRPr="00B23671" w:rsidR="00635CDA" w:rsidTr="040EAD23" w14:paraId="11C2856F" w14:textId="77777777">
        <w:tc>
          <w:tcPr>
            <w:tcW w:w="9350" w:type="dxa"/>
            <w:gridSpan w:val="4"/>
            <w:shd w:val="clear" w:color="auto" w:fill="ED7D31" w:themeFill="accent2"/>
            <w:tcMar/>
          </w:tcPr>
          <w:p w:rsidRPr="00B23671" w:rsidR="00635CDA" w:rsidP="26114B97" w:rsidRDefault="00635CDA" w14:paraId="0C9380D8" w14:textId="77777777">
            <w:pPr>
              <w:jc w:val="center"/>
              <w:rPr>
                <w:rFonts w:eastAsiaTheme="minorEastAsia"/>
                <w:b/>
                <w:bCs/>
                <w:color w:val="FFFFFF" w:themeColor="background1"/>
                <w:sz w:val="28"/>
                <w:szCs w:val="28"/>
              </w:rPr>
            </w:pPr>
            <w:r w:rsidRPr="26114B97">
              <w:rPr>
                <w:rFonts w:eastAsiaTheme="minorEastAsia"/>
                <w:b/>
                <w:bCs/>
                <w:color w:val="FFFFFF" w:themeColor="background1"/>
                <w:sz w:val="28"/>
                <w:szCs w:val="28"/>
              </w:rPr>
              <w:t>Performance Indicator 3.1 Government Engagement</w:t>
            </w:r>
          </w:p>
        </w:tc>
      </w:tr>
      <w:tr w:rsidRPr="00B23671" w:rsidR="00635CDA" w:rsidTr="040EAD23" w14:paraId="77FDF872" w14:textId="77777777">
        <w:tc>
          <w:tcPr>
            <w:tcW w:w="3116" w:type="dxa"/>
            <w:shd w:val="clear" w:color="auto" w:fill="F7CAAC" w:themeFill="accent2" w:themeFillTint="66"/>
            <w:tcMar/>
          </w:tcPr>
          <w:p w:rsidRPr="003E38A2" w:rsidR="00635CDA" w:rsidP="26114B97" w:rsidRDefault="00635CDA" w14:paraId="6E85B82E" w14:textId="77777777">
            <w:pPr>
              <w:jc w:val="center"/>
              <w:rPr>
                <w:rFonts w:eastAsiaTheme="minorEastAsia"/>
                <w:b/>
                <w:bCs/>
                <w:sz w:val="28"/>
                <w:szCs w:val="28"/>
              </w:rPr>
            </w:pPr>
            <w:r w:rsidRPr="26114B97">
              <w:rPr>
                <w:rFonts w:eastAsiaTheme="minorEastAsia"/>
                <w:b/>
                <w:bCs/>
                <w:sz w:val="22"/>
                <w:szCs w:val="22"/>
              </w:rPr>
              <w:t>Approaches Minimum Requirements</w:t>
            </w:r>
          </w:p>
        </w:tc>
        <w:tc>
          <w:tcPr>
            <w:tcW w:w="3117" w:type="dxa"/>
            <w:gridSpan w:val="2"/>
            <w:shd w:val="clear" w:color="auto" w:fill="F7CAAC" w:themeFill="accent2" w:themeFillTint="66"/>
            <w:tcMar/>
          </w:tcPr>
          <w:p w:rsidRPr="003E38A2" w:rsidR="00635CDA" w:rsidP="26114B97" w:rsidRDefault="00635CDA" w14:paraId="1AF7BA25" w14:textId="77777777">
            <w:pPr>
              <w:jc w:val="center"/>
              <w:rPr>
                <w:rFonts w:eastAsiaTheme="minorEastAsia"/>
                <w:b/>
                <w:bCs/>
                <w:sz w:val="22"/>
                <w:szCs w:val="22"/>
              </w:rPr>
            </w:pPr>
            <w:r w:rsidRPr="26114B97">
              <w:rPr>
                <w:rFonts w:eastAsiaTheme="minorEastAsia"/>
                <w:b/>
                <w:bCs/>
                <w:sz w:val="22"/>
                <w:szCs w:val="22"/>
              </w:rPr>
              <w:t>Meets Minimum</w:t>
            </w:r>
          </w:p>
          <w:p w:rsidRPr="003E38A2" w:rsidR="00635CDA" w:rsidP="26114B97" w:rsidRDefault="00635CDA" w14:paraId="2CACD39E" w14:textId="77777777">
            <w:pPr>
              <w:jc w:val="center"/>
              <w:rPr>
                <w:rFonts w:eastAsiaTheme="minorEastAsia"/>
                <w:b/>
                <w:bCs/>
                <w:sz w:val="28"/>
                <w:szCs w:val="28"/>
              </w:rPr>
            </w:pPr>
            <w:r w:rsidRPr="26114B97">
              <w:rPr>
                <w:rFonts w:eastAsiaTheme="minorEastAsia"/>
                <w:b/>
                <w:bCs/>
                <w:sz w:val="22"/>
                <w:szCs w:val="22"/>
              </w:rPr>
              <w:t>Requirements</w:t>
            </w:r>
          </w:p>
        </w:tc>
        <w:tc>
          <w:tcPr>
            <w:tcW w:w="3117" w:type="dxa"/>
            <w:shd w:val="clear" w:color="auto" w:fill="F7CAAC" w:themeFill="accent2" w:themeFillTint="66"/>
            <w:tcMar/>
          </w:tcPr>
          <w:p w:rsidRPr="003E38A2" w:rsidR="00635CDA" w:rsidP="26114B97" w:rsidRDefault="00635CDA" w14:paraId="7D3F1462" w14:textId="77777777">
            <w:pPr>
              <w:jc w:val="center"/>
              <w:rPr>
                <w:rFonts w:eastAsiaTheme="minorEastAsia"/>
                <w:b/>
                <w:bCs/>
                <w:sz w:val="28"/>
                <w:szCs w:val="28"/>
              </w:rPr>
            </w:pPr>
            <w:r w:rsidRPr="26114B97">
              <w:rPr>
                <w:rFonts w:eastAsiaTheme="minorEastAsia"/>
                <w:b/>
                <w:bCs/>
                <w:sz w:val="22"/>
                <w:szCs w:val="22"/>
              </w:rPr>
              <w:t>Exceeds Minimum Requirements</w:t>
            </w:r>
          </w:p>
        </w:tc>
      </w:tr>
      <w:tr w:rsidRPr="002C7273" w:rsidR="00635CDA" w:rsidTr="040EAD23" w14:paraId="0224404C" w14:textId="77777777">
        <w:tc>
          <w:tcPr>
            <w:tcW w:w="3116" w:type="dxa"/>
            <w:shd w:val="clear" w:color="auto" w:fill="FBE4D5" w:themeFill="accent2" w:themeFillTint="33"/>
            <w:tcMar/>
          </w:tcPr>
          <w:p w:rsidRPr="00110E36" w:rsidR="00635CDA" w:rsidP="26114B97" w:rsidRDefault="00635CDA" w14:paraId="65312F90" w14:textId="77777777">
            <w:pPr>
              <w:rPr>
                <w:rFonts w:eastAsiaTheme="minorEastAsia" w:cstheme="minorHAnsi"/>
                <w:color w:val="000000" w:themeColor="text1"/>
                <w:sz w:val="22"/>
                <w:szCs w:val="22"/>
              </w:rPr>
            </w:pPr>
            <w:r w:rsidRPr="00110E36">
              <w:rPr>
                <w:rFonts w:eastAsiaTheme="minorEastAsia" w:cstheme="minorHAnsi"/>
                <w:b/>
                <w:bCs/>
                <w:sz w:val="22"/>
                <w:szCs w:val="22"/>
                <w:lang w:val="en-AU"/>
              </w:rPr>
              <w:t>a)</w:t>
            </w:r>
            <w:r w:rsidRPr="00110E36">
              <w:rPr>
                <w:rFonts w:eastAsiaTheme="minorEastAsia" w:cstheme="minorHAnsi"/>
                <w:sz w:val="22"/>
                <w:szCs w:val="22"/>
                <w:lang w:val="en-AU"/>
              </w:rPr>
              <w:t xml:space="preserve"> The UNCT has collaborated with </w:t>
            </w:r>
            <w:r w:rsidRPr="00110E36">
              <w:rPr>
                <w:rFonts w:eastAsiaTheme="minorEastAsia" w:cstheme="minorHAnsi"/>
                <w:b/>
                <w:bCs/>
                <w:sz w:val="22"/>
                <w:szCs w:val="22"/>
                <w:lang w:val="en-AU"/>
              </w:rPr>
              <w:t>at least one</w:t>
            </w:r>
            <w:r w:rsidRPr="00110E36">
              <w:rPr>
                <w:rFonts w:eastAsiaTheme="minorEastAsia" w:cstheme="minorHAnsi"/>
                <w:sz w:val="22"/>
                <w:szCs w:val="22"/>
                <w:lang w:val="en-AU"/>
              </w:rPr>
              <w:t xml:space="preserve"> government agency on a joint initiative that fosters gender equality within the current Cooperation Framework cycle.</w:t>
            </w:r>
          </w:p>
        </w:tc>
        <w:tc>
          <w:tcPr>
            <w:tcW w:w="3117" w:type="dxa"/>
            <w:gridSpan w:val="2"/>
            <w:shd w:val="clear" w:color="auto" w:fill="FBE4D5" w:themeFill="accent2" w:themeFillTint="33"/>
            <w:tcMar/>
          </w:tcPr>
          <w:p w:rsidRPr="00110E36" w:rsidR="00635CDA" w:rsidP="040EAD23" w:rsidRDefault="00635CDA" w14:paraId="2AFA94C9" w14:textId="0B7A0582">
            <w:pPr>
              <w:rPr>
                <w:rFonts w:eastAsia="" w:cs="Calibri" w:eastAsiaTheme="minorEastAsia" w:cstheme="minorAscii"/>
                <w:sz w:val="22"/>
                <w:szCs w:val="22"/>
                <w:lang w:val="en-AU"/>
              </w:rPr>
            </w:pPr>
            <w:r w:rsidRPr="040EAD23" w:rsidR="00635CDA">
              <w:rPr>
                <w:rFonts w:eastAsia="" w:cs="Calibri" w:eastAsiaTheme="minorEastAsia" w:cstheme="minorAscii"/>
                <w:sz w:val="22"/>
                <w:szCs w:val="22"/>
                <w:lang w:val="en-AU"/>
              </w:rPr>
              <w:t xml:space="preserve">Meets </w:t>
            </w:r>
            <w:r w:rsidRPr="040EAD23" w:rsidR="00635CDA">
              <w:rPr>
                <w:rFonts w:eastAsia="" w:cs="Calibri" w:eastAsiaTheme="minorEastAsia" w:cstheme="minorAscii"/>
                <w:b w:val="1"/>
                <w:bCs w:val="1"/>
                <w:sz w:val="22"/>
                <w:szCs w:val="22"/>
                <w:lang w:val="en-AU"/>
              </w:rPr>
              <w:t xml:space="preserve">two </w:t>
            </w:r>
            <w:r w:rsidRPr="040EAD23" w:rsidR="00635CDA">
              <w:rPr>
                <w:rFonts w:eastAsia="" w:cs="Calibri" w:eastAsiaTheme="minorEastAsia" w:cstheme="minorAscii"/>
                <w:sz w:val="22"/>
                <w:szCs w:val="22"/>
                <w:lang w:val="en-AU"/>
              </w:rPr>
              <w:t>of the following:</w:t>
            </w:r>
            <w:r>
              <w:br/>
            </w:r>
          </w:p>
          <w:p w:rsidRPr="00110E36" w:rsidR="00635CDA" w:rsidP="26114B97" w:rsidRDefault="00635CDA" w14:paraId="6A2AA4F4" w14:textId="77777777">
            <w:pPr>
              <w:rPr>
                <w:rFonts w:eastAsiaTheme="minorEastAsia" w:cstheme="minorHAnsi"/>
                <w:sz w:val="22"/>
                <w:szCs w:val="22"/>
                <w:lang w:val="en-AU"/>
              </w:rPr>
            </w:pPr>
            <w:r w:rsidRPr="00110E36">
              <w:rPr>
                <w:rFonts w:eastAsiaTheme="minorEastAsia" w:cstheme="minorHAnsi"/>
                <w:b/>
                <w:bCs/>
                <w:sz w:val="22"/>
                <w:szCs w:val="22"/>
                <w:lang w:val="en-AU"/>
              </w:rPr>
              <w:t>a)</w:t>
            </w:r>
            <w:r w:rsidRPr="00110E36">
              <w:rPr>
                <w:rFonts w:eastAsiaTheme="minorEastAsia" w:cstheme="minorHAnsi"/>
                <w:sz w:val="22"/>
                <w:szCs w:val="22"/>
                <w:lang w:val="en-AU"/>
              </w:rPr>
              <w:t xml:space="preserve"> The UNCT has collaborated with </w:t>
            </w:r>
            <w:r w:rsidRPr="00110E36">
              <w:rPr>
                <w:rFonts w:eastAsiaTheme="minorEastAsia" w:cstheme="minorHAnsi"/>
                <w:b/>
                <w:bCs/>
                <w:sz w:val="22"/>
                <w:szCs w:val="22"/>
                <w:lang w:val="en-AU"/>
              </w:rPr>
              <w:t>at least two</w:t>
            </w:r>
            <w:r w:rsidRPr="00110E36">
              <w:rPr>
                <w:rFonts w:eastAsiaTheme="minorEastAsia" w:cstheme="minorHAnsi"/>
                <w:sz w:val="22"/>
                <w:szCs w:val="22"/>
                <w:lang w:val="en-AU"/>
              </w:rPr>
              <w:t xml:space="preserve"> government agencies on a joint initiative that fosters gender equality within the current Cooperation Framework cycle.</w:t>
            </w:r>
          </w:p>
          <w:p w:rsidRPr="00110E36" w:rsidR="00635CDA" w:rsidP="26114B97" w:rsidRDefault="00635CDA" w14:paraId="01071EDA" w14:textId="77777777">
            <w:pPr>
              <w:rPr>
                <w:rFonts w:eastAsiaTheme="minorEastAsia" w:cstheme="minorHAnsi"/>
                <w:sz w:val="22"/>
                <w:szCs w:val="22"/>
                <w:lang w:val="en-AU"/>
              </w:rPr>
            </w:pPr>
          </w:p>
          <w:p w:rsidRPr="00110E36" w:rsidR="00635CDA" w:rsidP="26114B97" w:rsidRDefault="00635CDA" w14:paraId="09374E7E" w14:textId="77777777">
            <w:pPr>
              <w:rPr>
                <w:rFonts w:eastAsiaTheme="minorEastAsia" w:cstheme="minorHAnsi"/>
                <w:sz w:val="22"/>
                <w:szCs w:val="22"/>
                <w:lang w:val="en-AU"/>
              </w:rPr>
            </w:pPr>
            <w:r w:rsidRPr="00110E36">
              <w:rPr>
                <w:rFonts w:eastAsiaTheme="minorEastAsia" w:cstheme="minorHAnsi"/>
                <w:b/>
                <w:bCs/>
                <w:sz w:val="22"/>
                <w:szCs w:val="22"/>
                <w:lang w:val="en-AU"/>
              </w:rPr>
              <w:t>b)</w:t>
            </w:r>
            <w:r w:rsidRPr="00110E36">
              <w:rPr>
                <w:rFonts w:eastAsiaTheme="minorEastAsia" w:cstheme="minorHAnsi"/>
                <w:sz w:val="22"/>
                <w:szCs w:val="22"/>
                <w:lang w:val="en-AU"/>
              </w:rPr>
              <w:t xml:space="preserve"> The National Women’s Machinery participates in Cooperation Framework consultations: country analysis, strategic prioritization, implementation, M&amp;E.</w:t>
            </w:r>
          </w:p>
          <w:p w:rsidRPr="00110E36" w:rsidR="00635CDA" w:rsidP="26114B97" w:rsidRDefault="00635CDA" w14:paraId="29CADB38" w14:textId="77777777">
            <w:pPr>
              <w:rPr>
                <w:rFonts w:eastAsiaTheme="minorEastAsia" w:cstheme="minorHAnsi"/>
                <w:sz w:val="22"/>
                <w:szCs w:val="22"/>
                <w:lang w:val="en-AU"/>
              </w:rPr>
            </w:pPr>
          </w:p>
          <w:p w:rsidRPr="00110E36" w:rsidR="00635CDA" w:rsidP="26114B97" w:rsidRDefault="00635CDA" w14:paraId="6648AF19" w14:textId="77777777">
            <w:pPr>
              <w:contextualSpacing/>
              <w:rPr>
                <w:rFonts w:eastAsiaTheme="minorEastAsia" w:cstheme="minorHAnsi"/>
                <w:color w:val="000000" w:themeColor="text1"/>
                <w:sz w:val="22"/>
                <w:szCs w:val="22"/>
              </w:rPr>
            </w:pPr>
            <w:r w:rsidRPr="00110E36">
              <w:rPr>
                <w:rFonts w:eastAsiaTheme="minorEastAsia" w:cstheme="minorHAnsi"/>
                <w:b/>
                <w:bCs/>
                <w:sz w:val="22"/>
                <w:szCs w:val="22"/>
                <w:lang w:val="en-AU"/>
              </w:rPr>
              <w:t>c)</w:t>
            </w:r>
            <w:r w:rsidRPr="00110E36">
              <w:rPr>
                <w:rFonts w:eastAsiaTheme="minorEastAsia" w:cstheme="minorHAnsi"/>
                <w:sz w:val="22"/>
                <w:szCs w:val="22"/>
                <w:lang w:val="en-AU"/>
              </w:rPr>
              <w:t xml:space="preserve"> The UNCT has made </w:t>
            </w:r>
            <w:r w:rsidRPr="00110E36">
              <w:rPr>
                <w:rFonts w:eastAsiaTheme="minorEastAsia" w:cstheme="minorHAnsi"/>
                <w:b/>
                <w:bCs/>
                <w:sz w:val="22"/>
                <w:szCs w:val="22"/>
                <w:lang w:val="en-AU"/>
              </w:rPr>
              <w:t>at least one</w:t>
            </w:r>
            <w:r w:rsidRPr="00110E36">
              <w:rPr>
                <w:rFonts w:eastAsiaTheme="minorEastAsia" w:cstheme="minorHAnsi"/>
                <w:sz w:val="22"/>
                <w:szCs w:val="22"/>
                <w:lang w:val="en-AU"/>
              </w:rPr>
              <w:t xml:space="preserve"> contribution to substantively strengthen Government participation and engagement in gender related SDGs localization and/or implementation.</w:t>
            </w:r>
          </w:p>
        </w:tc>
        <w:tc>
          <w:tcPr>
            <w:tcW w:w="3117" w:type="dxa"/>
            <w:shd w:val="clear" w:color="auto" w:fill="FBE4D5" w:themeFill="accent2" w:themeFillTint="33"/>
            <w:tcMar/>
          </w:tcPr>
          <w:p w:rsidRPr="00110E36" w:rsidR="00635CDA" w:rsidP="040EAD23" w:rsidRDefault="00635CDA" w14:paraId="0D7239AC" w14:textId="76FA1D20">
            <w:pPr>
              <w:rPr>
                <w:rFonts w:eastAsia="" w:cs="Calibri" w:eastAsiaTheme="minorEastAsia" w:cstheme="minorAscii"/>
                <w:sz w:val="22"/>
                <w:szCs w:val="22"/>
                <w:lang w:val="en-AU"/>
              </w:rPr>
            </w:pPr>
            <w:r w:rsidRPr="040EAD23" w:rsidR="00635CDA">
              <w:rPr>
                <w:rFonts w:eastAsia="" w:cs="Calibri" w:eastAsiaTheme="minorEastAsia" w:cstheme="minorAscii"/>
                <w:sz w:val="22"/>
                <w:szCs w:val="22"/>
                <w:lang w:val="en-AU"/>
              </w:rPr>
              <w:t xml:space="preserve">Meets </w:t>
            </w:r>
            <w:proofErr w:type="gramStart"/>
            <w:r w:rsidRPr="040EAD23" w:rsidR="00635CDA">
              <w:rPr>
                <w:rFonts w:eastAsia="" w:cs="Calibri" w:eastAsiaTheme="minorEastAsia" w:cstheme="minorAscii"/>
                <w:b w:val="1"/>
                <w:bCs w:val="1"/>
                <w:sz w:val="22"/>
                <w:szCs w:val="22"/>
                <w:lang w:val="en-AU"/>
              </w:rPr>
              <w:t xml:space="preserve">all </w:t>
            </w:r>
            <w:r w:rsidRPr="040EAD23" w:rsidR="00635CDA">
              <w:rPr>
                <w:rFonts w:eastAsia="" w:cs="Calibri" w:eastAsiaTheme="minorEastAsia" w:cstheme="minorAscii"/>
                <w:sz w:val="22"/>
                <w:szCs w:val="22"/>
                <w:lang w:val="en-AU"/>
              </w:rPr>
              <w:t>of</w:t>
            </w:r>
            <w:proofErr w:type="gramEnd"/>
            <w:r w:rsidRPr="040EAD23" w:rsidR="00635CDA">
              <w:rPr>
                <w:rFonts w:eastAsia="" w:cs="Calibri" w:eastAsiaTheme="minorEastAsia" w:cstheme="minorAscii"/>
                <w:sz w:val="22"/>
                <w:szCs w:val="22"/>
                <w:lang w:val="en-AU"/>
              </w:rPr>
              <w:t xml:space="preserve"> the following:</w:t>
            </w:r>
            <w:r>
              <w:br/>
            </w:r>
          </w:p>
          <w:p w:rsidRPr="00110E36" w:rsidR="00635CDA" w:rsidP="26114B97" w:rsidRDefault="00635CDA" w14:paraId="721B46B6" w14:textId="77777777">
            <w:pPr>
              <w:rPr>
                <w:rFonts w:eastAsiaTheme="minorEastAsia" w:cstheme="minorHAnsi"/>
                <w:sz w:val="22"/>
                <w:szCs w:val="22"/>
                <w:lang w:val="en-AU"/>
              </w:rPr>
            </w:pPr>
            <w:r w:rsidRPr="00110E36">
              <w:rPr>
                <w:rFonts w:eastAsiaTheme="minorEastAsia" w:cstheme="minorHAnsi"/>
                <w:b/>
                <w:bCs/>
                <w:sz w:val="22"/>
                <w:szCs w:val="22"/>
                <w:lang w:val="en-AU"/>
              </w:rPr>
              <w:t>a)</w:t>
            </w:r>
            <w:r w:rsidRPr="00110E36">
              <w:rPr>
                <w:rFonts w:eastAsiaTheme="minorEastAsia" w:cstheme="minorHAnsi"/>
                <w:sz w:val="22"/>
                <w:szCs w:val="22"/>
                <w:lang w:val="en-AU"/>
              </w:rPr>
              <w:t xml:space="preserve"> The UNCT has collaborated with </w:t>
            </w:r>
            <w:r w:rsidRPr="00110E36">
              <w:rPr>
                <w:rFonts w:eastAsiaTheme="minorEastAsia" w:cstheme="minorHAnsi"/>
                <w:b/>
                <w:bCs/>
                <w:sz w:val="22"/>
                <w:szCs w:val="22"/>
                <w:lang w:val="en-AU"/>
              </w:rPr>
              <w:t>at least two</w:t>
            </w:r>
            <w:r w:rsidRPr="00110E36">
              <w:rPr>
                <w:rFonts w:eastAsiaTheme="minorEastAsia" w:cstheme="minorHAnsi"/>
                <w:sz w:val="22"/>
                <w:szCs w:val="22"/>
                <w:lang w:val="en-AU"/>
              </w:rPr>
              <w:t xml:space="preserve"> government agencies on a joint initiative that fosters gender equality within the current Cooperation Framework cycle.</w:t>
            </w:r>
          </w:p>
          <w:p w:rsidRPr="00110E36" w:rsidR="00635CDA" w:rsidP="26114B97" w:rsidRDefault="00635CDA" w14:paraId="1B749C0C" w14:textId="77777777">
            <w:pPr>
              <w:rPr>
                <w:rFonts w:eastAsiaTheme="minorEastAsia" w:cstheme="minorHAnsi"/>
                <w:sz w:val="22"/>
                <w:szCs w:val="22"/>
                <w:lang w:val="en-AU"/>
              </w:rPr>
            </w:pPr>
          </w:p>
          <w:p w:rsidRPr="00110E36" w:rsidR="00635CDA" w:rsidP="26114B97" w:rsidRDefault="00635CDA" w14:paraId="63932970" w14:textId="77777777">
            <w:pPr>
              <w:rPr>
                <w:rFonts w:eastAsiaTheme="minorEastAsia" w:cstheme="minorHAnsi"/>
                <w:sz w:val="22"/>
                <w:szCs w:val="22"/>
                <w:lang w:val="en-AU"/>
              </w:rPr>
            </w:pPr>
            <w:r w:rsidRPr="00110E36">
              <w:rPr>
                <w:rFonts w:eastAsiaTheme="minorEastAsia" w:cstheme="minorHAnsi"/>
                <w:b/>
                <w:bCs/>
                <w:sz w:val="22"/>
                <w:szCs w:val="22"/>
                <w:lang w:val="en-AU"/>
              </w:rPr>
              <w:t>b)</w:t>
            </w:r>
            <w:r w:rsidRPr="00110E36">
              <w:rPr>
                <w:rFonts w:eastAsiaTheme="minorEastAsia" w:cstheme="minorHAnsi"/>
                <w:sz w:val="22"/>
                <w:szCs w:val="22"/>
                <w:lang w:val="en-AU"/>
              </w:rPr>
              <w:t xml:space="preserve"> The National Women’s Machinery participates in Cooperation Framework consultations: country analysis, strategic prioritization, implementation, M&amp;E.</w:t>
            </w:r>
          </w:p>
          <w:p w:rsidRPr="00110E36" w:rsidR="00635CDA" w:rsidP="26114B97" w:rsidRDefault="00635CDA" w14:paraId="1FA9868E" w14:textId="77777777">
            <w:pPr>
              <w:rPr>
                <w:rFonts w:eastAsiaTheme="minorEastAsia" w:cstheme="minorHAnsi"/>
                <w:sz w:val="22"/>
                <w:szCs w:val="22"/>
                <w:lang w:val="en-AU"/>
              </w:rPr>
            </w:pPr>
          </w:p>
          <w:p w:rsidRPr="00110E36" w:rsidR="00635CDA" w:rsidP="26114B97" w:rsidRDefault="00635CDA" w14:paraId="459BB965" w14:textId="77777777">
            <w:pPr>
              <w:rPr>
                <w:rFonts w:eastAsiaTheme="minorEastAsia" w:cstheme="minorHAnsi"/>
                <w:color w:val="000000" w:themeColor="text1"/>
                <w:sz w:val="22"/>
                <w:szCs w:val="22"/>
              </w:rPr>
            </w:pPr>
            <w:r w:rsidRPr="00110E36">
              <w:rPr>
                <w:rFonts w:eastAsiaTheme="minorEastAsia" w:cstheme="minorHAnsi"/>
                <w:b/>
                <w:bCs/>
                <w:sz w:val="22"/>
                <w:szCs w:val="22"/>
                <w:lang w:val="en-AU"/>
              </w:rPr>
              <w:t>c)</w:t>
            </w:r>
            <w:r w:rsidRPr="00110E36">
              <w:rPr>
                <w:rFonts w:eastAsiaTheme="minorEastAsia" w:cstheme="minorHAnsi"/>
                <w:sz w:val="22"/>
                <w:szCs w:val="22"/>
                <w:lang w:val="en-AU"/>
              </w:rPr>
              <w:t xml:space="preserve"> The UNCT has made </w:t>
            </w:r>
            <w:r w:rsidRPr="00110E36">
              <w:rPr>
                <w:rFonts w:eastAsiaTheme="minorEastAsia" w:cstheme="minorHAnsi"/>
                <w:b/>
                <w:bCs/>
                <w:sz w:val="22"/>
                <w:szCs w:val="22"/>
                <w:lang w:val="en-AU"/>
              </w:rPr>
              <w:t>at least one</w:t>
            </w:r>
            <w:r w:rsidRPr="00110E36">
              <w:rPr>
                <w:rFonts w:eastAsiaTheme="minorEastAsia" w:cstheme="minorHAnsi"/>
                <w:sz w:val="22"/>
                <w:szCs w:val="22"/>
                <w:lang w:val="en-AU"/>
              </w:rPr>
              <w:t xml:space="preserve"> contribution to substantively strengthen Government participation and engagement in gender related SDGs localization and/or implementation.</w:t>
            </w:r>
          </w:p>
        </w:tc>
      </w:tr>
      <w:tr w:rsidRPr="00B23671" w:rsidR="00635CDA" w:rsidTr="040EAD23" w14:paraId="3578551E" w14:textId="77777777">
        <w:tc>
          <w:tcPr>
            <w:tcW w:w="9350" w:type="dxa"/>
            <w:gridSpan w:val="4"/>
            <w:shd w:val="clear" w:color="auto" w:fill="ED7D31" w:themeFill="accent2"/>
            <w:tcMar/>
          </w:tcPr>
          <w:p w:rsidRPr="00B23671" w:rsidR="00635CDA" w:rsidP="26114B97" w:rsidRDefault="00635CDA" w14:paraId="43C3469A" w14:textId="77777777">
            <w:pPr>
              <w:jc w:val="center"/>
              <w:rPr>
                <w:rFonts w:eastAsiaTheme="minorEastAsia"/>
                <w:b/>
                <w:bCs/>
                <w:color w:val="FFFFFF" w:themeColor="background1"/>
                <w:sz w:val="28"/>
                <w:szCs w:val="28"/>
              </w:rPr>
            </w:pPr>
            <w:r w:rsidRPr="26114B97">
              <w:rPr>
                <w:rFonts w:eastAsiaTheme="minorEastAsia"/>
                <w:b/>
                <w:bCs/>
                <w:color w:val="FFFFFF" w:themeColor="background1"/>
                <w:sz w:val="28"/>
                <w:szCs w:val="28"/>
              </w:rPr>
              <w:t>Performance Indicator 3.2 GEWE CSO Engagement</w:t>
            </w:r>
          </w:p>
        </w:tc>
      </w:tr>
      <w:tr w:rsidRPr="00B23671" w:rsidR="00635CDA" w:rsidTr="040EAD23" w14:paraId="74238DB1" w14:textId="77777777">
        <w:tc>
          <w:tcPr>
            <w:tcW w:w="3116" w:type="dxa"/>
            <w:shd w:val="clear" w:color="auto" w:fill="F7CAAC" w:themeFill="accent2" w:themeFillTint="66"/>
            <w:tcMar/>
          </w:tcPr>
          <w:p w:rsidRPr="009E5A62" w:rsidR="00635CDA" w:rsidP="26114B97" w:rsidRDefault="00635CDA" w14:paraId="64664234" w14:textId="77777777">
            <w:pPr>
              <w:jc w:val="center"/>
              <w:rPr>
                <w:rFonts w:eastAsiaTheme="minorEastAsia"/>
                <w:b/>
                <w:bCs/>
                <w:sz w:val="28"/>
                <w:szCs w:val="28"/>
              </w:rPr>
            </w:pPr>
            <w:r w:rsidRPr="26114B97">
              <w:rPr>
                <w:rFonts w:eastAsiaTheme="minorEastAsia"/>
                <w:b/>
                <w:bCs/>
                <w:sz w:val="22"/>
                <w:szCs w:val="22"/>
              </w:rPr>
              <w:t>Approaches Minimum Requirements</w:t>
            </w:r>
          </w:p>
        </w:tc>
        <w:tc>
          <w:tcPr>
            <w:tcW w:w="3117" w:type="dxa"/>
            <w:gridSpan w:val="2"/>
            <w:shd w:val="clear" w:color="auto" w:fill="F7CAAC" w:themeFill="accent2" w:themeFillTint="66"/>
            <w:tcMar/>
          </w:tcPr>
          <w:p w:rsidRPr="009E5A62" w:rsidR="00635CDA" w:rsidP="26114B97" w:rsidRDefault="00635CDA" w14:paraId="4206AAB8" w14:textId="77777777">
            <w:pPr>
              <w:jc w:val="center"/>
              <w:rPr>
                <w:rFonts w:eastAsiaTheme="minorEastAsia"/>
                <w:b/>
                <w:bCs/>
                <w:sz w:val="22"/>
                <w:szCs w:val="22"/>
              </w:rPr>
            </w:pPr>
            <w:r w:rsidRPr="26114B97">
              <w:rPr>
                <w:rFonts w:eastAsiaTheme="minorEastAsia"/>
                <w:b/>
                <w:bCs/>
                <w:sz w:val="22"/>
                <w:szCs w:val="22"/>
              </w:rPr>
              <w:t>Meets Minimum</w:t>
            </w:r>
          </w:p>
          <w:p w:rsidRPr="009E5A62" w:rsidR="00635CDA" w:rsidP="26114B97" w:rsidRDefault="00635CDA" w14:paraId="14D028EB" w14:textId="77777777">
            <w:pPr>
              <w:jc w:val="center"/>
              <w:rPr>
                <w:rFonts w:eastAsiaTheme="minorEastAsia"/>
                <w:b/>
                <w:bCs/>
                <w:sz w:val="28"/>
                <w:szCs w:val="28"/>
              </w:rPr>
            </w:pPr>
            <w:r w:rsidRPr="26114B97">
              <w:rPr>
                <w:rFonts w:eastAsiaTheme="minorEastAsia"/>
                <w:b/>
                <w:bCs/>
                <w:sz w:val="22"/>
                <w:szCs w:val="22"/>
              </w:rPr>
              <w:t>Requirements</w:t>
            </w:r>
          </w:p>
        </w:tc>
        <w:tc>
          <w:tcPr>
            <w:tcW w:w="3117" w:type="dxa"/>
            <w:shd w:val="clear" w:color="auto" w:fill="F7CAAC" w:themeFill="accent2" w:themeFillTint="66"/>
            <w:tcMar/>
          </w:tcPr>
          <w:p w:rsidRPr="009E5A62" w:rsidR="00635CDA" w:rsidP="26114B97" w:rsidRDefault="00635CDA" w14:paraId="10BE6B35" w14:textId="77777777">
            <w:pPr>
              <w:jc w:val="center"/>
              <w:rPr>
                <w:rFonts w:eastAsiaTheme="minorEastAsia"/>
                <w:b/>
                <w:bCs/>
                <w:sz w:val="28"/>
                <w:szCs w:val="28"/>
              </w:rPr>
            </w:pPr>
            <w:r w:rsidRPr="26114B97">
              <w:rPr>
                <w:rFonts w:eastAsiaTheme="minorEastAsia"/>
                <w:b/>
                <w:bCs/>
                <w:sz w:val="22"/>
                <w:szCs w:val="22"/>
              </w:rPr>
              <w:t>Exceeds Minimum Requirements</w:t>
            </w:r>
          </w:p>
        </w:tc>
      </w:tr>
      <w:tr w:rsidRPr="002C7273" w:rsidR="00635CDA" w:rsidTr="040EAD23" w14:paraId="1AFDD369" w14:textId="77777777">
        <w:tc>
          <w:tcPr>
            <w:tcW w:w="3116" w:type="dxa"/>
            <w:shd w:val="clear" w:color="auto" w:fill="FBE4D5" w:themeFill="accent2" w:themeFillTint="33"/>
            <w:tcMar/>
          </w:tcPr>
          <w:p w:rsidRPr="00110E36" w:rsidR="00635CDA" w:rsidP="26114B97" w:rsidRDefault="00635CDA" w14:paraId="12FFBD68" w14:textId="77777777">
            <w:pPr>
              <w:rPr>
                <w:rFonts w:eastAsiaTheme="minorEastAsia" w:cstheme="minorHAnsi"/>
                <w:color w:val="000000" w:themeColor="text1"/>
                <w:sz w:val="22"/>
                <w:szCs w:val="22"/>
              </w:rPr>
            </w:pPr>
            <w:r w:rsidRPr="00110E36">
              <w:rPr>
                <w:rStyle w:val="font-12"/>
                <w:rFonts w:eastAsiaTheme="minorEastAsia" w:cstheme="minorHAnsi"/>
                <w:b/>
                <w:bCs/>
                <w:sz w:val="22"/>
                <w:szCs w:val="22"/>
              </w:rPr>
              <w:t>a)</w:t>
            </w:r>
            <w:r w:rsidRPr="00110E36">
              <w:rPr>
                <w:rStyle w:val="font-12"/>
                <w:rFonts w:eastAsiaTheme="minorEastAsia" w:cstheme="minorHAnsi"/>
                <w:sz w:val="22"/>
                <w:szCs w:val="22"/>
              </w:rPr>
              <w:t xml:space="preserve"> The UNCT has collaborated with GEWE CSO and women’s </w:t>
            </w:r>
            <w:r w:rsidRPr="00110E36">
              <w:rPr>
                <w:rStyle w:val="font-12"/>
                <w:rFonts w:eastAsiaTheme="minorEastAsia" w:cstheme="minorHAnsi"/>
                <w:sz w:val="22"/>
                <w:szCs w:val="22"/>
              </w:rPr>
              <w:lastRenderedPageBreak/>
              <w:t xml:space="preserve">rights advocates on </w:t>
            </w:r>
            <w:r w:rsidRPr="00110E36">
              <w:rPr>
                <w:rStyle w:val="font-12"/>
                <w:rFonts w:eastAsiaTheme="minorEastAsia" w:cstheme="minorHAnsi"/>
                <w:b/>
                <w:bCs/>
                <w:sz w:val="22"/>
                <w:szCs w:val="22"/>
              </w:rPr>
              <w:t>at least one</w:t>
            </w:r>
            <w:r w:rsidRPr="00110E36">
              <w:rPr>
                <w:rStyle w:val="font-12"/>
                <w:rFonts w:eastAsiaTheme="minorEastAsia" w:cstheme="minorHAnsi"/>
                <w:sz w:val="22"/>
                <w:szCs w:val="22"/>
              </w:rPr>
              <w:t xml:space="preserve"> joint initiative that fosters gender equality and empowerment of women within the current </w:t>
            </w:r>
            <w:r w:rsidRPr="00110E36">
              <w:rPr>
                <w:rFonts w:eastAsiaTheme="minorEastAsia" w:cstheme="minorHAnsi"/>
                <w:sz w:val="22"/>
                <w:szCs w:val="22"/>
                <w:lang w:val="en-AU"/>
              </w:rPr>
              <w:t>Cooperation Framework</w:t>
            </w:r>
            <w:r w:rsidRPr="00110E36">
              <w:rPr>
                <w:rStyle w:val="font-12"/>
                <w:rFonts w:eastAsiaTheme="minorEastAsia" w:cstheme="minorHAnsi"/>
                <w:sz w:val="22"/>
                <w:szCs w:val="22"/>
              </w:rPr>
              <w:t xml:space="preserve"> cycle.</w:t>
            </w:r>
          </w:p>
        </w:tc>
        <w:tc>
          <w:tcPr>
            <w:tcW w:w="3117" w:type="dxa"/>
            <w:gridSpan w:val="2"/>
            <w:shd w:val="clear" w:color="auto" w:fill="FBE4D5" w:themeFill="accent2" w:themeFillTint="33"/>
            <w:tcMar/>
          </w:tcPr>
          <w:p w:rsidRPr="00110E36" w:rsidR="00635CDA" w:rsidP="26114B97" w:rsidRDefault="00635CDA" w14:paraId="78120D3A" w14:textId="77777777">
            <w:pPr>
              <w:rPr>
                <w:rStyle w:val="font-12"/>
                <w:rFonts w:eastAsiaTheme="minorEastAsia" w:cstheme="minorHAnsi"/>
                <w:sz w:val="22"/>
                <w:szCs w:val="22"/>
              </w:rPr>
            </w:pPr>
            <w:r w:rsidRPr="00110E36">
              <w:rPr>
                <w:rStyle w:val="font-12"/>
                <w:rFonts w:eastAsiaTheme="minorEastAsia" w:cstheme="minorHAnsi"/>
                <w:sz w:val="22"/>
                <w:szCs w:val="22"/>
              </w:rPr>
              <w:lastRenderedPageBreak/>
              <w:t xml:space="preserve">Meets </w:t>
            </w:r>
            <w:r w:rsidRPr="00110E36">
              <w:rPr>
                <w:rStyle w:val="font-12"/>
                <w:rFonts w:eastAsiaTheme="minorEastAsia" w:cstheme="minorHAnsi"/>
                <w:b/>
                <w:bCs/>
                <w:sz w:val="22"/>
                <w:szCs w:val="22"/>
              </w:rPr>
              <w:t>two</w:t>
            </w:r>
            <w:r w:rsidRPr="00110E36">
              <w:rPr>
                <w:rStyle w:val="font-12"/>
                <w:rFonts w:eastAsiaTheme="minorEastAsia" w:cstheme="minorHAnsi"/>
                <w:sz w:val="22"/>
                <w:szCs w:val="22"/>
              </w:rPr>
              <w:t xml:space="preserve"> of the following:</w:t>
            </w:r>
          </w:p>
          <w:p w:rsidRPr="00110E36" w:rsidR="00635CDA" w:rsidP="26114B97" w:rsidRDefault="00635CDA" w14:paraId="67927117" w14:textId="77777777">
            <w:pPr>
              <w:rPr>
                <w:rStyle w:val="font-12"/>
                <w:rFonts w:eastAsiaTheme="minorEastAsia" w:cstheme="minorHAnsi"/>
                <w:sz w:val="22"/>
                <w:szCs w:val="22"/>
              </w:rPr>
            </w:pPr>
          </w:p>
          <w:p w:rsidRPr="00110E36" w:rsidR="00635CDA" w:rsidP="26114B97" w:rsidRDefault="00635CDA" w14:paraId="7809657B" w14:textId="77777777">
            <w:pPr>
              <w:rPr>
                <w:rStyle w:val="font-12"/>
                <w:rFonts w:eastAsiaTheme="minorEastAsia" w:cstheme="minorHAnsi"/>
                <w:sz w:val="22"/>
                <w:szCs w:val="22"/>
              </w:rPr>
            </w:pPr>
            <w:r w:rsidRPr="00110E36">
              <w:rPr>
                <w:rStyle w:val="font-12"/>
                <w:rFonts w:eastAsiaTheme="minorEastAsia" w:cstheme="minorHAnsi"/>
                <w:b/>
                <w:bCs/>
                <w:sz w:val="22"/>
                <w:szCs w:val="22"/>
              </w:rPr>
              <w:lastRenderedPageBreak/>
              <w:t>a)</w:t>
            </w:r>
            <w:r w:rsidRPr="00110E36">
              <w:rPr>
                <w:rStyle w:val="font-12"/>
                <w:rFonts w:eastAsiaTheme="minorEastAsia" w:cstheme="minorHAnsi"/>
                <w:sz w:val="22"/>
                <w:szCs w:val="22"/>
              </w:rPr>
              <w:t xml:space="preserve"> The UNCT has collaborated with GEWE CSO and women’s rights advocates on </w:t>
            </w:r>
            <w:r w:rsidRPr="00110E36">
              <w:rPr>
                <w:rStyle w:val="font-12"/>
                <w:rFonts w:eastAsiaTheme="minorEastAsia" w:cstheme="minorHAnsi"/>
                <w:b/>
                <w:bCs/>
                <w:sz w:val="22"/>
                <w:szCs w:val="22"/>
              </w:rPr>
              <w:t xml:space="preserve">at least two </w:t>
            </w:r>
            <w:r w:rsidRPr="00110E36">
              <w:rPr>
                <w:rStyle w:val="font-12"/>
                <w:rFonts w:eastAsiaTheme="minorEastAsia" w:cstheme="minorHAnsi"/>
                <w:sz w:val="22"/>
                <w:szCs w:val="22"/>
              </w:rPr>
              <w:t xml:space="preserve">joint initiatives that foster gender equality and empowerment of women within the current </w:t>
            </w:r>
            <w:r w:rsidRPr="00110E36">
              <w:rPr>
                <w:rFonts w:eastAsiaTheme="minorEastAsia" w:cstheme="minorHAnsi"/>
                <w:sz w:val="22"/>
                <w:szCs w:val="22"/>
                <w:lang w:val="en-AU"/>
              </w:rPr>
              <w:t>Cooperation Framework</w:t>
            </w:r>
            <w:r w:rsidRPr="00110E36">
              <w:rPr>
                <w:rStyle w:val="font-12"/>
                <w:rFonts w:eastAsiaTheme="minorEastAsia" w:cstheme="minorHAnsi"/>
                <w:sz w:val="22"/>
                <w:szCs w:val="22"/>
              </w:rPr>
              <w:t xml:space="preserve"> cycle.</w:t>
            </w:r>
          </w:p>
          <w:p w:rsidRPr="00110E36" w:rsidR="00635CDA" w:rsidP="26114B97" w:rsidRDefault="00635CDA" w14:paraId="1B870FA1" w14:textId="77777777">
            <w:pPr>
              <w:rPr>
                <w:rStyle w:val="font-12"/>
                <w:rFonts w:eastAsiaTheme="minorEastAsia" w:cstheme="minorHAnsi"/>
                <w:sz w:val="22"/>
                <w:szCs w:val="22"/>
              </w:rPr>
            </w:pPr>
          </w:p>
          <w:p w:rsidRPr="00110E36" w:rsidR="00635CDA" w:rsidP="26114B97" w:rsidRDefault="00635CDA" w14:paraId="276F555A" w14:textId="77777777">
            <w:pPr>
              <w:rPr>
                <w:rFonts w:eastAsiaTheme="minorEastAsia" w:cstheme="minorHAnsi"/>
                <w:sz w:val="22"/>
                <w:szCs w:val="22"/>
                <w:lang w:val="en-AU"/>
              </w:rPr>
            </w:pPr>
            <w:r w:rsidRPr="00110E36">
              <w:rPr>
                <w:rStyle w:val="font-12"/>
                <w:rFonts w:eastAsiaTheme="minorEastAsia" w:cstheme="minorHAnsi"/>
                <w:b/>
                <w:bCs/>
                <w:sz w:val="22"/>
                <w:szCs w:val="22"/>
              </w:rPr>
              <w:t>b)</w:t>
            </w:r>
            <w:r w:rsidRPr="00110E36">
              <w:rPr>
                <w:rStyle w:val="font-12"/>
                <w:rFonts w:eastAsiaTheme="minorEastAsia" w:cstheme="minorHAnsi"/>
                <w:sz w:val="22"/>
                <w:szCs w:val="22"/>
              </w:rPr>
              <w:t xml:space="preserve"> GEWE CSO participates in </w:t>
            </w:r>
            <w:r w:rsidRPr="00110E36">
              <w:rPr>
                <w:rFonts w:eastAsiaTheme="minorEastAsia" w:cstheme="minorHAnsi"/>
                <w:sz w:val="22"/>
                <w:szCs w:val="22"/>
                <w:lang w:val="en-AU"/>
              </w:rPr>
              <w:t>Cooperation Framework</w:t>
            </w:r>
            <w:r w:rsidRPr="00110E36">
              <w:rPr>
                <w:rStyle w:val="font-12"/>
                <w:rFonts w:eastAsiaTheme="minorEastAsia" w:cstheme="minorHAnsi"/>
                <w:sz w:val="22"/>
                <w:szCs w:val="22"/>
              </w:rPr>
              <w:t xml:space="preserve"> consultations: country analysis, s</w:t>
            </w:r>
            <w:proofErr w:type="spellStart"/>
            <w:r w:rsidRPr="00110E36">
              <w:rPr>
                <w:rFonts w:eastAsiaTheme="minorEastAsia" w:cstheme="minorHAnsi"/>
                <w:sz w:val="22"/>
                <w:szCs w:val="22"/>
                <w:lang w:val="en-AU"/>
              </w:rPr>
              <w:t>trategic</w:t>
            </w:r>
            <w:proofErr w:type="spellEnd"/>
            <w:r w:rsidRPr="00110E36">
              <w:rPr>
                <w:rFonts w:eastAsiaTheme="minorEastAsia" w:cstheme="minorHAnsi"/>
                <w:sz w:val="22"/>
                <w:szCs w:val="22"/>
                <w:lang w:val="en-AU"/>
              </w:rPr>
              <w:t xml:space="preserve"> prioritization, implementation, M&amp;E.</w:t>
            </w:r>
          </w:p>
          <w:p w:rsidRPr="00110E36" w:rsidR="00635CDA" w:rsidP="26114B97" w:rsidRDefault="00635CDA" w14:paraId="752A2A92" w14:textId="77777777">
            <w:pPr>
              <w:rPr>
                <w:rFonts w:eastAsiaTheme="minorEastAsia" w:cstheme="minorHAnsi"/>
                <w:sz w:val="22"/>
                <w:szCs w:val="22"/>
                <w:lang w:val="en-AU"/>
              </w:rPr>
            </w:pPr>
          </w:p>
          <w:p w:rsidRPr="00110E36" w:rsidR="00635CDA" w:rsidP="26114B97" w:rsidRDefault="00635CDA" w14:paraId="6DB00AD0" w14:textId="77777777">
            <w:pPr>
              <w:rPr>
                <w:rFonts w:eastAsiaTheme="minorEastAsia" w:cstheme="minorHAnsi"/>
                <w:color w:val="000000" w:themeColor="text1"/>
                <w:sz w:val="22"/>
                <w:szCs w:val="22"/>
              </w:rPr>
            </w:pPr>
            <w:r w:rsidRPr="00110E36">
              <w:rPr>
                <w:rFonts w:eastAsiaTheme="minorEastAsia" w:cstheme="minorHAnsi"/>
                <w:b/>
                <w:bCs/>
                <w:sz w:val="22"/>
                <w:szCs w:val="22"/>
                <w:lang w:val="en-AU"/>
              </w:rPr>
              <w:t xml:space="preserve">c) </w:t>
            </w:r>
            <w:r w:rsidRPr="00110E36">
              <w:rPr>
                <w:rFonts w:eastAsiaTheme="minorEastAsia" w:cstheme="minorHAnsi"/>
                <w:sz w:val="22"/>
                <w:szCs w:val="22"/>
                <w:lang w:val="en-AU"/>
              </w:rPr>
              <w:t xml:space="preserve">The UNCT has made </w:t>
            </w:r>
            <w:r w:rsidRPr="00110E36">
              <w:rPr>
                <w:rFonts w:eastAsiaTheme="minorEastAsia" w:cstheme="minorHAnsi"/>
                <w:b/>
                <w:bCs/>
                <w:sz w:val="22"/>
                <w:szCs w:val="22"/>
                <w:lang w:val="en-AU"/>
              </w:rPr>
              <w:t>at least one</w:t>
            </w:r>
            <w:r w:rsidRPr="00110E36">
              <w:rPr>
                <w:rFonts w:eastAsiaTheme="minorEastAsia" w:cstheme="minorHAnsi"/>
                <w:sz w:val="22"/>
                <w:szCs w:val="22"/>
                <w:lang w:val="en-AU"/>
              </w:rPr>
              <w:t xml:space="preserve"> contribution to substantively strengthen GEWE CSO participation and engagement in gender related SDGs localization and/or implementation.</w:t>
            </w:r>
          </w:p>
          <w:p w:rsidRPr="00110E36" w:rsidR="00635CDA" w:rsidP="26114B97" w:rsidRDefault="00635CDA" w14:paraId="159BBD6F" w14:textId="77777777">
            <w:pPr>
              <w:contextualSpacing/>
              <w:rPr>
                <w:rFonts w:eastAsiaTheme="minorEastAsia" w:cstheme="minorHAnsi"/>
                <w:color w:val="000000" w:themeColor="text1"/>
                <w:sz w:val="22"/>
                <w:szCs w:val="22"/>
              </w:rPr>
            </w:pPr>
          </w:p>
        </w:tc>
        <w:tc>
          <w:tcPr>
            <w:tcW w:w="3117" w:type="dxa"/>
            <w:shd w:val="clear" w:color="auto" w:fill="FBE4D5" w:themeFill="accent2" w:themeFillTint="33"/>
            <w:tcMar/>
          </w:tcPr>
          <w:p w:rsidRPr="00110E36" w:rsidR="00635CDA" w:rsidP="26114B97" w:rsidRDefault="00635CDA" w14:paraId="12BF0625" w14:textId="77777777">
            <w:pPr>
              <w:rPr>
                <w:rStyle w:val="font-12"/>
                <w:rFonts w:eastAsiaTheme="minorEastAsia" w:cstheme="minorHAnsi"/>
                <w:sz w:val="22"/>
                <w:szCs w:val="22"/>
              </w:rPr>
            </w:pPr>
            <w:r w:rsidRPr="00110E36">
              <w:rPr>
                <w:rStyle w:val="font-12"/>
                <w:rFonts w:eastAsiaTheme="minorEastAsia" w:cstheme="minorHAnsi"/>
                <w:sz w:val="22"/>
                <w:szCs w:val="22"/>
              </w:rPr>
              <w:lastRenderedPageBreak/>
              <w:t xml:space="preserve">Meets </w:t>
            </w:r>
            <w:proofErr w:type="gramStart"/>
            <w:r w:rsidRPr="00110E36">
              <w:rPr>
                <w:rStyle w:val="font-12"/>
                <w:rFonts w:eastAsiaTheme="minorEastAsia" w:cstheme="minorHAnsi"/>
                <w:b/>
                <w:bCs/>
                <w:sz w:val="22"/>
                <w:szCs w:val="22"/>
              </w:rPr>
              <w:t xml:space="preserve">all </w:t>
            </w:r>
            <w:r w:rsidRPr="00110E36">
              <w:rPr>
                <w:rStyle w:val="font-12"/>
                <w:rFonts w:eastAsiaTheme="minorEastAsia" w:cstheme="minorHAnsi"/>
                <w:sz w:val="22"/>
                <w:szCs w:val="22"/>
              </w:rPr>
              <w:t>of</w:t>
            </w:r>
            <w:proofErr w:type="gramEnd"/>
            <w:r w:rsidRPr="00110E36">
              <w:rPr>
                <w:rStyle w:val="font-12"/>
                <w:rFonts w:eastAsiaTheme="minorEastAsia" w:cstheme="minorHAnsi"/>
                <w:sz w:val="22"/>
                <w:szCs w:val="22"/>
              </w:rPr>
              <w:t xml:space="preserve"> the following:</w:t>
            </w:r>
          </w:p>
          <w:p w:rsidRPr="00110E36" w:rsidR="00635CDA" w:rsidP="26114B97" w:rsidRDefault="00635CDA" w14:paraId="455B8378" w14:textId="77777777">
            <w:pPr>
              <w:rPr>
                <w:rStyle w:val="font-12"/>
                <w:rFonts w:eastAsiaTheme="minorEastAsia" w:cstheme="minorHAnsi"/>
                <w:sz w:val="22"/>
                <w:szCs w:val="22"/>
              </w:rPr>
            </w:pPr>
          </w:p>
          <w:p w:rsidRPr="00110E36" w:rsidR="00635CDA" w:rsidP="26114B97" w:rsidRDefault="00635CDA" w14:paraId="62CF7E1D" w14:textId="77777777">
            <w:pPr>
              <w:rPr>
                <w:rStyle w:val="font-12"/>
                <w:rFonts w:eastAsiaTheme="minorEastAsia" w:cstheme="minorHAnsi"/>
                <w:sz w:val="22"/>
                <w:szCs w:val="22"/>
              </w:rPr>
            </w:pPr>
            <w:r w:rsidRPr="00110E36">
              <w:rPr>
                <w:rStyle w:val="font-12"/>
                <w:rFonts w:eastAsiaTheme="minorEastAsia" w:cstheme="minorHAnsi"/>
                <w:b/>
                <w:bCs/>
                <w:sz w:val="22"/>
                <w:szCs w:val="22"/>
              </w:rPr>
              <w:lastRenderedPageBreak/>
              <w:t>a)</w:t>
            </w:r>
            <w:r w:rsidRPr="00110E36">
              <w:rPr>
                <w:rStyle w:val="font-12"/>
                <w:rFonts w:eastAsiaTheme="minorEastAsia" w:cstheme="minorHAnsi"/>
                <w:sz w:val="22"/>
                <w:szCs w:val="22"/>
              </w:rPr>
              <w:t xml:space="preserve"> The UNCT has collaborated with GEWE CSO and women’s rights advocates on </w:t>
            </w:r>
            <w:r w:rsidRPr="00110E36">
              <w:rPr>
                <w:rStyle w:val="font-12"/>
                <w:rFonts w:eastAsiaTheme="minorEastAsia" w:cstheme="minorHAnsi"/>
                <w:b/>
                <w:bCs/>
                <w:sz w:val="22"/>
                <w:szCs w:val="22"/>
              </w:rPr>
              <w:t xml:space="preserve">at least two </w:t>
            </w:r>
            <w:r w:rsidRPr="00110E36">
              <w:rPr>
                <w:rStyle w:val="font-12"/>
                <w:rFonts w:eastAsiaTheme="minorEastAsia" w:cstheme="minorHAnsi"/>
                <w:sz w:val="22"/>
                <w:szCs w:val="22"/>
              </w:rPr>
              <w:t xml:space="preserve">joint initiatives that foster gender equality and empowerment of women within the current </w:t>
            </w:r>
            <w:r w:rsidRPr="00110E36">
              <w:rPr>
                <w:rFonts w:eastAsiaTheme="minorEastAsia" w:cstheme="minorHAnsi"/>
                <w:sz w:val="22"/>
                <w:szCs w:val="22"/>
                <w:lang w:val="en-AU"/>
              </w:rPr>
              <w:t>Cooperation Framework</w:t>
            </w:r>
            <w:r w:rsidRPr="00110E36">
              <w:rPr>
                <w:rStyle w:val="font-12"/>
                <w:rFonts w:eastAsiaTheme="minorEastAsia" w:cstheme="minorHAnsi"/>
                <w:sz w:val="22"/>
                <w:szCs w:val="22"/>
              </w:rPr>
              <w:t xml:space="preserve"> cycle.</w:t>
            </w:r>
          </w:p>
          <w:p w:rsidRPr="00110E36" w:rsidR="00635CDA" w:rsidP="26114B97" w:rsidRDefault="00635CDA" w14:paraId="4D26117A" w14:textId="77777777">
            <w:pPr>
              <w:rPr>
                <w:rStyle w:val="font-12"/>
                <w:rFonts w:eastAsiaTheme="minorEastAsia" w:cstheme="minorHAnsi"/>
                <w:sz w:val="22"/>
                <w:szCs w:val="22"/>
              </w:rPr>
            </w:pPr>
          </w:p>
          <w:p w:rsidRPr="00110E36" w:rsidR="00635CDA" w:rsidP="26114B97" w:rsidRDefault="00635CDA" w14:paraId="48794139" w14:textId="77777777">
            <w:pPr>
              <w:rPr>
                <w:rFonts w:eastAsiaTheme="minorEastAsia" w:cstheme="minorHAnsi"/>
                <w:sz w:val="22"/>
                <w:szCs w:val="22"/>
                <w:lang w:val="en-AU"/>
              </w:rPr>
            </w:pPr>
            <w:r w:rsidRPr="00110E36">
              <w:rPr>
                <w:rStyle w:val="font-12"/>
                <w:rFonts w:eastAsiaTheme="minorEastAsia" w:cstheme="minorHAnsi"/>
                <w:b/>
                <w:bCs/>
                <w:sz w:val="22"/>
                <w:szCs w:val="22"/>
              </w:rPr>
              <w:t>b)</w:t>
            </w:r>
            <w:r w:rsidRPr="00110E36">
              <w:rPr>
                <w:rStyle w:val="font-12"/>
                <w:rFonts w:eastAsiaTheme="minorEastAsia" w:cstheme="minorHAnsi"/>
                <w:sz w:val="22"/>
                <w:szCs w:val="22"/>
              </w:rPr>
              <w:t xml:space="preserve"> GEWE CSO participates in </w:t>
            </w:r>
            <w:r w:rsidRPr="00110E36">
              <w:rPr>
                <w:rFonts w:eastAsiaTheme="minorEastAsia" w:cstheme="minorHAnsi"/>
                <w:sz w:val="22"/>
                <w:szCs w:val="22"/>
                <w:lang w:val="en-AU"/>
              </w:rPr>
              <w:t>Cooperation Framework</w:t>
            </w:r>
            <w:r w:rsidRPr="00110E36">
              <w:rPr>
                <w:rStyle w:val="font-12"/>
                <w:rFonts w:eastAsiaTheme="minorEastAsia" w:cstheme="minorHAnsi"/>
                <w:sz w:val="22"/>
                <w:szCs w:val="22"/>
              </w:rPr>
              <w:t xml:space="preserve"> consultations: country analysis, s</w:t>
            </w:r>
            <w:proofErr w:type="spellStart"/>
            <w:r w:rsidRPr="00110E36">
              <w:rPr>
                <w:rFonts w:eastAsiaTheme="minorEastAsia" w:cstheme="minorHAnsi"/>
                <w:sz w:val="22"/>
                <w:szCs w:val="22"/>
                <w:lang w:val="en-AU"/>
              </w:rPr>
              <w:t>trategic</w:t>
            </w:r>
            <w:proofErr w:type="spellEnd"/>
            <w:r w:rsidRPr="00110E36">
              <w:rPr>
                <w:rFonts w:eastAsiaTheme="minorEastAsia" w:cstheme="minorHAnsi"/>
                <w:sz w:val="22"/>
                <w:szCs w:val="22"/>
                <w:lang w:val="en-AU"/>
              </w:rPr>
              <w:t xml:space="preserve"> prioritization, implementation, M&amp;E.</w:t>
            </w:r>
          </w:p>
          <w:p w:rsidRPr="00110E36" w:rsidR="00635CDA" w:rsidP="26114B97" w:rsidRDefault="00635CDA" w14:paraId="6EC8019E" w14:textId="77777777">
            <w:pPr>
              <w:rPr>
                <w:rFonts w:eastAsiaTheme="minorEastAsia" w:cstheme="minorHAnsi"/>
                <w:sz w:val="22"/>
                <w:szCs w:val="22"/>
                <w:lang w:val="en-AU"/>
              </w:rPr>
            </w:pPr>
          </w:p>
          <w:p w:rsidRPr="00110E36" w:rsidR="00635CDA" w:rsidP="26114B97" w:rsidRDefault="00635CDA" w14:paraId="09F30968" w14:textId="77777777">
            <w:pPr>
              <w:rPr>
                <w:rFonts w:eastAsiaTheme="minorEastAsia" w:cstheme="minorHAnsi"/>
                <w:sz w:val="22"/>
                <w:szCs w:val="22"/>
                <w:lang w:val="en-AU"/>
              </w:rPr>
            </w:pPr>
            <w:r w:rsidRPr="00110E36">
              <w:rPr>
                <w:rFonts w:eastAsiaTheme="minorEastAsia" w:cstheme="minorHAnsi"/>
                <w:b/>
                <w:bCs/>
                <w:sz w:val="22"/>
                <w:szCs w:val="22"/>
                <w:lang w:val="en-AU"/>
              </w:rPr>
              <w:t xml:space="preserve">c) </w:t>
            </w:r>
            <w:r w:rsidRPr="00110E36">
              <w:rPr>
                <w:rFonts w:eastAsiaTheme="minorEastAsia" w:cstheme="minorHAnsi"/>
                <w:sz w:val="22"/>
                <w:szCs w:val="22"/>
                <w:lang w:val="en-AU"/>
              </w:rPr>
              <w:t xml:space="preserve">The UNCT has made </w:t>
            </w:r>
            <w:r w:rsidRPr="00110E36">
              <w:rPr>
                <w:rFonts w:eastAsiaTheme="minorEastAsia" w:cstheme="minorHAnsi"/>
                <w:b/>
                <w:bCs/>
                <w:sz w:val="22"/>
                <w:szCs w:val="22"/>
                <w:lang w:val="en-AU"/>
              </w:rPr>
              <w:t>at least one</w:t>
            </w:r>
            <w:r w:rsidRPr="00110E36">
              <w:rPr>
                <w:rFonts w:eastAsiaTheme="minorEastAsia" w:cstheme="minorHAnsi"/>
                <w:sz w:val="22"/>
                <w:szCs w:val="22"/>
                <w:lang w:val="en-AU"/>
              </w:rPr>
              <w:t xml:space="preserve"> contribution to substantively strengthen GEWE CSO participation and engagement in gender related SDGs localization and/or implementation.</w:t>
            </w:r>
          </w:p>
          <w:p w:rsidRPr="00110E36" w:rsidR="00635CDA" w:rsidP="26114B97" w:rsidRDefault="00635CDA" w14:paraId="4BBC89C3" w14:textId="77777777">
            <w:pPr>
              <w:rPr>
                <w:rFonts w:eastAsiaTheme="minorEastAsia" w:cstheme="minorHAnsi"/>
                <w:color w:val="000000" w:themeColor="text1"/>
                <w:sz w:val="22"/>
                <w:szCs w:val="22"/>
              </w:rPr>
            </w:pPr>
          </w:p>
        </w:tc>
      </w:tr>
    </w:tbl>
    <w:p w:rsidR="00635CDA" w:rsidRDefault="00635CDA" w14:paraId="16A42742" w14:textId="77777777"/>
    <w:p w:rsidR="00635CDA" w:rsidRDefault="00635CDA" w14:paraId="3282C6B9" w14:textId="77777777"/>
    <w:p w:rsidRPr="003E52D6" w:rsidR="00635CDA" w:rsidP="00191295" w:rsidRDefault="00635CDA" w14:paraId="5E0E8670" w14:textId="77777777">
      <w:pPr>
        <w:rPr>
          <w:sz w:val="22"/>
          <w:szCs w:val="22"/>
        </w:rPr>
      </w:pPr>
    </w:p>
    <w:p w:rsidR="00635CDA" w:rsidRDefault="00635CDA" w14:paraId="6E4871B8" w14:textId="77777777"/>
    <w:p w:rsidR="00526A9E" w:rsidRDefault="00526A9E" w14:paraId="78671308" w14:textId="4EBC27A2"/>
    <w:p w:rsidR="00D624C2" w:rsidRDefault="00D624C2" w14:paraId="2349416D" w14:textId="4C5FC8B1"/>
    <w:p w:rsidR="00D624C2" w:rsidP="26114B97" w:rsidRDefault="00D624C2" w14:paraId="11A2FCD4" w14:textId="34CA1247">
      <w:pPr>
        <w:jc w:val="center"/>
      </w:pPr>
    </w:p>
    <w:p w:rsidR="00D624C2" w:rsidP="26114B97" w:rsidRDefault="00D624C2" w14:paraId="472C0FA6" w14:textId="006135B1">
      <w:pPr>
        <w:jc w:val="center"/>
      </w:pPr>
    </w:p>
    <w:p w:rsidR="00D624C2" w:rsidP="26114B97" w:rsidRDefault="00D624C2" w14:paraId="2C55675F" w14:textId="636B7776">
      <w:pPr>
        <w:jc w:val="center"/>
      </w:pPr>
    </w:p>
    <w:p w:rsidR="00D624C2" w:rsidP="26114B97" w:rsidRDefault="00D624C2" w14:paraId="2CD2CAD3" w14:textId="2DBBDC24">
      <w:pPr>
        <w:jc w:val="center"/>
      </w:pPr>
    </w:p>
    <w:p w:rsidR="00D624C2" w:rsidP="26114B97" w:rsidRDefault="00D624C2" w14:paraId="1AF9229A" w14:textId="62B13965">
      <w:pPr>
        <w:jc w:val="center"/>
      </w:pPr>
    </w:p>
    <w:p w:rsidR="00D624C2" w:rsidP="26114B97" w:rsidRDefault="00D624C2" w14:paraId="43F3D486" w14:textId="7C2CE3AE">
      <w:pPr>
        <w:jc w:val="center"/>
      </w:pPr>
    </w:p>
    <w:p w:rsidR="00D624C2" w:rsidP="26114B97" w:rsidRDefault="00D624C2" w14:paraId="61278398" w14:textId="43F041F3">
      <w:pPr>
        <w:jc w:val="center"/>
      </w:pPr>
    </w:p>
    <w:p w:rsidR="00D624C2" w:rsidP="26114B97" w:rsidRDefault="00D624C2" w14:paraId="731ED80C" w14:textId="01533D39">
      <w:pPr>
        <w:jc w:val="center"/>
      </w:pPr>
    </w:p>
    <w:p w:rsidR="00D624C2" w:rsidP="26114B97" w:rsidRDefault="00D624C2" w14:paraId="716066BB" w14:textId="1A520887">
      <w:pPr>
        <w:jc w:val="center"/>
      </w:pPr>
    </w:p>
    <w:p w:rsidR="00D624C2" w:rsidP="26114B97" w:rsidRDefault="00D624C2" w14:paraId="581DD3F8" w14:textId="0B59C264">
      <w:pPr>
        <w:jc w:val="center"/>
      </w:pPr>
    </w:p>
    <w:p w:rsidR="00D624C2" w:rsidP="26114B97" w:rsidRDefault="00D624C2" w14:paraId="0D831C05" w14:textId="79D6AD4D">
      <w:pPr>
        <w:jc w:val="center"/>
      </w:pPr>
    </w:p>
    <w:p w:rsidR="00D624C2" w:rsidP="26114B97" w:rsidRDefault="00D624C2" w14:paraId="3BC359BC" w14:textId="50565764">
      <w:pPr>
        <w:jc w:val="center"/>
      </w:pPr>
    </w:p>
    <w:p w:rsidR="00D624C2" w:rsidP="26114B97" w:rsidRDefault="00D624C2" w14:paraId="1B6365DB" w14:textId="4F4743D2">
      <w:pPr>
        <w:jc w:val="center"/>
      </w:pPr>
    </w:p>
    <w:p w:rsidR="00D624C2" w:rsidP="00110E36" w:rsidRDefault="00D624C2" w14:paraId="472EA692" w14:textId="77777777"/>
    <w:p w:rsidRPr="003E52D6" w:rsidR="00526A9E" w:rsidP="26114B97" w:rsidRDefault="00526A9E" w14:paraId="2552237A" w14:textId="77777777">
      <w:pPr>
        <w:jc w:val="center"/>
        <w:rPr>
          <w:sz w:val="22"/>
          <w:szCs w:val="22"/>
        </w:rPr>
      </w:pPr>
    </w:p>
    <w:p w:rsidR="00526A9E" w:rsidP="26114B97" w:rsidRDefault="00526A9E" w14:paraId="5B27C5AD" w14:textId="77777777">
      <w:pPr>
        <w:jc w:val="center"/>
      </w:pPr>
    </w:p>
    <w:p w:rsidRPr="001020A7" w:rsidR="001020A7" w:rsidP="26114B97" w:rsidRDefault="001020A7" w14:paraId="11C28FD2" w14:textId="77777777">
      <w:pPr>
        <w:spacing w:after="180"/>
        <w:jc w:val="center"/>
        <w:textAlignment w:val="baseline"/>
        <w:outlineLvl w:val="0"/>
        <w:rPr>
          <w:rFonts w:eastAsiaTheme="minorEastAsia"/>
          <w:kern w:val="36"/>
          <w:sz w:val="40"/>
          <w:szCs w:val="40"/>
        </w:rPr>
      </w:pPr>
      <w:r w:rsidRPr="26114B97">
        <w:rPr>
          <w:rFonts w:eastAsiaTheme="minorEastAsia"/>
          <w:b/>
          <w:bCs/>
          <w:kern w:val="36"/>
          <w:sz w:val="40"/>
          <w:szCs w:val="40"/>
          <w:u w:val="single"/>
        </w:rPr>
        <w:lastRenderedPageBreak/>
        <w:t xml:space="preserve">Gender Café encourages women in Cameroon to be politically </w:t>
      </w:r>
      <w:proofErr w:type="gramStart"/>
      <w:r w:rsidRPr="26114B97">
        <w:rPr>
          <w:rFonts w:eastAsiaTheme="minorEastAsia"/>
          <w:b/>
          <w:bCs/>
          <w:kern w:val="36"/>
          <w:sz w:val="40"/>
          <w:szCs w:val="40"/>
          <w:u w:val="single"/>
        </w:rPr>
        <w:t>engaged</w:t>
      </w:r>
      <w:proofErr w:type="gramEnd"/>
      <w:r w:rsidRPr="26114B97">
        <w:rPr>
          <w:rFonts w:eastAsiaTheme="minorEastAsia"/>
          <w:kern w:val="36"/>
          <w:sz w:val="40"/>
          <w:szCs w:val="40"/>
        </w:rPr>
        <w:t> </w:t>
      </w:r>
    </w:p>
    <w:p w:rsidRPr="00110E36" w:rsidR="26114B97" w:rsidP="00110E36" w:rsidRDefault="001020A7" w14:paraId="627AEC6D" w14:textId="4A2B70D6">
      <w:pPr>
        <w:spacing w:before="100" w:beforeAutospacing="1" w:after="100" w:afterAutospacing="1" w:line="276" w:lineRule="auto"/>
        <w:jc w:val="both"/>
        <w:rPr>
          <w:rFonts w:eastAsiaTheme="minorEastAsia"/>
        </w:rPr>
      </w:pPr>
      <w:r w:rsidRPr="26557B3C">
        <w:rPr>
          <w:rFonts w:eastAsiaTheme="minorEastAsia"/>
          <w:sz w:val="20"/>
          <w:szCs w:val="20"/>
        </w:rPr>
        <w:t xml:space="preserve">The UN system, led by UN Women, along with the Government and CSO, co- chairs the </w:t>
      </w:r>
      <w:r w:rsidRPr="26557B3C" w:rsidR="1369E2C0">
        <w:rPr>
          <w:rFonts w:eastAsiaTheme="minorEastAsia"/>
          <w:sz w:val="20"/>
          <w:szCs w:val="20"/>
        </w:rPr>
        <w:t>‘</w:t>
      </w:r>
      <w:r w:rsidRPr="26557B3C">
        <w:rPr>
          <w:rFonts w:eastAsiaTheme="minorEastAsia"/>
          <w:sz w:val="20"/>
          <w:szCs w:val="20"/>
        </w:rPr>
        <w:t>Gender Café</w:t>
      </w:r>
      <w:r w:rsidRPr="26557B3C" w:rsidR="20AA03E7">
        <w:rPr>
          <w:rFonts w:eastAsiaTheme="minorEastAsia"/>
          <w:sz w:val="20"/>
          <w:szCs w:val="20"/>
        </w:rPr>
        <w:t>’</w:t>
      </w:r>
      <w:r w:rsidRPr="26557B3C">
        <w:rPr>
          <w:rFonts w:eastAsiaTheme="minorEastAsia"/>
          <w:sz w:val="20"/>
          <w:szCs w:val="20"/>
        </w:rPr>
        <w:t xml:space="preserve"> national platform that meets every two months. Sectoral ministries, UN system, GEWE CSO and donors all participate in the platform, which is aimed at information sharing, coordination, policy advice, </w:t>
      </w:r>
      <w:proofErr w:type="gramStart"/>
      <w:r w:rsidRPr="26557B3C">
        <w:rPr>
          <w:rFonts w:eastAsiaTheme="minorEastAsia"/>
          <w:sz w:val="20"/>
          <w:szCs w:val="20"/>
        </w:rPr>
        <w:t>advocacy</w:t>
      </w:r>
      <w:proofErr w:type="gramEnd"/>
      <w:r w:rsidRPr="26557B3C">
        <w:rPr>
          <w:rFonts w:eastAsiaTheme="minorEastAsia"/>
          <w:sz w:val="20"/>
          <w:szCs w:val="20"/>
        </w:rPr>
        <w:t xml:space="preserve"> and networking.</w:t>
      </w:r>
    </w:p>
    <w:p w:rsidRPr="001020A7" w:rsidR="001020A7" w:rsidP="26114B97" w:rsidRDefault="001020A7" w14:paraId="701416AC" w14:textId="624B7D6E">
      <w:pPr>
        <w:spacing w:line="276" w:lineRule="auto"/>
        <w:jc w:val="both"/>
        <w:textAlignment w:val="baseline"/>
        <w:rPr>
          <w:rFonts w:eastAsiaTheme="minorEastAsia"/>
        </w:rPr>
      </w:pPr>
      <w:r w:rsidRPr="26114B97">
        <w:rPr>
          <w:rFonts w:eastAsiaTheme="minorEastAsia"/>
          <w:b/>
          <w:bCs/>
          <w:i/>
          <w:iCs/>
          <w:bdr w:val="none" w:color="auto" w:sz="0" w:space="0" w:frame="1"/>
        </w:rPr>
        <w:t>The 12th edition of Gender Café falls within the framework of the 55th edition of the International Day of the African woman.</w:t>
      </w:r>
    </w:p>
    <w:p w:rsidRPr="001020A7" w:rsidR="001020A7" w:rsidP="26114B97" w:rsidRDefault="001020A7" w14:paraId="4DB6A4D7" w14:textId="77777777">
      <w:pPr>
        <w:spacing w:line="276" w:lineRule="auto"/>
        <w:jc w:val="both"/>
        <w:textAlignment w:val="baseline"/>
        <w:rPr>
          <w:rFonts w:eastAsiaTheme="minorEastAsia"/>
          <w:sz w:val="22"/>
          <w:szCs w:val="22"/>
        </w:rPr>
      </w:pPr>
      <w:r w:rsidRPr="26114B97">
        <w:rPr>
          <w:rFonts w:eastAsiaTheme="minorEastAsia"/>
          <w:b/>
          <w:bCs/>
          <w:sz w:val="22"/>
          <w:szCs w:val="22"/>
          <w:bdr w:val="none" w:color="auto" w:sz="0" w:space="0" w:frame="1"/>
        </w:rPr>
        <w:t>Date: </w:t>
      </w:r>
      <w:r w:rsidRPr="26114B97">
        <w:rPr>
          <w:rFonts w:eastAsiaTheme="minorEastAsia"/>
          <w:sz w:val="22"/>
          <w:szCs w:val="22"/>
        </w:rPr>
        <w:t>Thursday, August 10, 2017</w:t>
      </w:r>
    </w:p>
    <w:p w:rsidR="26114B97" w:rsidP="26114B97" w:rsidRDefault="26114B97" w14:paraId="664C7A4C" w14:textId="45F59059">
      <w:pPr>
        <w:spacing w:line="276" w:lineRule="auto"/>
        <w:jc w:val="both"/>
        <w:rPr>
          <w:rFonts w:eastAsiaTheme="minorEastAsia"/>
          <w:sz w:val="22"/>
          <w:szCs w:val="22"/>
        </w:rPr>
      </w:pPr>
    </w:p>
    <w:p w:rsidRPr="001020A7" w:rsidR="001020A7" w:rsidP="26114B97" w:rsidRDefault="001020A7" w14:paraId="72DEBCB8" w14:textId="77777777">
      <w:pPr>
        <w:spacing w:line="276" w:lineRule="auto"/>
        <w:jc w:val="both"/>
        <w:textAlignment w:val="baseline"/>
        <w:rPr>
          <w:rFonts w:eastAsiaTheme="minorEastAsia"/>
          <w:sz w:val="22"/>
          <w:szCs w:val="22"/>
        </w:rPr>
      </w:pPr>
      <w:r w:rsidRPr="26114B97">
        <w:rPr>
          <w:rFonts w:eastAsiaTheme="minorEastAsia"/>
          <w:sz w:val="22"/>
          <w:szCs w:val="22"/>
          <w:bdr w:val="none" w:color="auto" w:sz="0" w:space="0" w:frame="1"/>
        </w:rPr>
        <w:t>Women from all walks of life and those occupying top political and leadership positions in Cameroon have taken the firm commitment to work in synergy and scale up the participation of more women in politics and leadership positions in future elections. They also unanimously agreed that an aggressive sensitization campaign with the media and the economic empowerment of women and young girls at grass root levels can go a long way to increase the low rate of women in political participation and leadership positions in Cameroon.</w:t>
      </w:r>
    </w:p>
    <w:p w:rsidRPr="001020A7" w:rsidR="001020A7" w:rsidP="26114B97" w:rsidRDefault="001020A7" w14:paraId="65FADF45" w14:textId="09886885">
      <w:pPr>
        <w:spacing w:line="276" w:lineRule="auto"/>
        <w:jc w:val="both"/>
        <w:textAlignment w:val="baseline"/>
        <w:rPr>
          <w:rFonts w:eastAsiaTheme="minorEastAsia"/>
          <w:sz w:val="29"/>
          <w:szCs w:val="29"/>
        </w:rPr>
      </w:pPr>
      <w:r w:rsidRPr="040EAD23">
        <w:rPr>
          <w:rFonts w:ascii="inherit" w:hAnsi="inherit" w:eastAsia="Times New Roman" w:cs="Times New Roman"/>
          <w:color w:val="5E5A55"/>
          <w:sz w:val="29"/>
          <w:szCs w:val="29"/>
        </w:rPr>
        <w:fldChar w:fldCharType="begin"/>
      </w:r>
      <w:r w:rsidRPr="040EAD23">
        <w:rPr>
          <w:rFonts w:ascii="inherit" w:hAnsi="inherit" w:eastAsia="Times New Roman" w:cs="Times New Roman"/>
          <w:color w:val="5E5A55"/>
          <w:sz w:val="29"/>
          <w:szCs w:val="29"/>
        </w:rPr>
        <w:instrText xml:space="preserve"> INCLUDEPICTURE "/var/folders/sf/qp_00ln92mddlzh88zzz3xwc0000gn/T/com.microsoft.Word/WebArchiveCopyPasteTempFiles/gender%20cafe%204.jpg?h=450&amp;w=670&amp;la=en&amp;vs=5443&amp;hash=367D1F19A4F4D1846E0F40697858C753E76A8E56" \* MERGEFORMATINET </w:instrText>
      </w:r>
      <w:r w:rsidRPr="040EAD23">
        <w:rPr>
          <w:rFonts w:ascii="inherit" w:hAnsi="inherit" w:eastAsia="Times New Roman" w:cs="Times New Roman"/>
          <w:color w:val="5E5A55"/>
          <w:sz w:val="29"/>
          <w:szCs w:val="29"/>
        </w:rPr>
        <w:fldChar w:fldCharType="separate"/>
      </w:r>
      <w:r w:rsidR="001020A7">
        <w:drawing>
          <wp:inline wp14:editId="040EAD23" wp14:anchorId="7D3F1949">
            <wp:extent cx="5943600" cy="3989705"/>
            <wp:effectExtent l="0" t="0" r="0" b="0"/>
            <wp:docPr id="2" name="Picture 2" descr="Gender cafe 4" title=""/>
            <wp:cNvGraphicFramePr>
              <a:graphicFrameLocks noChangeAspect="1"/>
            </wp:cNvGraphicFramePr>
            <a:graphic>
              <a:graphicData uri="http://schemas.openxmlformats.org/drawingml/2006/picture">
                <pic:pic>
                  <pic:nvPicPr>
                    <pic:cNvPr id="0" name="Picture 2"/>
                    <pic:cNvPicPr/>
                  </pic:nvPicPr>
                  <pic:blipFill>
                    <a:blip r:embed="R279ba997b6a64e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89705"/>
                    </a:xfrm>
                    <a:prstGeom prst="rect">
                      <a:avLst/>
                    </a:prstGeom>
                  </pic:spPr>
                </pic:pic>
              </a:graphicData>
            </a:graphic>
          </wp:inline>
        </w:drawing>
      </w:r>
      <w:r w:rsidRPr="040EAD23">
        <w:rPr>
          <w:rFonts w:ascii="inherit" w:hAnsi="inherit" w:eastAsia="Times New Roman" w:cs="Times New Roman"/>
          <w:color w:val="5E5A55"/>
          <w:sz w:val="29"/>
          <w:szCs w:val="29"/>
        </w:rPr>
        <w:fldChar w:fldCharType="end"/>
      </w:r>
    </w:p>
    <w:p w:rsidRPr="00110E36" w:rsidR="26114B97" w:rsidP="00110E36" w:rsidRDefault="1361F3C0" w14:paraId="1DD0C796" w14:textId="0540BC5D">
      <w:pPr>
        <w:spacing w:line="276" w:lineRule="auto"/>
        <w:jc w:val="both"/>
        <w:textAlignment w:val="baseline"/>
        <w:rPr>
          <w:rFonts w:eastAsiaTheme="minorEastAsia"/>
          <w:sz w:val="29"/>
          <w:szCs w:val="29"/>
        </w:rPr>
      </w:pPr>
      <w:r w:rsidRPr="26114B97">
        <w:rPr>
          <w:rFonts w:eastAsiaTheme="minorEastAsia"/>
          <w:i/>
          <w:iCs/>
          <w:sz w:val="20"/>
          <w:szCs w:val="20"/>
          <w:bdr w:val="none" w:color="auto" w:sz="0" w:space="0" w:frame="1"/>
        </w:rPr>
        <w:t xml:space="preserve">Photo caption: </w:t>
      </w:r>
      <w:r w:rsidRPr="26114B97" w:rsidR="001020A7">
        <w:rPr>
          <w:rFonts w:eastAsiaTheme="minorEastAsia"/>
          <w:i/>
          <w:iCs/>
          <w:sz w:val="20"/>
          <w:szCs w:val="20"/>
          <w:bdr w:val="none" w:color="auto" w:sz="0" w:space="0" w:frame="1"/>
        </w:rPr>
        <w:t>Senator</w:t>
      </w:r>
      <w:r w:rsidRPr="26114B97" w:rsidR="36CCE722">
        <w:rPr>
          <w:rFonts w:eastAsiaTheme="minorEastAsia"/>
          <w:i/>
          <w:iCs/>
          <w:sz w:val="20"/>
          <w:szCs w:val="20"/>
          <w:bdr w:val="none" w:color="auto" w:sz="0" w:space="0" w:frame="1"/>
        </w:rPr>
        <w:t xml:space="preserve"> </w:t>
      </w:r>
      <w:r w:rsidRPr="26114B97" w:rsidR="001020A7">
        <w:rPr>
          <w:rFonts w:eastAsiaTheme="minorEastAsia"/>
          <w:i/>
          <w:iCs/>
          <w:sz w:val="20"/>
          <w:szCs w:val="20"/>
          <w:bdr w:val="none" w:color="auto" w:sz="0" w:space="0" w:frame="1"/>
        </w:rPr>
        <w:t xml:space="preserve">Lafon making her point during the gender café |Photo credit UN Women, </w:t>
      </w:r>
      <w:proofErr w:type="spellStart"/>
      <w:r w:rsidRPr="26114B97" w:rsidR="001020A7">
        <w:rPr>
          <w:rFonts w:eastAsiaTheme="minorEastAsia"/>
          <w:i/>
          <w:iCs/>
          <w:sz w:val="20"/>
          <w:szCs w:val="20"/>
          <w:bdr w:val="none" w:color="auto" w:sz="0" w:space="0" w:frame="1"/>
        </w:rPr>
        <w:t>Fajong</w:t>
      </w:r>
      <w:proofErr w:type="spellEnd"/>
      <w:r w:rsidRPr="26114B97" w:rsidR="001020A7">
        <w:rPr>
          <w:rFonts w:eastAsiaTheme="minorEastAsia"/>
          <w:i/>
          <w:iCs/>
          <w:sz w:val="20"/>
          <w:szCs w:val="20"/>
          <w:bdr w:val="none" w:color="auto" w:sz="0" w:space="0" w:frame="1"/>
        </w:rPr>
        <w:t xml:space="preserve"> Joseph</w:t>
      </w:r>
      <w:r w:rsidR="00110E36">
        <w:rPr>
          <w:rFonts w:eastAsiaTheme="minorEastAsia"/>
          <w:sz w:val="29"/>
          <w:szCs w:val="29"/>
        </w:rPr>
        <w:br/>
      </w:r>
    </w:p>
    <w:p w:rsidR="001020A7" w:rsidP="26114B97" w:rsidRDefault="001020A7" w14:paraId="0F4686B6" w14:textId="3B8E04CC">
      <w:pPr>
        <w:spacing w:line="276" w:lineRule="auto"/>
        <w:jc w:val="both"/>
        <w:textAlignment w:val="baseline"/>
        <w:rPr>
          <w:rFonts w:eastAsiaTheme="minorEastAsia"/>
          <w:sz w:val="22"/>
          <w:szCs w:val="22"/>
          <w:bdr w:val="none" w:color="auto" w:sz="0" w:space="0" w:frame="1"/>
        </w:rPr>
      </w:pPr>
      <w:r w:rsidRPr="26114B97">
        <w:rPr>
          <w:rFonts w:eastAsiaTheme="minorEastAsia"/>
          <w:sz w:val="22"/>
          <w:szCs w:val="22"/>
          <w:bdr w:val="none" w:color="auto" w:sz="0" w:space="0" w:frame="1"/>
        </w:rPr>
        <w:lastRenderedPageBreak/>
        <w:t>These resolutions were made during the 12</w:t>
      </w:r>
      <w:r w:rsidRPr="26114B97">
        <w:rPr>
          <w:rFonts w:eastAsiaTheme="minorEastAsia"/>
          <w:sz w:val="22"/>
          <w:szCs w:val="22"/>
          <w:bdr w:val="none" w:color="auto" w:sz="0" w:space="0" w:frame="1"/>
          <w:vertAlign w:val="superscript"/>
        </w:rPr>
        <w:t>th</w:t>
      </w:r>
      <w:r w:rsidRPr="26114B97">
        <w:rPr>
          <w:rFonts w:eastAsiaTheme="minorEastAsia"/>
          <w:sz w:val="22"/>
          <w:szCs w:val="22"/>
          <w:bdr w:val="none" w:color="auto" w:sz="0" w:space="0" w:frame="1"/>
        </w:rPr>
        <w:t xml:space="preserve"> edition of Gender Café – a platform for discussion to scale up women’s empowerment and gender equality in Cameroon on 27 July 2017 in </w:t>
      </w:r>
      <w:proofErr w:type="spellStart"/>
      <w:r w:rsidRPr="26114B97">
        <w:rPr>
          <w:rFonts w:eastAsiaTheme="minorEastAsia"/>
          <w:sz w:val="22"/>
          <w:szCs w:val="22"/>
          <w:bdr w:val="none" w:color="auto" w:sz="0" w:space="0" w:frame="1"/>
        </w:rPr>
        <w:t>Yaounde</w:t>
      </w:r>
      <w:proofErr w:type="spellEnd"/>
      <w:r w:rsidRPr="26114B97">
        <w:rPr>
          <w:rFonts w:eastAsiaTheme="minorEastAsia"/>
          <w:sz w:val="22"/>
          <w:szCs w:val="22"/>
          <w:bdr w:val="none" w:color="auto" w:sz="0" w:space="0" w:frame="1"/>
        </w:rPr>
        <w:t>.</w:t>
      </w:r>
    </w:p>
    <w:p w:rsidRPr="001020A7" w:rsidR="001020A7" w:rsidP="26114B97" w:rsidRDefault="001020A7" w14:paraId="525AE91F" w14:textId="77777777">
      <w:pPr>
        <w:spacing w:line="276" w:lineRule="auto"/>
        <w:jc w:val="both"/>
        <w:textAlignment w:val="baseline"/>
        <w:rPr>
          <w:rFonts w:eastAsiaTheme="minorEastAsia"/>
          <w:sz w:val="22"/>
          <w:szCs w:val="22"/>
        </w:rPr>
      </w:pPr>
    </w:p>
    <w:p w:rsidR="001020A7" w:rsidP="26114B97" w:rsidRDefault="001020A7" w14:paraId="1FAABB3A" w14:textId="04AE3124">
      <w:pPr>
        <w:spacing w:line="276" w:lineRule="auto"/>
        <w:jc w:val="both"/>
        <w:textAlignment w:val="baseline"/>
        <w:rPr>
          <w:rFonts w:eastAsiaTheme="minorEastAsia"/>
          <w:b/>
          <w:bCs/>
          <w:i/>
          <w:iCs/>
          <w:sz w:val="22"/>
          <w:szCs w:val="22"/>
          <w:bdr w:val="none" w:color="auto" w:sz="0" w:space="0" w:frame="1"/>
        </w:rPr>
      </w:pPr>
      <w:r w:rsidRPr="26114B97">
        <w:rPr>
          <w:rFonts w:eastAsiaTheme="minorEastAsia"/>
          <w:sz w:val="22"/>
          <w:szCs w:val="22"/>
          <w:bdr w:val="none" w:color="auto" w:sz="0" w:space="0" w:frame="1"/>
        </w:rPr>
        <w:t>The event which was jointly organized by the United Nations Entity for Gender Equality and the Empowerment of Women Cameroon and the Ministry of Women’s Empowerment was held under the theme “</w:t>
      </w:r>
      <w:r w:rsidRPr="26114B97">
        <w:rPr>
          <w:rFonts w:eastAsiaTheme="minorEastAsia"/>
          <w:b/>
          <w:bCs/>
          <w:i/>
          <w:iCs/>
          <w:sz w:val="22"/>
          <w:szCs w:val="22"/>
          <w:bdr w:val="none" w:color="auto" w:sz="0" w:space="0" w:frame="1"/>
        </w:rPr>
        <w:t>Women and politics: ways and means of ensuring the full participation of women through free, equitable and gender sensitive elections.”</w:t>
      </w:r>
    </w:p>
    <w:p w:rsidRPr="001020A7" w:rsidR="001020A7" w:rsidP="26114B97" w:rsidRDefault="001020A7" w14:paraId="299FF49E" w14:textId="77777777">
      <w:pPr>
        <w:spacing w:line="276" w:lineRule="auto"/>
        <w:jc w:val="both"/>
        <w:textAlignment w:val="baseline"/>
        <w:rPr>
          <w:rFonts w:eastAsiaTheme="minorEastAsia"/>
          <w:sz w:val="22"/>
          <w:szCs w:val="22"/>
        </w:rPr>
      </w:pPr>
    </w:p>
    <w:p w:rsidR="001020A7" w:rsidP="26114B97" w:rsidRDefault="001020A7" w14:paraId="73DD6201" w14:textId="78781043">
      <w:pPr>
        <w:spacing w:line="276" w:lineRule="auto"/>
        <w:jc w:val="both"/>
        <w:textAlignment w:val="baseline"/>
        <w:rPr>
          <w:rFonts w:eastAsiaTheme="minorEastAsia"/>
          <w:i/>
          <w:iCs/>
          <w:sz w:val="22"/>
          <w:szCs w:val="22"/>
          <w:bdr w:val="none" w:color="auto" w:sz="0" w:space="0" w:frame="1"/>
        </w:rPr>
      </w:pPr>
      <w:r w:rsidRPr="26114B97">
        <w:rPr>
          <w:rFonts w:eastAsiaTheme="minorEastAsia"/>
          <w:sz w:val="22"/>
          <w:szCs w:val="22"/>
          <w:bdr w:val="none" w:color="auto" w:sz="0" w:space="0" w:frame="1"/>
        </w:rPr>
        <w:t xml:space="preserve">Speaking during the dialogue, the Resident Representative of UN Women Cameroon, </w:t>
      </w:r>
      <w:proofErr w:type="spellStart"/>
      <w:r w:rsidRPr="26114B97">
        <w:rPr>
          <w:rFonts w:eastAsiaTheme="minorEastAsia"/>
          <w:sz w:val="22"/>
          <w:szCs w:val="22"/>
          <w:bdr w:val="none" w:color="auto" w:sz="0" w:space="0" w:frame="1"/>
        </w:rPr>
        <w:t>Adama</w:t>
      </w:r>
      <w:proofErr w:type="spellEnd"/>
      <w:r w:rsidRPr="26114B97">
        <w:rPr>
          <w:rFonts w:eastAsiaTheme="minorEastAsia"/>
          <w:sz w:val="22"/>
          <w:szCs w:val="22"/>
          <w:bdr w:val="none" w:color="auto" w:sz="0" w:space="0" w:frame="1"/>
        </w:rPr>
        <w:t xml:space="preserve"> Moussa said, “UN Women is engaged in increasing women in leadership positions and political life of the country. We want to have more female candidates in the list of political parties in Cameroon</w:t>
      </w:r>
      <w:r w:rsidRPr="26114B97">
        <w:rPr>
          <w:rFonts w:eastAsiaTheme="minorEastAsia"/>
          <w:i/>
          <w:iCs/>
          <w:sz w:val="22"/>
          <w:szCs w:val="22"/>
          <w:bdr w:val="none" w:color="auto" w:sz="0" w:space="0" w:frame="1"/>
        </w:rPr>
        <w:t>.”</w:t>
      </w:r>
    </w:p>
    <w:p w:rsidRPr="001020A7" w:rsidR="001020A7" w:rsidP="26114B97" w:rsidRDefault="001020A7" w14:paraId="3114C364" w14:textId="77777777">
      <w:pPr>
        <w:spacing w:line="276" w:lineRule="auto"/>
        <w:jc w:val="both"/>
        <w:textAlignment w:val="baseline"/>
        <w:rPr>
          <w:rFonts w:eastAsiaTheme="minorEastAsia"/>
          <w:sz w:val="22"/>
          <w:szCs w:val="22"/>
        </w:rPr>
      </w:pPr>
    </w:p>
    <w:p w:rsidR="001020A7" w:rsidP="26114B97" w:rsidRDefault="001020A7" w14:paraId="0F05BA93" w14:textId="0498A049">
      <w:pPr>
        <w:spacing w:line="276" w:lineRule="auto"/>
        <w:jc w:val="both"/>
        <w:textAlignment w:val="baseline"/>
        <w:rPr>
          <w:rFonts w:eastAsiaTheme="minorEastAsia"/>
          <w:sz w:val="22"/>
          <w:szCs w:val="22"/>
          <w:bdr w:val="none" w:color="auto" w:sz="0" w:space="0" w:frame="1"/>
        </w:rPr>
      </w:pPr>
      <w:r w:rsidRPr="26114B97">
        <w:rPr>
          <w:rFonts w:eastAsiaTheme="minorEastAsia"/>
          <w:sz w:val="22"/>
          <w:szCs w:val="22"/>
          <w:bdr w:val="none" w:color="auto" w:sz="0" w:space="0" w:frame="1"/>
        </w:rPr>
        <w:t xml:space="preserve">The Minister of Women’s empowerment Pr. Marie </w:t>
      </w:r>
      <w:proofErr w:type="spellStart"/>
      <w:r w:rsidRPr="26114B97">
        <w:rPr>
          <w:rFonts w:eastAsiaTheme="minorEastAsia"/>
          <w:sz w:val="22"/>
          <w:szCs w:val="22"/>
          <w:bdr w:val="none" w:color="auto" w:sz="0" w:space="0" w:frame="1"/>
        </w:rPr>
        <w:t>Thesres</w:t>
      </w:r>
      <w:proofErr w:type="spellEnd"/>
      <w:r w:rsidRPr="26114B97">
        <w:rPr>
          <w:rFonts w:eastAsiaTheme="minorEastAsia"/>
          <w:sz w:val="22"/>
          <w:szCs w:val="22"/>
          <w:bdr w:val="none" w:color="auto" w:sz="0" w:space="0" w:frame="1"/>
        </w:rPr>
        <w:t xml:space="preserve"> </w:t>
      </w:r>
      <w:proofErr w:type="spellStart"/>
      <w:r w:rsidRPr="26114B97">
        <w:rPr>
          <w:rFonts w:eastAsiaTheme="minorEastAsia"/>
          <w:sz w:val="22"/>
          <w:szCs w:val="22"/>
          <w:bdr w:val="none" w:color="auto" w:sz="0" w:space="0" w:frame="1"/>
        </w:rPr>
        <w:t>Abena</w:t>
      </w:r>
      <w:proofErr w:type="spellEnd"/>
      <w:r w:rsidRPr="26114B97">
        <w:rPr>
          <w:rFonts w:eastAsiaTheme="minorEastAsia"/>
          <w:sz w:val="22"/>
          <w:szCs w:val="22"/>
          <w:bdr w:val="none" w:color="auto" w:sz="0" w:space="0" w:frame="1"/>
        </w:rPr>
        <w:t xml:space="preserve"> </w:t>
      </w:r>
      <w:proofErr w:type="spellStart"/>
      <w:r w:rsidRPr="26114B97">
        <w:rPr>
          <w:rFonts w:eastAsiaTheme="minorEastAsia"/>
          <w:sz w:val="22"/>
          <w:szCs w:val="22"/>
          <w:bdr w:val="none" w:color="auto" w:sz="0" w:space="0" w:frame="1"/>
        </w:rPr>
        <w:t>Ondoa</w:t>
      </w:r>
      <w:proofErr w:type="spellEnd"/>
      <w:r w:rsidRPr="26114B97">
        <w:rPr>
          <w:rFonts w:eastAsiaTheme="minorEastAsia"/>
          <w:sz w:val="22"/>
          <w:szCs w:val="22"/>
          <w:bdr w:val="none" w:color="auto" w:sz="0" w:space="0" w:frame="1"/>
        </w:rPr>
        <w:t xml:space="preserve">, aforesaid everyone has a key role to play in ensuring that more women participate in politics. “We are moving slowly but steadily, we are asking for the support of everyone including men and boys, civil society organizations and development partners to support women in this </w:t>
      </w:r>
      <w:proofErr w:type="spellStart"/>
      <w:r w:rsidRPr="26114B97">
        <w:rPr>
          <w:rFonts w:eastAsiaTheme="minorEastAsia"/>
          <w:sz w:val="22"/>
          <w:szCs w:val="22"/>
          <w:bdr w:val="none" w:color="auto" w:sz="0" w:space="0" w:frame="1"/>
        </w:rPr>
        <w:t>area</w:t>
      </w:r>
      <w:proofErr w:type="gramStart"/>
      <w:r w:rsidRPr="26114B97">
        <w:rPr>
          <w:rFonts w:eastAsiaTheme="minorEastAsia"/>
          <w:sz w:val="22"/>
          <w:szCs w:val="22"/>
          <w:bdr w:val="none" w:color="auto" w:sz="0" w:space="0" w:frame="1"/>
        </w:rPr>
        <w:t>,”Marie</w:t>
      </w:r>
      <w:proofErr w:type="spellEnd"/>
      <w:proofErr w:type="gramEnd"/>
      <w:r w:rsidRPr="26114B97">
        <w:rPr>
          <w:rFonts w:eastAsiaTheme="minorEastAsia"/>
          <w:sz w:val="22"/>
          <w:szCs w:val="22"/>
          <w:bdr w:val="none" w:color="auto" w:sz="0" w:space="0" w:frame="1"/>
        </w:rPr>
        <w:t xml:space="preserve"> </w:t>
      </w:r>
      <w:proofErr w:type="spellStart"/>
      <w:r w:rsidRPr="26114B97">
        <w:rPr>
          <w:rFonts w:eastAsiaTheme="minorEastAsia"/>
          <w:sz w:val="22"/>
          <w:szCs w:val="22"/>
          <w:bdr w:val="none" w:color="auto" w:sz="0" w:space="0" w:frame="1"/>
        </w:rPr>
        <w:t>Thesres</w:t>
      </w:r>
      <w:proofErr w:type="spellEnd"/>
      <w:r w:rsidRPr="26114B97">
        <w:rPr>
          <w:rFonts w:eastAsiaTheme="minorEastAsia"/>
          <w:sz w:val="22"/>
          <w:szCs w:val="22"/>
          <w:bdr w:val="none" w:color="auto" w:sz="0" w:space="0" w:frame="1"/>
        </w:rPr>
        <w:t xml:space="preserve"> explained.</w:t>
      </w:r>
    </w:p>
    <w:p w:rsidRPr="001020A7" w:rsidR="001020A7" w:rsidP="26114B97" w:rsidRDefault="001020A7" w14:paraId="6E49B289" w14:textId="77777777">
      <w:pPr>
        <w:spacing w:line="276" w:lineRule="auto"/>
        <w:jc w:val="both"/>
        <w:textAlignment w:val="baseline"/>
        <w:rPr>
          <w:rFonts w:eastAsiaTheme="minorEastAsia"/>
          <w:sz w:val="22"/>
          <w:szCs w:val="22"/>
        </w:rPr>
      </w:pPr>
    </w:p>
    <w:p w:rsidRPr="001020A7" w:rsidR="001020A7" w:rsidP="26114B97" w:rsidRDefault="001020A7" w14:paraId="69D356C4" w14:textId="24D7A447">
      <w:pPr>
        <w:spacing w:line="276" w:lineRule="auto"/>
        <w:jc w:val="both"/>
        <w:textAlignment w:val="baseline"/>
        <w:rPr>
          <w:rFonts w:eastAsiaTheme="minorEastAsia"/>
          <w:sz w:val="22"/>
          <w:szCs w:val="22"/>
        </w:rPr>
      </w:pPr>
      <w:r w:rsidRPr="26114B97">
        <w:rPr>
          <w:rFonts w:eastAsiaTheme="minorEastAsia"/>
          <w:sz w:val="22"/>
          <w:szCs w:val="22"/>
          <w:bdr w:val="none" w:color="auto" w:sz="0" w:space="0" w:frame="1"/>
        </w:rPr>
        <w:t>The Gender Café which brought together members of Governments, Senators, Members of the National Assembly, political and traditional leaders as well as the Civil Society Organizations reviewed the current state of women in politics and leadership positions through panel presentations and discussions.</w:t>
      </w:r>
    </w:p>
    <w:p w:rsidR="26114B97" w:rsidP="26114B97" w:rsidRDefault="26114B97" w14:paraId="6D76DBA6" w14:textId="5BFE53BF">
      <w:pPr>
        <w:spacing w:line="276" w:lineRule="auto"/>
        <w:jc w:val="both"/>
        <w:rPr>
          <w:rFonts w:eastAsiaTheme="minorEastAsia"/>
          <w:sz w:val="22"/>
          <w:szCs w:val="22"/>
        </w:rPr>
      </w:pPr>
    </w:p>
    <w:p w:rsidRPr="001020A7" w:rsidR="001020A7" w:rsidP="26114B97" w:rsidRDefault="001020A7" w14:paraId="6BB49456" w14:textId="4FDFE878">
      <w:pPr>
        <w:spacing w:line="276" w:lineRule="auto"/>
        <w:jc w:val="both"/>
        <w:textAlignment w:val="baseline"/>
        <w:rPr>
          <w:rFonts w:eastAsiaTheme="minorEastAsia"/>
          <w:sz w:val="29"/>
          <w:szCs w:val="29"/>
        </w:rPr>
      </w:pPr>
      <w:r w:rsidRPr="040EAD23">
        <w:rPr>
          <w:rFonts w:ascii="inherit" w:hAnsi="inherit" w:eastAsia="Times New Roman" w:cs="Times New Roman"/>
          <w:color w:val="5E5A55"/>
          <w:sz w:val="29"/>
          <w:szCs w:val="29"/>
        </w:rPr>
        <w:fldChar w:fldCharType="begin"/>
      </w:r>
      <w:r w:rsidRPr="040EAD23">
        <w:rPr>
          <w:rFonts w:ascii="inherit" w:hAnsi="inherit" w:eastAsia="Times New Roman" w:cs="Times New Roman"/>
          <w:color w:val="5E5A55"/>
          <w:sz w:val="29"/>
          <w:szCs w:val="29"/>
        </w:rPr>
        <w:instrText xml:space="preserve"> INCLUDEPICTURE "/var/folders/sf/qp_00ln92mddlzh88zzz3xwc0000gn/T/com.microsoft.Word/WebArchiveCopyPasteTempFiles/gender%20cafe%201.jpg?h=450&amp;w=670&amp;la=en&amp;vs=4639&amp;hash=209EA5B1D8F9BB68EB4286E31CAEE3851F7CCEFB" \* MERGEFORMATINET </w:instrText>
      </w:r>
      <w:r w:rsidRPr="040EAD23">
        <w:rPr>
          <w:rFonts w:ascii="inherit" w:hAnsi="inherit" w:eastAsia="Times New Roman" w:cs="Times New Roman"/>
          <w:color w:val="5E5A55"/>
          <w:sz w:val="29"/>
          <w:szCs w:val="29"/>
        </w:rPr>
        <w:fldChar w:fldCharType="separate"/>
      </w:r>
      <w:r w:rsidR="001020A7">
        <w:drawing>
          <wp:inline wp14:editId="4E7062AF" wp14:anchorId="78B9FA41">
            <wp:extent cx="5943600" cy="3989705"/>
            <wp:effectExtent l="0" t="0" r="0" b="0"/>
            <wp:docPr id="1" name="Picture 1" descr="Gender cafe 1" title=""/>
            <wp:cNvGraphicFramePr>
              <a:graphicFrameLocks noChangeAspect="1"/>
            </wp:cNvGraphicFramePr>
            <a:graphic>
              <a:graphicData uri="http://schemas.openxmlformats.org/drawingml/2006/picture">
                <pic:pic>
                  <pic:nvPicPr>
                    <pic:cNvPr id="0" name="Picture 1"/>
                    <pic:cNvPicPr/>
                  </pic:nvPicPr>
                  <pic:blipFill>
                    <a:blip r:embed="R60bdfd562b4b48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89705"/>
                    </a:xfrm>
                    <a:prstGeom prst="rect">
                      <a:avLst/>
                    </a:prstGeom>
                  </pic:spPr>
                </pic:pic>
              </a:graphicData>
            </a:graphic>
          </wp:inline>
        </w:drawing>
      </w:r>
      <w:r w:rsidRPr="040EAD23">
        <w:rPr>
          <w:rFonts w:ascii="inherit" w:hAnsi="inherit" w:eastAsia="Times New Roman" w:cs="Times New Roman"/>
          <w:color w:val="5E5A55"/>
          <w:sz w:val="29"/>
          <w:szCs w:val="29"/>
        </w:rPr>
        <w:fldChar w:fldCharType="end"/>
      </w:r>
    </w:p>
    <w:p w:rsidRPr="001020A7" w:rsidR="001020A7" w:rsidP="26114B97" w:rsidRDefault="7405463D" w14:paraId="09ABA01B" w14:textId="774AC932">
      <w:pPr>
        <w:spacing w:line="276" w:lineRule="auto"/>
        <w:jc w:val="both"/>
        <w:textAlignment w:val="baseline"/>
        <w:rPr>
          <w:rFonts w:eastAsiaTheme="minorEastAsia"/>
          <w:sz w:val="29"/>
          <w:szCs w:val="29"/>
        </w:rPr>
      </w:pPr>
      <w:r w:rsidRPr="26114B97">
        <w:rPr>
          <w:rFonts w:eastAsiaTheme="minorEastAsia"/>
          <w:i/>
          <w:iCs/>
          <w:sz w:val="20"/>
          <w:szCs w:val="20"/>
          <w:bdr w:val="none" w:color="auto" w:sz="0" w:space="0" w:frame="1"/>
        </w:rPr>
        <w:lastRenderedPageBreak/>
        <w:t xml:space="preserve">Photo caption: </w:t>
      </w:r>
      <w:r w:rsidRPr="26114B97" w:rsidR="001020A7">
        <w:rPr>
          <w:rFonts w:eastAsiaTheme="minorEastAsia"/>
          <w:i/>
          <w:iCs/>
          <w:sz w:val="20"/>
          <w:szCs w:val="20"/>
          <w:bdr w:val="none" w:color="auto" w:sz="0" w:space="0" w:frame="1"/>
        </w:rPr>
        <w:t xml:space="preserve">Participants at the Gender Café in </w:t>
      </w:r>
      <w:proofErr w:type="spellStart"/>
      <w:r w:rsidRPr="26114B97" w:rsidR="001020A7">
        <w:rPr>
          <w:rFonts w:eastAsiaTheme="minorEastAsia"/>
          <w:i/>
          <w:iCs/>
          <w:sz w:val="20"/>
          <w:szCs w:val="20"/>
          <w:bdr w:val="none" w:color="auto" w:sz="0" w:space="0" w:frame="1"/>
        </w:rPr>
        <w:t>Yaounde</w:t>
      </w:r>
      <w:proofErr w:type="spellEnd"/>
      <w:r w:rsidRPr="26114B97" w:rsidR="001020A7">
        <w:rPr>
          <w:rFonts w:eastAsiaTheme="minorEastAsia"/>
          <w:i/>
          <w:iCs/>
          <w:sz w:val="20"/>
          <w:szCs w:val="20"/>
          <w:bdr w:val="none" w:color="auto" w:sz="0" w:space="0" w:frame="1"/>
        </w:rPr>
        <w:t xml:space="preserve"> |Photo credit: UN Women, </w:t>
      </w:r>
      <w:proofErr w:type="spellStart"/>
      <w:r w:rsidRPr="26114B97" w:rsidR="001020A7">
        <w:rPr>
          <w:rFonts w:eastAsiaTheme="minorEastAsia"/>
          <w:i/>
          <w:iCs/>
          <w:sz w:val="20"/>
          <w:szCs w:val="20"/>
          <w:bdr w:val="none" w:color="auto" w:sz="0" w:space="0" w:frame="1"/>
        </w:rPr>
        <w:t>Fajong</w:t>
      </w:r>
      <w:proofErr w:type="spellEnd"/>
      <w:r w:rsidRPr="26114B97" w:rsidR="001020A7">
        <w:rPr>
          <w:rFonts w:eastAsiaTheme="minorEastAsia"/>
          <w:i/>
          <w:iCs/>
          <w:sz w:val="20"/>
          <w:szCs w:val="20"/>
          <w:bdr w:val="none" w:color="auto" w:sz="0" w:space="0" w:frame="1"/>
        </w:rPr>
        <w:t xml:space="preserve"> Joseph</w:t>
      </w:r>
    </w:p>
    <w:p w:rsidR="001020A7" w:rsidP="26114B97" w:rsidRDefault="001020A7" w14:paraId="0C516107" w14:textId="47E870C1">
      <w:pPr>
        <w:spacing w:after="180" w:line="276" w:lineRule="auto"/>
        <w:jc w:val="both"/>
        <w:textAlignment w:val="baseline"/>
        <w:rPr>
          <w:rFonts w:eastAsiaTheme="minorEastAsia"/>
          <w:sz w:val="29"/>
          <w:szCs w:val="29"/>
        </w:rPr>
      </w:pPr>
      <w:r w:rsidRPr="26114B97">
        <w:rPr>
          <w:rFonts w:eastAsiaTheme="minorEastAsia"/>
          <w:sz w:val="29"/>
          <w:szCs w:val="29"/>
        </w:rPr>
        <w:t> </w:t>
      </w:r>
    </w:p>
    <w:p w:rsidRPr="001020A7" w:rsidR="001020A7" w:rsidP="26114B97" w:rsidRDefault="001020A7" w14:paraId="3B3A664B" w14:textId="04D0064A">
      <w:pPr>
        <w:spacing w:after="180" w:line="276" w:lineRule="auto"/>
        <w:jc w:val="both"/>
        <w:textAlignment w:val="baseline"/>
        <w:rPr>
          <w:rFonts w:eastAsiaTheme="minorEastAsia"/>
          <w:sz w:val="22"/>
          <w:szCs w:val="22"/>
        </w:rPr>
      </w:pPr>
      <w:r w:rsidRPr="26114B97">
        <w:rPr>
          <w:rFonts w:eastAsiaTheme="minorEastAsia"/>
          <w:sz w:val="22"/>
          <w:szCs w:val="22"/>
        </w:rPr>
        <w:t>Source: https://africa.unwomen.org/en/news-and-events/stories/2017/08/gender-cafe-encourages-some-in-cameroon</w:t>
      </w:r>
    </w:p>
    <w:p w:rsidRPr="001020A7" w:rsidR="001020A7" w:rsidP="26114B97" w:rsidRDefault="001020A7" w14:paraId="66D0BECF" w14:textId="7FC5FFF2">
      <w:pPr>
        <w:spacing w:after="180" w:line="276" w:lineRule="auto"/>
        <w:jc w:val="both"/>
        <w:textAlignment w:val="baseline"/>
        <w:rPr>
          <w:rFonts w:eastAsiaTheme="minorEastAsia"/>
          <w:sz w:val="29"/>
          <w:szCs w:val="29"/>
        </w:rPr>
      </w:pPr>
      <w:r w:rsidRPr="26114B97">
        <w:rPr>
          <w:rFonts w:eastAsiaTheme="minorEastAsia"/>
          <w:sz w:val="29"/>
          <w:szCs w:val="29"/>
        </w:rPr>
        <w:t> </w:t>
      </w:r>
    </w:p>
    <w:p w:rsidR="00F96EFD" w:rsidP="26114B97" w:rsidRDefault="00F96EFD" w14:paraId="4FD1513A" w14:textId="77777777">
      <w:pPr>
        <w:spacing w:line="276" w:lineRule="auto"/>
        <w:jc w:val="both"/>
        <w:rPr>
          <w:rFonts w:eastAsiaTheme="minorEastAsia"/>
        </w:rPr>
      </w:pPr>
    </w:p>
    <w:sectPr w:rsidR="00F96EFD" w:rsidSect="002E10E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Forte">
    <w:panose1 w:val="0306090204050207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94994"/>
    <w:multiLevelType w:val="multilevel"/>
    <w:tmpl w:val="F9F61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A7"/>
    <w:rsid w:val="000B19A8"/>
    <w:rsid w:val="001020A7"/>
    <w:rsid w:val="00110E36"/>
    <w:rsid w:val="002A2CC4"/>
    <w:rsid w:val="002E10ED"/>
    <w:rsid w:val="00526A9E"/>
    <w:rsid w:val="00635CDA"/>
    <w:rsid w:val="00D624C2"/>
    <w:rsid w:val="00F96EFD"/>
    <w:rsid w:val="040EAD23"/>
    <w:rsid w:val="11CA8E24"/>
    <w:rsid w:val="122CB474"/>
    <w:rsid w:val="1361F3C0"/>
    <w:rsid w:val="1369E2C0"/>
    <w:rsid w:val="20AA03E7"/>
    <w:rsid w:val="26114B97"/>
    <w:rsid w:val="26557B3C"/>
    <w:rsid w:val="28C7BA67"/>
    <w:rsid w:val="36CCE722"/>
    <w:rsid w:val="40ECB43C"/>
    <w:rsid w:val="49A7C115"/>
    <w:rsid w:val="644684F8"/>
    <w:rsid w:val="72B6F29D"/>
    <w:rsid w:val="7405463D"/>
    <w:rsid w:val="7867C0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203D"/>
  <w15:chartTrackingRefBased/>
  <w15:docId w15:val="{D182CB84-8C95-0B47-98DE-6E90CA5A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020A7"/>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020A7"/>
    <w:rPr>
      <w:rFonts w:ascii="Times New Roman" w:hAnsi="Times New Roman" w:eastAsia="Times New Roman" w:cs="Times New Roman"/>
      <w:b/>
      <w:bCs/>
      <w:kern w:val="36"/>
      <w:sz w:val="48"/>
      <w:szCs w:val="48"/>
    </w:rPr>
  </w:style>
  <w:style w:type="character" w:styleId="apple-converted-space" w:customStyle="1">
    <w:name w:val="apple-converted-space"/>
    <w:basedOn w:val="DefaultParagraphFont"/>
    <w:rsid w:val="001020A7"/>
  </w:style>
  <w:style w:type="paragraph" w:styleId="Subtitle1" w:customStyle="1">
    <w:name w:val="Subtitle1"/>
    <w:basedOn w:val="Normal"/>
    <w:rsid w:val="001020A7"/>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1020A7"/>
    <w:rPr>
      <w:i/>
      <w:iCs/>
    </w:rPr>
  </w:style>
  <w:style w:type="character" w:styleId="Strong">
    <w:name w:val="Strong"/>
    <w:basedOn w:val="DefaultParagraphFont"/>
    <w:uiPriority w:val="22"/>
    <w:qFormat/>
    <w:rsid w:val="001020A7"/>
    <w:rPr>
      <w:b/>
      <w:bCs/>
    </w:rPr>
  </w:style>
  <w:style w:type="paragraph" w:styleId="NormalWeb">
    <w:name w:val="Normal (Web)"/>
    <w:basedOn w:val="Normal"/>
    <w:uiPriority w:val="99"/>
    <w:semiHidden/>
    <w:unhideWhenUsed/>
    <w:rsid w:val="001020A7"/>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526A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12" w:customStyle="1">
    <w:name w:val="font-12"/>
    <w:basedOn w:val="DefaultParagraphFont"/>
    <w:rsid w:val="00526A9E"/>
    <w:rPr>
      <w:sz w:val="17"/>
      <w:szCs w:val="17"/>
    </w:rPr>
  </w:style>
  <w:style w:type="character" w:styleId="Hyperlink">
    <w:name w:val="Hyperlink"/>
    <w:basedOn w:val="DefaultParagraphFont"/>
    <w:uiPriority w:val="99"/>
    <w:unhideWhenUsed/>
    <w:rsid w:val="00635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840346">
      <w:bodyDiv w:val="1"/>
      <w:marLeft w:val="0"/>
      <w:marRight w:val="0"/>
      <w:marTop w:val="0"/>
      <w:marBottom w:val="0"/>
      <w:divBdr>
        <w:top w:val="none" w:sz="0" w:space="0" w:color="auto"/>
        <w:left w:val="none" w:sz="0" w:space="0" w:color="auto"/>
        <w:bottom w:val="none" w:sz="0" w:space="0" w:color="auto"/>
        <w:right w:val="none" w:sz="0" w:space="0" w:color="auto"/>
      </w:divBdr>
      <w:divsChild>
        <w:div w:id="2136217516">
          <w:marLeft w:val="0"/>
          <w:marRight w:val="0"/>
          <w:marTop w:val="0"/>
          <w:marBottom w:val="0"/>
          <w:divBdr>
            <w:top w:val="none" w:sz="0" w:space="0" w:color="auto"/>
            <w:left w:val="none" w:sz="0" w:space="0" w:color="auto"/>
            <w:bottom w:val="none" w:sz="0" w:space="0" w:color="auto"/>
            <w:right w:val="none" w:sz="0" w:space="0" w:color="auto"/>
          </w:divBdr>
          <w:divsChild>
            <w:div w:id="1918321760">
              <w:marLeft w:val="0"/>
              <w:marRight w:val="0"/>
              <w:marTop w:val="75"/>
              <w:marBottom w:val="240"/>
              <w:divBdr>
                <w:top w:val="none" w:sz="0" w:space="0" w:color="auto"/>
                <w:left w:val="none" w:sz="0" w:space="0" w:color="auto"/>
                <w:bottom w:val="none" w:sz="0" w:space="0" w:color="auto"/>
                <w:right w:val="none" w:sz="0" w:space="0" w:color="auto"/>
              </w:divBdr>
            </w:div>
            <w:div w:id="543832792">
              <w:marLeft w:val="0"/>
              <w:marRight w:val="0"/>
              <w:marTop w:val="75"/>
              <w:marBottom w:val="240"/>
              <w:divBdr>
                <w:top w:val="none" w:sz="0" w:space="0" w:color="auto"/>
                <w:left w:val="none" w:sz="0" w:space="0" w:color="auto"/>
                <w:bottom w:val="none" w:sz="0" w:space="0" w:color="auto"/>
                <w:right w:val="none" w:sz="0" w:space="0" w:color="auto"/>
              </w:divBdr>
            </w:div>
          </w:divsChild>
        </w:div>
        <w:div w:id="875700771">
          <w:marLeft w:val="0"/>
          <w:marRight w:val="0"/>
          <w:marTop w:val="450"/>
          <w:marBottom w:val="525"/>
          <w:divBdr>
            <w:top w:val="single" w:sz="6" w:space="9" w:color="939393"/>
            <w:left w:val="single" w:sz="6" w:space="11" w:color="939393"/>
            <w:bottom w:val="single" w:sz="6" w:space="14" w:color="939393"/>
            <w:right w:val="single" w:sz="6" w:space="11" w:color="939393"/>
          </w:divBdr>
        </w:div>
      </w:divsChild>
    </w:div>
    <w:div w:id="1535652729">
      <w:bodyDiv w:val="1"/>
      <w:marLeft w:val="0"/>
      <w:marRight w:val="0"/>
      <w:marTop w:val="0"/>
      <w:marBottom w:val="0"/>
      <w:divBdr>
        <w:top w:val="none" w:sz="0" w:space="0" w:color="auto"/>
        <w:left w:val="none" w:sz="0" w:space="0" w:color="auto"/>
        <w:bottom w:val="none" w:sz="0" w:space="0" w:color="auto"/>
        <w:right w:val="none" w:sz="0" w:space="0" w:color="auto"/>
      </w:divBdr>
      <w:divsChild>
        <w:div w:id="1655182283">
          <w:marLeft w:val="0"/>
          <w:marRight w:val="0"/>
          <w:marTop w:val="0"/>
          <w:marBottom w:val="0"/>
          <w:divBdr>
            <w:top w:val="none" w:sz="0" w:space="0" w:color="auto"/>
            <w:left w:val="none" w:sz="0" w:space="0" w:color="auto"/>
            <w:bottom w:val="none" w:sz="0" w:space="0" w:color="auto"/>
            <w:right w:val="none" w:sz="0" w:space="0" w:color="auto"/>
          </w:divBdr>
          <w:divsChild>
            <w:div w:id="65030288">
              <w:marLeft w:val="0"/>
              <w:marRight w:val="0"/>
              <w:marTop w:val="0"/>
              <w:marBottom w:val="0"/>
              <w:divBdr>
                <w:top w:val="none" w:sz="0" w:space="0" w:color="auto"/>
                <w:left w:val="none" w:sz="0" w:space="0" w:color="auto"/>
                <w:bottom w:val="none" w:sz="0" w:space="0" w:color="auto"/>
                <w:right w:val="none" w:sz="0" w:space="0" w:color="auto"/>
              </w:divBdr>
              <w:divsChild>
                <w:div w:id="599876391">
                  <w:marLeft w:val="0"/>
                  <w:marRight w:val="0"/>
                  <w:marTop w:val="0"/>
                  <w:marBottom w:val="0"/>
                  <w:divBdr>
                    <w:top w:val="none" w:sz="0" w:space="0" w:color="auto"/>
                    <w:left w:val="none" w:sz="0" w:space="0" w:color="auto"/>
                    <w:bottom w:val="none" w:sz="0" w:space="0" w:color="auto"/>
                    <w:right w:val="none" w:sz="0" w:space="0" w:color="auto"/>
                  </w:divBdr>
                  <w:divsChild>
                    <w:div w:id="3836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frica.unwomen.org/en/news-and-events/stories/2017/08/gender-cafe-encourages-some-in-cameroon"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3.jpg" Id="R279ba997b6a64e7e" /><Relationship Type="http://schemas.openxmlformats.org/officeDocument/2006/relationships/image" Target="/media/image4.jpg" Id="R60bdfd562b4b48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9A842-DF67-4624-B798-7ED945398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31B61F-31AC-4E06-9DB9-3BC940B73609}">
  <ds:schemaRefs>
    <ds:schemaRef ds:uri="http://schemas.microsoft.com/sharepoint/v3/contenttype/forms"/>
  </ds:schemaRefs>
</ds:datastoreItem>
</file>

<file path=customXml/itemProps3.xml><?xml version="1.0" encoding="utf-8"?>
<ds:datastoreItem xmlns:ds="http://schemas.openxmlformats.org/officeDocument/2006/customXml" ds:itemID="{2A365FF0-C0C4-4921-9E02-57DF6F478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Lee Esser</dc:creator>
  <keywords/>
  <dc:description/>
  <lastModifiedBy>Denise Laaveri</lastModifiedBy>
  <revision>10</revision>
  <dcterms:created xsi:type="dcterms:W3CDTF">2020-11-21T12:35:00.0000000Z</dcterms:created>
  <dcterms:modified xsi:type="dcterms:W3CDTF">2021-02-22T03:40:19.2743384Z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