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03B07" w14:textId="77777777" w:rsidR="005838FA" w:rsidRDefault="005838FA" w:rsidP="7E5F13C7">
      <w:pPr>
        <w:jc w:val="center"/>
        <w:rPr>
          <w:rFonts w:ascii="Arial" w:hAnsi="Arial" w:cs="Arial"/>
          <w:b/>
          <w:bCs/>
          <w:sz w:val="28"/>
          <w:szCs w:val="28"/>
          <w:lang w:val="es-MX"/>
        </w:rPr>
      </w:pPr>
    </w:p>
    <w:p w14:paraId="6665C104" w14:textId="77777777" w:rsidR="005838FA" w:rsidRDefault="005838FA" w:rsidP="7E5F13C7">
      <w:pPr>
        <w:jc w:val="center"/>
        <w:rPr>
          <w:rFonts w:ascii="Arial" w:hAnsi="Arial" w:cs="Arial"/>
          <w:b/>
          <w:bCs/>
          <w:sz w:val="28"/>
          <w:szCs w:val="28"/>
          <w:lang w:val="es-MX"/>
        </w:rPr>
      </w:pPr>
    </w:p>
    <w:tbl>
      <w:tblPr>
        <w:tblStyle w:val="TableGrid"/>
        <w:tblpPr w:leftFromText="180" w:rightFromText="180" w:vertAnchor="text" w:tblpY="76"/>
        <w:tblW w:w="0" w:type="auto"/>
        <w:tblLook w:val="04A0" w:firstRow="1" w:lastRow="0" w:firstColumn="1" w:lastColumn="0" w:noHBand="0" w:noVBand="1"/>
      </w:tblPr>
      <w:tblGrid>
        <w:gridCol w:w="2936"/>
        <w:gridCol w:w="457"/>
        <w:gridCol w:w="2479"/>
        <w:gridCol w:w="2958"/>
      </w:tblGrid>
      <w:tr w:rsidR="00977B6E" w:rsidRPr="00151947" w14:paraId="3037F43B" w14:textId="77777777" w:rsidTr="02BF14CD">
        <w:tc>
          <w:tcPr>
            <w:tcW w:w="8830" w:type="dxa"/>
            <w:gridSpan w:val="4"/>
            <w:shd w:val="clear" w:color="auto" w:fill="FC0C8A"/>
          </w:tcPr>
          <w:p w14:paraId="54648B11" w14:textId="77777777" w:rsidR="00977B6E" w:rsidRPr="00151947" w:rsidRDefault="00977B6E" w:rsidP="00977B6E">
            <w:pPr>
              <w:jc w:val="center"/>
              <w:rPr>
                <w:rFonts w:ascii="Calibri" w:eastAsia="Brush Script MT" w:hAnsi="Calibri" w:cs="Calibri"/>
                <w:b/>
                <w:bCs/>
                <w:color w:val="FFFFFF" w:themeColor="background1"/>
                <w:sz w:val="28"/>
                <w:szCs w:val="28"/>
              </w:rPr>
            </w:pPr>
            <w:r w:rsidRPr="00151947">
              <w:rPr>
                <w:rFonts w:ascii="Calibri" w:eastAsia="Brush Script MT" w:hAnsi="Calibri" w:cs="Calibri"/>
                <w:b/>
                <w:bCs/>
                <w:color w:val="FFFFFF" w:themeColor="background1"/>
                <w:sz w:val="28"/>
                <w:szCs w:val="28"/>
              </w:rPr>
              <w:t>UNCT-SWAP Gender Equality Scorecard Toolkit Resource</w:t>
            </w:r>
          </w:p>
        </w:tc>
      </w:tr>
      <w:tr w:rsidR="00977B6E" w14:paraId="6AE1BF94" w14:textId="77777777" w:rsidTr="02BF14CD">
        <w:tc>
          <w:tcPr>
            <w:tcW w:w="3393" w:type="dxa"/>
            <w:gridSpan w:val="2"/>
            <w:shd w:val="clear" w:color="auto" w:fill="FFCCFF"/>
          </w:tcPr>
          <w:p w14:paraId="6DA138DF" w14:textId="77777777" w:rsidR="00977B6E" w:rsidRPr="00151947" w:rsidRDefault="00977B6E" w:rsidP="00977B6E">
            <w:pPr>
              <w:rPr>
                <w:rFonts w:ascii="Forte" w:eastAsia="Brush Script MT" w:hAnsi="Forte" w:cs="Brush Script MT"/>
                <w:sz w:val="28"/>
                <w:szCs w:val="28"/>
              </w:rPr>
            </w:pPr>
            <w:r w:rsidRPr="00151947">
              <w:rPr>
                <w:rFonts w:ascii="Forte" w:eastAsia="Brush Script MT" w:hAnsi="Forte" w:cs="Brush Script MT"/>
                <w:sz w:val="28"/>
                <w:szCs w:val="28"/>
              </w:rPr>
              <w:t>What?</w:t>
            </w:r>
          </w:p>
          <w:p w14:paraId="5D0FC11D" w14:textId="119DDC31" w:rsidR="00977B6E" w:rsidRPr="00676EC8" w:rsidRDefault="00977B6E" w:rsidP="00977B6E">
            <w:pPr>
              <w:contextualSpacing/>
              <w:rPr>
                <w:rFonts w:ascii="Calibri" w:eastAsia="Brush Script MT" w:hAnsi="Calibri" w:cs="Calibri"/>
                <w:sz w:val="22"/>
                <w:szCs w:val="22"/>
              </w:rPr>
            </w:pPr>
            <w:r w:rsidRPr="00676EC8">
              <w:rPr>
                <w:rFonts w:ascii="Calibri" w:eastAsia="Brush Script MT" w:hAnsi="Calibri" w:cs="Calibri"/>
                <w:i/>
                <w:iCs/>
                <w:sz w:val="22"/>
                <w:szCs w:val="22"/>
              </w:rPr>
              <w:t>Agenda – Operations Management Team (OMT) Gender Training</w:t>
            </w:r>
            <w:r w:rsidRPr="00676EC8">
              <w:rPr>
                <w:rFonts w:ascii="Calibri" w:eastAsia="Brush Script MT" w:hAnsi="Calibri" w:cs="Calibri"/>
                <w:sz w:val="22"/>
                <w:szCs w:val="22"/>
              </w:rPr>
              <w:t xml:space="preserve"> (United Nations Tanzania 2020)</w:t>
            </w:r>
            <w:r w:rsidR="00031C1F">
              <w:rPr>
                <w:rFonts w:ascii="Calibri" w:eastAsia="Brush Script MT" w:hAnsi="Calibri" w:cs="Calibri"/>
                <w:sz w:val="22"/>
                <w:szCs w:val="22"/>
              </w:rPr>
              <w:t>.</w:t>
            </w:r>
          </w:p>
          <w:p w14:paraId="40706A59" w14:textId="77777777" w:rsidR="00977B6E" w:rsidRDefault="00977B6E" w:rsidP="00977B6E">
            <w:pPr>
              <w:rPr>
                <w:sz w:val="22"/>
                <w:szCs w:val="22"/>
              </w:rPr>
            </w:pPr>
          </w:p>
          <w:p w14:paraId="33ACB8FE" w14:textId="77777777" w:rsidR="00977B6E" w:rsidRDefault="00977B6E" w:rsidP="00977B6E">
            <w:pPr>
              <w:rPr>
                <w:sz w:val="22"/>
                <w:szCs w:val="22"/>
              </w:rPr>
            </w:pPr>
          </w:p>
          <w:p w14:paraId="0441A7E4" w14:textId="77777777" w:rsidR="00977B6E" w:rsidRDefault="00977B6E" w:rsidP="00977B6E">
            <w:pPr>
              <w:rPr>
                <w:sz w:val="22"/>
                <w:szCs w:val="22"/>
              </w:rPr>
            </w:pPr>
          </w:p>
          <w:p w14:paraId="65D29178" w14:textId="77777777" w:rsidR="00977B6E" w:rsidRDefault="00977B6E" w:rsidP="00977B6E"/>
          <w:p w14:paraId="5A2398E9" w14:textId="77777777" w:rsidR="00977B6E" w:rsidRDefault="00977B6E" w:rsidP="00977B6E"/>
        </w:tc>
        <w:tc>
          <w:tcPr>
            <w:tcW w:w="5437" w:type="dxa"/>
            <w:gridSpan w:val="2"/>
            <w:shd w:val="clear" w:color="auto" w:fill="FF99FF"/>
          </w:tcPr>
          <w:p w14:paraId="22AE0733" w14:textId="77777777" w:rsidR="00977B6E" w:rsidRDefault="00977B6E" w:rsidP="00977B6E">
            <w:pPr>
              <w:rPr>
                <w:rFonts w:ascii="Forte" w:eastAsia="Brush Script MT" w:hAnsi="Forte" w:cs="Brush Script MT"/>
                <w:sz w:val="28"/>
                <w:szCs w:val="28"/>
              </w:rPr>
            </w:pPr>
            <w:r w:rsidRPr="00151947">
              <w:rPr>
                <w:rFonts w:ascii="Forte" w:eastAsia="Brush Script MT" w:hAnsi="Forte" w:cs="Brush Script MT"/>
                <w:sz w:val="28"/>
                <w:szCs w:val="28"/>
              </w:rPr>
              <w:t>Why?</w:t>
            </w:r>
          </w:p>
          <w:p w14:paraId="3915DE6D" w14:textId="501215C3" w:rsidR="00977B6E" w:rsidRPr="00F4173F" w:rsidRDefault="00977B6E" w:rsidP="02BF14CD">
            <w:pPr>
              <w:contextualSpacing/>
              <w:rPr>
                <w:rFonts w:ascii="Calibri" w:eastAsia="Brush Script MT" w:hAnsi="Calibri" w:cs="Calibri"/>
                <w:sz w:val="22"/>
                <w:szCs w:val="22"/>
              </w:rPr>
            </w:pPr>
            <w:r w:rsidRPr="02BF14CD">
              <w:rPr>
                <w:rFonts w:ascii="Calibri" w:eastAsia="Brush Script MT" w:hAnsi="Calibri" w:cs="Calibri"/>
                <w:sz w:val="22"/>
                <w:szCs w:val="22"/>
              </w:rPr>
              <w:t xml:space="preserve">This model of good practice draws on in-country resources across agencies to strengthen the gender capacity of the OMT to develop gender responsive Business Operation Strategy (BOS) and implement other relevant UNCT-SWAP Scorecard recommendations. </w:t>
            </w:r>
          </w:p>
          <w:p w14:paraId="318464B6" w14:textId="33197F03" w:rsidR="00977B6E" w:rsidRPr="00F4173F" w:rsidRDefault="00977B6E" w:rsidP="02BF14CD">
            <w:pPr>
              <w:contextualSpacing/>
              <w:rPr>
                <w:rFonts w:ascii="Calibri" w:eastAsia="Brush Script MT" w:hAnsi="Calibri" w:cs="Calibri"/>
                <w:sz w:val="22"/>
                <w:szCs w:val="22"/>
              </w:rPr>
            </w:pPr>
          </w:p>
          <w:p w14:paraId="432F9610" w14:textId="6CF0E5D0" w:rsidR="00977B6E" w:rsidRPr="00F4173F" w:rsidRDefault="702A1F6E" w:rsidP="02BF14CD">
            <w:pPr>
              <w:contextualSpacing/>
              <w:rPr>
                <w:rFonts w:ascii="Calibri" w:eastAsia="Brush Script MT" w:hAnsi="Calibri" w:cs="Calibri"/>
                <w:sz w:val="22"/>
                <w:szCs w:val="22"/>
              </w:rPr>
            </w:pPr>
            <w:r w:rsidRPr="02BF14CD">
              <w:rPr>
                <w:rFonts w:ascii="Calibri" w:eastAsia="Brush Script MT" w:hAnsi="Calibri" w:cs="Calibri"/>
                <w:sz w:val="22"/>
                <w:szCs w:val="22"/>
              </w:rPr>
              <w:t xml:space="preserve">These TOR was developed to support the overall design and development of the new generation BOS (2020-2024) for the UNCT in Mexico. </w:t>
            </w:r>
          </w:p>
          <w:p w14:paraId="42222D5A" w14:textId="072A44A5" w:rsidR="00977B6E" w:rsidRPr="00F4173F" w:rsidRDefault="00977B6E" w:rsidP="02BF14CD">
            <w:pPr>
              <w:contextualSpacing/>
              <w:rPr>
                <w:rFonts w:ascii="Calibri" w:eastAsia="Brush Script MT" w:hAnsi="Calibri" w:cs="Calibri"/>
                <w:sz w:val="22"/>
                <w:szCs w:val="22"/>
              </w:rPr>
            </w:pPr>
          </w:p>
          <w:p w14:paraId="0957003B" w14:textId="26D29F81" w:rsidR="00977B6E" w:rsidRPr="00F4173F" w:rsidRDefault="15CE46AA" w:rsidP="02BF14CD">
            <w:pPr>
              <w:contextualSpacing/>
              <w:rPr>
                <w:rFonts w:ascii="Calibri" w:eastAsia="Brush Script MT" w:hAnsi="Calibri" w:cs="Calibri"/>
                <w:sz w:val="22"/>
                <w:szCs w:val="22"/>
              </w:rPr>
            </w:pPr>
            <w:r w:rsidRPr="02BF14CD">
              <w:rPr>
                <w:rFonts w:ascii="Calibri" w:eastAsia="Brush Script MT" w:hAnsi="Calibri" w:cs="Calibri"/>
                <w:sz w:val="22"/>
                <w:szCs w:val="22"/>
              </w:rPr>
              <w:t xml:space="preserve">Within this good practice, we </w:t>
            </w:r>
            <w:r w:rsidR="27646119" w:rsidRPr="02BF14CD">
              <w:rPr>
                <w:rFonts w:ascii="Calibri" w:eastAsia="Brush Script MT" w:hAnsi="Calibri" w:cs="Calibri"/>
                <w:sz w:val="22"/>
                <w:szCs w:val="22"/>
              </w:rPr>
              <w:t xml:space="preserve">highlight how the </w:t>
            </w:r>
            <w:r w:rsidR="6ECE7CE9" w:rsidRPr="02BF14CD">
              <w:rPr>
                <w:rFonts w:ascii="Calibri" w:eastAsia="Brush Script MT" w:hAnsi="Calibri" w:cs="Calibri"/>
                <w:sz w:val="22"/>
                <w:szCs w:val="22"/>
              </w:rPr>
              <w:t xml:space="preserve">TOR sought to integrate a focus on addressing: </w:t>
            </w:r>
            <w:r w:rsidR="00977B6E" w:rsidRPr="02BF14CD">
              <w:rPr>
                <w:rFonts w:ascii="Calibri" w:eastAsia="Brush Script MT" w:hAnsi="Calibri" w:cs="Calibri"/>
                <w:sz w:val="22"/>
                <w:szCs w:val="22"/>
              </w:rPr>
              <w:t xml:space="preserve"> </w:t>
            </w:r>
            <w:r w:rsidR="5E74B98E" w:rsidRPr="02BF14CD">
              <w:rPr>
                <w:rFonts w:ascii="Calibri" w:eastAsia="Brush Script MT" w:hAnsi="Calibri" w:cs="Calibri"/>
                <w:sz w:val="22"/>
                <w:szCs w:val="22"/>
              </w:rPr>
              <w:t xml:space="preserve">sexual abuse and exploitation and sexual harassment; family-friendly policies; gender equitable recruitment and promotion and training strategies; and to promote operational capacities to promote gender equality </w:t>
            </w:r>
            <w:r w:rsidR="2B9BCD3F" w:rsidRPr="02BF14CD">
              <w:rPr>
                <w:rFonts w:ascii="Calibri" w:eastAsia="Brush Script MT" w:hAnsi="Calibri" w:cs="Calibri"/>
                <w:sz w:val="22"/>
                <w:szCs w:val="22"/>
              </w:rPr>
              <w:t>and the empowerment of women</w:t>
            </w:r>
            <w:r w:rsidR="00977B6E" w:rsidRPr="02BF14CD">
              <w:rPr>
                <w:rFonts w:ascii="Calibri" w:eastAsia="Brush Script MT" w:hAnsi="Calibri" w:cs="Calibri"/>
                <w:sz w:val="22"/>
                <w:szCs w:val="22"/>
              </w:rPr>
              <w:t>.</w:t>
            </w:r>
          </w:p>
          <w:p w14:paraId="69B07C99" w14:textId="77777777" w:rsidR="00977B6E" w:rsidRDefault="00977B6E" w:rsidP="00977B6E">
            <w:pPr>
              <w:rPr>
                <w:rFonts w:eastAsia="Brush Script MT" w:cstheme="minorHAnsi"/>
                <w:sz w:val="22"/>
                <w:szCs w:val="22"/>
              </w:rPr>
            </w:pPr>
          </w:p>
          <w:p w14:paraId="32A8D705" w14:textId="27115F6A" w:rsidR="00977B6E" w:rsidRDefault="230A3C1C" w:rsidP="00977B6E">
            <w:pPr>
              <w:rPr>
                <w:rFonts w:ascii="Calibri" w:eastAsia="Brush Script MT" w:hAnsi="Calibri" w:cs="Calibri"/>
                <w:sz w:val="22"/>
                <w:szCs w:val="22"/>
              </w:rPr>
            </w:pPr>
            <w:r w:rsidRPr="02BF14CD">
              <w:rPr>
                <w:rFonts w:asciiTheme="minorHAnsi" w:eastAsiaTheme="minorEastAsia" w:hAnsiTheme="minorHAnsi" w:cstheme="minorBidi"/>
                <w:sz w:val="22"/>
                <w:szCs w:val="22"/>
              </w:rPr>
              <w:t xml:space="preserve">Such an </w:t>
            </w:r>
            <w:r w:rsidR="00977B6E" w:rsidRPr="02BF14CD">
              <w:rPr>
                <w:rFonts w:ascii="Calibri" w:eastAsia="Brush Script MT" w:hAnsi="Calibri" w:cs="Calibri"/>
                <w:sz w:val="22"/>
                <w:szCs w:val="22"/>
              </w:rPr>
              <w:t xml:space="preserve">approach </w:t>
            </w:r>
            <w:r w:rsidR="784CE7E7" w:rsidRPr="02BF14CD">
              <w:rPr>
                <w:rFonts w:ascii="Calibri" w:eastAsia="Brush Script MT" w:hAnsi="Calibri" w:cs="Calibri"/>
                <w:sz w:val="22"/>
                <w:szCs w:val="22"/>
              </w:rPr>
              <w:t xml:space="preserve">can support a UNCT in </w:t>
            </w:r>
            <w:r w:rsidR="00977B6E" w:rsidRPr="02BF14CD">
              <w:rPr>
                <w:rFonts w:ascii="Calibri" w:eastAsia="Brush Script MT" w:hAnsi="Calibri" w:cs="Calibri"/>
                <w:sz w:val="22"/>
                <w:szCs w:val="22"/>
              </w:rPr>
              <w:t>integrating GEWE tracking into BOS systems in line with UNCT-SWAP Performance Indicator 4.3 requirements as well as enhancing the organizational environment for the promotion of gender equality and women’s empowerment as (Performance Indicator 4.2).</w:t>
            </w:r>
          </w:p>
          <w:p w14:paraId="124DA1B4" w14:textId="77777777" w:rsidR="00977B6E" w:rsidRPr="00191295" w:rsidRDefault="00977B6E" w:rsidP="00977B6E">
            <w:pPr>
              <w:rPr>
                <w:rFonts w:ascii="Calibri" w:eastAsia="Brush Script MT" w:hAnsi="Calibri" w:cs="Calibri"/>
                <w:sz w:val="22"/>
                <w:szCs w:val="22"/>
              </w:rPr>
            </w:pPr>
          </w:p>
          <w:p w14:paraId="4741236C" w14:textId="405EC884" w:rsidR="00977B6E" w:rsidRPr="00191295" w:rsidRDefault="00977B6E" w:rsidP="02BF14CD">
            <w:pPr>
              <w:rPr>
                <w:rFonts w:ascii="Calibri" w:eastAsia="Brush Script MT" w:hAnsi="Calibri" w:cs="Calibri"/>
                <w:i/>
                <w:iCs/>
                <w:sz w:val="22"/>
                <w:szCs w:val="22"/>
              </w:rPr>
            </w:pPr>
            <w:r w:rsidRPr="02BF14CD">
              <w:rPr>
                <w:rFonts w:ascii="Calibri" w:eastAsia="Brush Script MT" w:hAnsi="Calibri" w:cs="Calibri"/>
                <w:i/>
                <w:iCs/>
                <w:sz w:val="22"/>
                <w:szCs w:val="22"/>
              </w:rPr>
              <w:t xml:space="preserve">Additional materials in the UNCT-SWAP Scorecard Toolkit detail the wider process </w:t>
            </w:r>
            <w:r w:rsidR="24BA7772" w:rsidRPr="02BF14CD">
              <w:rPr>
                <w:rFonts w:ascii="Calibri" w:eastAsia="Brush Script MT" w:hAnsi="Calibri" w:cs="Calibri"/>
                <w:i/>
                <w:iCs/>
                <w:sz w:val="22"/>
                <w:szCs w:val="22"/>
              </w:rPr>
              <w:t xml:space="preserve">the </w:t>
            </w:r>
            <w:r w:rsidRPr="02BF14CD">
              <w:rPr>
                <w:rFonts w:ascii="Calibri" w:eastAsia="Brush Script MT" w:hAnsi="Calibri" w:cs="Calibri"/>
                <w:i/>
                <w:iCs/>
                <w:sz w:val="22"/>
                <w:szCs w:val="22"/>
              </w:rPr>
              <w:t>UN</w:t>
            </w:r>
            <w:r w:rsidR="7CD21C7E" w:rsidRPr="02BF14CD">
              <w:rPr>
                <w:rFonts w:ascii="Calibri" w:eastAsia="Brush Script MT" w:hAnsi="Calibri" w:cs="Calibri"/>
                <w:i/>
                <w:iCs/>
                <w:sz w:val="22"/>
                <w:szCs w:val="22"/>
              </w:rPr>
              <w:t>CT</w:t>
            </w:r>
            <w:r w:rsidRPr="02BF14CD">
              <w:rPr>
                <w:rFonts w:ascii="Calibri" w:eastAsia="Brush Script MT" w:hAnsi="Calibri" w:cs="Calibri"/>
                <w:i/>
                <w:iCs/>
                <w:sz w:val="22"/>
                <w:szCs w:val="22"/>
              </w:rPr>
              <w:t xml:space="preserve"> </w:t>
            </w:r>
            <w:r w:rsidR="7EC45C64" w:rsidRPr="02BF14CD">
              <w:rPr>
                <w:rFonts w:ascii="Calibri" w:eastAsia="Brush Script MT" w:hAnsi="Calibri" w:cs="Calibri"/>
                <w:i/>
                <w:iCs/>
                <w:sz w:val="22"/>
                <w:szCs w:val="22"/>
              </w:rPr>
              <w:t xml:space="preserve">in </w:t>
            </w:r>
            <w:r w:rsidRPr="02BF14CD">
              <w:rPr>
                <w:rFonts w:ascii="Calibri" w:eastAsia="Brush Script MT" w:hAnsi="Calibri" w:cs="Calibri"/>
                <w:i/>
                <w:iCs/>
                <w:sz w:val="22"/>
                <w:szCs w:val="22"/>
              </w:rPr>
              <w:t>Tanzania followed</w:t>
            </w:r>
            <w:r w:rsidR="7116EE57" w:rsidRPr="02BF14CD">
              <w:rPr>
                <w:rFonts w:ascii="Calibri" w:eastAsia="Brush Script MT" w:hAnsi="Calibri" w:cs="Calibri"/>
                <w:i/>
                <w:iCs/>
                <w:sz w:val="22"/>
                <w:szCs w:val="22"/>
              </w:rPr>
              <w:t>,</w:t>
            </w:r>
            <w:r w:rsidRPr="02BF14CD">
              <w:rPr>
                <w:rFonts w:ascii="Calibri" w:eastAsia="Brush Script MT" w:hAnsi="Calibri" w:cs="Calibri"/>
                <w:i/>
                <w:iCs/>
                <w:sz w:val="22"/>
                <w:szCs w:val="22"/>
              </w:rPr>
              <w:t xml:space="preserve"> to mainstream </w:t>
            </w:r>
            <w:r w:rsidR="08D4D90F" w:rsidRPr="02BF14CD">
              <w:rPr>
                <w:rFonts w:ascii="Calibri" w:eastAsia="Brush Script MT" w:hAnsi="Calibri" w:cs="Calibri"/>
                <w:i/>
                <w:iCs/>
                <w:sz w:val="22"/>
                <w:szCs w:val="22"/>
              </w:rPr>
              <w:t xml:space="preserve">GEWE </w:t>
            </w:r>
            <w:r w:rsidRPr="02BF14CD">
              <w:rPr>
                <w:rFonts w:ascii="Calibri" w:eastAsia="Brush Script MT" w:hAnsi="Calibri" w:cs="Calibri"/>
                <w:i/>
                <w:iCs/>
                <w:sz w:val="22"/>
                <w:szCs w:val="22"/>
              </w:rPr>
              <w:t xml:space="preserve">in operations (UN Tanzania’s ‘UNCT-SWAP GE Scorecard Progress on Indicator 4.3 Gender Parity’) and the BOS with gender integrated targets (United Republic of Tanzania Business Operations Strategy).  </w:t>
            </w:r>
          </w:p>
          <w:p w14:paraId="28F8C672" w14:textId="77777777" w:rsidR="00977B6E" w:rsidRPr="00191295" w:rsidRDefault="00977B6E" w:rsidP="00977B6E">
            <w:pPr>
              <w:rPr>
                <w:rFonts w:ascii="Calibri" w:eastAsia="Brush Script MT" w:hAnsi="Calibri" w:cs="Calibri"/>
                <w:sz w:val="22"/>
                <w:szCs w:val="22"/>
              </w:rPr>
            </w:pPr>
          </w:p>
        </w:tc>
      </w:tr>
      <w:tr w:rsidR="00977B6E" w14:paraId="4517755B" w14:textId="77777777" w:rsidTr="02BF14CD">
        <w:tc>
          <w:tcPr>
            <w:tcW w:w="8830" w:type="dxa"/>
            <w:gridSpan w:val="4"/>
            <w:shd w:val="clear" w:color="auto" w:fill="auto"/>
          </w:tcPr>
          <w:p w14:paraId="717F8B7F" w14:textId="77777777" w:rsidR="00977B6E" w:rsidRPr="00151947" w:rsidRDefault="00977B6E" w:rsidP="00977B6E">
            <w:pPr>
              <w:rPr>
                <w:rFonts w:ascii="Forte" w:eastAsia="Brush Script MT" w:hAnsi="Forte" w:cs="Brush Script MT"/>
                <w:sz w:val="28"/>
                <w:szCs w:val="28"/>
              </w:rPr>
            </w:pPr>
          </w:p>
        </w:tc>
      </w:tr>
      <w:tr w:rsidR="00977B6E" w:rsidRPr="00B23671" w14:paraId="3F21A54B" w14:textId="77777777" w:rsidTr="02BF14CD">
        <w:tc>
          <w:tcPr>
            <w:tcW w:w="8830" w:type="dxa"/>
            <w:gridSpan w:val="4"/>
            <w:shd w:val="clear" w:color="auto" w:fill="FC0C8A"/>
          </w:tcPr>
          <w:p w14:paraId="2FFE0564" w14:textId="77777777" w:rsidR="00977B6E" w:rsidRPr="00B23671" w:rsidRDefault="00977B6E" w:rsidP="00977B6E">
            <w:pPr>
              <w:jc w:val="center"/>
              <w:rPr>
                <w:rFonts w:ascii="Calibri" w:eastAsia="Brush Script MT" w:hAnsi="Calibri" w:cs="Calibri"/>
                <w:b/>
                <w:bCs/>
                <w:color w:val="FFFFFF" w:themeColor="background1"/>
                <w:sz w:val="28"/>
                <w:szCs w:val="28"/>
              </w:rPr>
            </w:pPr>
            <w:r w:rsidRPr="00B23671">
              <w:rPr>
                <w:rFonts w:ascii="Calibri" w:eastAsia="Brush Script MT" w:hAnsi="Calibri" w:cs="Calibri"/>
                <w:b/>
                <w:bCs/>
                <w:color w:val="FFFFFF" w:themeColor="background1"/>
                <w:sz w:val="28"/>
                <w:szCs w:val="28"/>
              </w:rPr>
              <w:t xml:space="preserve">Performance Indicator </w:t>
            </w:r>
            <w:r>
              <w:rPr>
                <w:rFonts w:ascii="Calibri" w:eastAsia="Brush Script MT" w:hAnsi="Calibri" w:cs="Calibri"/>
                <w:b/>
                <w:bCs/>
                <w:color w:val="FFFFFF" w:themeColor="background1"/>
                <w:sz w:val="28"/>
                <w:szCs w:val="28"/>
              </w:rPr>
              <w:t>4.3</w:t>
            </w:r>
            <w:r w:rsidRPr="00B23671">
              <w:rPr>
                <w:rFonts w:ascii="Calibri" w:eastAsia="Brush Script MT" w:hAnsi="Calibri" w:cs="Calibri"/>
                <w:b/>
                <w:bCs/>
                <w:color w:val="FFFFFF" w:themeColor="background1"/>
                <w:sz w:val="28"/>
                <w:szCs w:val="28"/>
              </w:rPr>
              <w:t xml:space="preserve"> </w:t>
            </w:r>
            <w:r>
              <w:rPr>
                <w:rFonts w:ascii="Calibri" w:eastAsia="Brush Script MT" w:hAnsi="Calibri" w:cs="Calibri"/>
                <w:b/>
                <w:bCs/>
                <w:color w:val="FFFFFF" w:themeColor="background1"/>
                <w:sz w:val="28"/>
                <w:szCs w:val="28"/>
              </w:rPr>
              <w:t>Gender Parity</w:t>
            </w:r>
          </w:p>
        </w:tc>
      </w:tr>
      <w:tr w:rsidR="00977B6E" w:rsidRPr="00B23671" w14:paraId="7E84C326" w14:textId="77777777" w:rsidTr="02BF14CD">
        <w:tc>
          <w:tcPr>
            <w:tcW w:w="2936" w:type="dxa"/>
            <w:shd w:val="clear" w:color="auto" w:fill="FF99FF"/>
          </w:tcPr>
          <w:p w14:paraId="08CF1188" w14:textId="77777777" w:rsidR="00977B6E" w:rsidRPr="00E83B21" w:rsidRDefault="00977B6E" w:rsidP="02BF14CD">
            <w:pPr>
              <w:jc w:val="center"/>
              <w:rPr>
                <w:rFonts w:asciiTheme="minorHAnsi" w:eastAsiaTheme="minorEastAsia" w:hAnsiTheme="minorHAnsi" w:cstheme="minorBidi"/>
                <w:b/>
                <w:bCs/>
                <w:sz w:val="28"/>
                <w:szCs w:val="28"/>
              </w:rPr>
            </w:pPr>
            <w:r w:rsidRPr="02BF14CD">
              <w:rPr>
                <w:rFonts w:asciiTheme="minorHAnsi" w:eastAsiaTheme="minorEastAsia" w:hAnsiTheme="minorHAnsi" w:cstheme="minorBidi"/>
                <w:b/>
                <w:bCs/>
                <w:sz w:val="22"/>
                <w:szCs w:val="22"/>
              </w:rPr>
              <w:t>Approaches Minimum Requirements</w:t>
            </w:r>
          </w:p>
        </w:tc>
        <w:tc>
          <w:tcPr>
            <w:tcW w:w="2936" w:type="dxa"/>
            <w:gridSpan w:val="2"/>
            <w:shd w:val="clear" w:color="auto" w:fill="FF99FF"/>
          </w:tcPr>
          <w:p w14:paraId="0AE0355F" w14:textId="77777777" w:rsidR="00977B6E" w:rsidRPr="00E83B21" w:rsidRDefault="00977B6E" w:rsidP="02BF14CD">
            <w:pPr>
              <w:jc w:val="center"/>
              <w:rPr>
                <w:rFonts w:asciiTheme="minorHAnsi" w:eastAsiaTheme="minorEastAsia" w:hAnsiTheme="minorHAnsi" w:cstheme="minorBidi"/>
                <w:b/>
                <w:bCs/>
                <w:sz w:val="22"/>
                <w:szCs w:val="22"/>
              </w:rPr>
            </w:pPr>
            <w:r w:rsidRPr="02BF14CD">
              <w:rPr>
                <w:rFonts w:asciiTheme="minorHAnsi" w:eastAsiaTheme="minorEastAsia" w:hAnsiTheme="minorHAnsi" w:cstheme="minorBidi"/>
                <w:b/>
                <w:bCs/>
                <w:sz w:val="22"/>
                <w:szCs w:val="22"/>
              </w:rPr>
              <w:t>Meets Minimum</w:t>
            </w:r>
          </w:p>
          <w:p w14:paraId="566C425F" w14:textId="77777777" w:rsidR="00977B6E" w:rsidRPr="00E83B21" w:rsidRDefault="00977B6E" w:rsidP="02BF14CD">
            <w:pPr>
              <w:jc w:val="center"/>
              <w:rPr>
                <w:rFonts w:asciiTheme="minorHAnsi" w:eastAsiaTheme="minorEastAsia" w:hAnsiTheme="minorHAnsi" w:cstheme="minorBidi"/>
                <w:b/>
                <w:bCs/>
                <w:sz w:val="28"/>
                <w:szCs w:val="28"/>
              </w:rPr>
            </w:pPr>
            <w:r w:rsidRPr="02BF14CD">
              <w:rPr>
                <w:rFonts w:asciiTheme="minorHAnsi" w:eastAsiaTheme="minorEastAsia" w:hAnsiTheme="minorHAnsi" w:cstheme="minorBidi"/>
                <w:b/>
                <w:bCs/>
                <w:sz w:val="22"/>
                <w:szCs w:val="22"/>
              </w:rPr>
              <w:t>Requirements</w:t>
            </w:r>
          </w:p>
        </w:tc>
        <w:tc>
          <w:tcPr>
            <w:tcW w:w="2958" w:type="dxa"/>
            <w:shd w:val="clear" w:color="auto" w:fill="FF99FF"/>
          </w:tcPr>
          <w:p w14:paraId="123B0D95" w14:textId="77777777" w:rsidR="00977B6E" w:rsidRPr="00E83B21" w:rsidRDefault="00977B6E" w:rsidP="02BF14CD">
            <w:pPr>
              <w:jc w:val="center"/>
              <w:rPr>
                <w:rFonts w:asciiTheme="minorHAnsi" w:eastAsiaTheme="minorEastAsia" w:hAnsiTheme="minorHAnsi" w:cstheme="minorBidi"/>
                <w:b/>
                <w:bCs/>
                <w:sz w:val="28"/>
                <w:szCs w:val="28"/>
              </w:rPr>
            </w:pPr>
            <w:r w:rsidRPr="02BF14CD">
              <w:rPr>
                <w:rFonts w:asciiTheme="minorHAnsi" w:eastAsiaTheme="minorEastAsia" w:hAnsiTheme="minorHAnsi" w:cstheme="minorBidi"/>
                <w:b/>
                <w:bCs/>
                <w:sz w:val="22"/>
                <w:szCs w:val="22"/>
              </w:rPr>
              <w:t>Exceeds Minimum Requirements</w:t>
            </w:r>
          </w:p>
        </w:tc>
      </w:tr>
      <w:tr w:rsidR="00977B6E" w:rsidRPr="00B70D02" w14:paraId="7C90833B" w14:textId="77777777" w:rsidTr="02BF14CD">
        <w:tc>
          <w:tcPr>
            <w:tcW w:w="2936" w:type="dxa"/>
            <w:shd w:val="clear" w:color="auto" w:fill="FFCCFF"/>
          </w:tcPr>
          <w:p w14:paraId="463F8795" w14:textId="77777777" w:rsidR="00977B6E" w:rsidRPr="00B70D02" w:rsidRDefault="00977B6E" w:rsidP="02BF14CD">
            <w:pPr>
              <w:rPr>
                <w:rFonts w:asciiTheme="minorHAnsi" w:eastAsiaTheme="minorEastAsia" w:hAnsiTheme="minorHAnsi" w:cstheme="minorBidi"/>
                <w:color w:val="000000" w:themeColor="text1"/>
                <w:sz w:val="22"/>
                <w:szCs w:val="22"/>
              </w:rPr>
            </w:pPr>
            <w:r w:rsidRPr="02BF14CD">
              <w:rPr>
                <w:rFonts w:asciiTheme="minorHAnsi" w:eastAsiaTheme="minorEastAsia" w:hAnsiTheme="minorHAnsi" w:cstheme="minorBidi"/>
                <w:b/>
                <w:bCs/>
                <w:sz w:val="22"/>
                <w:szCs w:val="22"/>
                <w:lang w:val="en-AU"/>
              </w:rPr>
              <w:t xml:space="preserve">a) </w:t>
            </w:r>
            <w:r w:rsidRPr="02BF14CD">
              <w:rPr>
                <w:rFonts w:asciiTheme="minorHAnsi" w:eastAsiaTheme="minorEastAsia" w:hAnsiTheme="minorHAnsi" w:cstheme="minorBidi"/>
                <w:sz w:val="22"/>
                <w:szCs w:val="22"/>
                <w:lang w:val="en-AU"/>
              </w:rPr>
              <w:t>The UNCT has in place a mechanism for monitoring gender parity in staffing that is regularly used to monitor parity levels for General Service staff and all professional levels.</w:t>
            </w:r>
          </w:p>
        </w:tc>
        <w:tc>
          <w:tcPr>
            <w:tcW w:w="2936" w:type="dxa"/>
            <w:gridSpan w:val="2"/>
            <w:shd w:val="clear" w:color="auto" w:fill="FFCCFF"/>
          </w:tcPr>
          <w:p w14:paraId="0E4145DC" w14:textId="7437C37F" w:rsidR="00977B6E" w:rsidRDefault="00977B6E" w:rsidP="02BF14CD">
            <w:pPr>
              <w:rPr>
                <w:rFonts w:asciiTheme="minorHAnsi" w:eastAsiaTheme="minorEastAsia" w:hAnsiTheme="minorHAnsi" w:cstheme="minorBidi"/>
                <w:sz w:val="22"/>
                <w:szCs w:val="22"/>
                <w:lang w:val="en-AU"/>
              </w:rPr>
            </w:pPr>
            <w:r w:rsidRPr="02BF14CD">
              <w:rPr>
                <w:rFonts w:asciiTheme="minorHAnsi" w:eastAsiaTheme="minorEastAsia" w:hAnsiTheme="minorHAnsi" w:cstheme="minorBidi"/>
                <w:sz w:val="22"/>
                <w:szCs w:val="22"/>
                <w:lang w:val="en-AU"/>
              </w:rPr>
              <w:t>Approaches minimum requirements</w:t>
            </w:r>
            <w:r>
              <w:br/>
            </w:r>
          </w:p>
          <w:p w14:paraId="7921BD85" w14:textId="77777777" w:rsidR="00977B6E" w:rsidRPr="00B70D02" w:rsidRDefault="00977B6E" w:rsidP="02BF14CD">
            <w:pPr>
              <w:rPr>
                <w:rFonts w:asciiTheme="minorHAnsi" w:eastAsiaTheme="minorEastAsia" w:hAnsiTheme="minorHAnsi" w:cstheme="minorBidi"/>
                <w:b/>
                <w:bCs/>
                <w:sz w:val="22"/>
                <w:szCs w:val="22"/>
                <w:lang w:val="en-AU"/>
              </w:rPr>
            </w:pPr>
            <w:r w:rsidRPr="02BF14CD">
              <w:rPr>
                <w:rFonts w:asciiTheme="minorHAnsi" w:eastAsiaTheme="minorEastAsia" w:hAnsiTheme="minorHAnsi" w:cstheme="minorBidi"/>
                <w:b/>
                <w:bCs/>
                <w:sz w:val="22"/>
                <w:szCs w:val="22"/>
                <w:lang w:val="en-AU"/>
              </w:rPr>
              <w:t>and</w:t>
            </w:r>
          </w:p>
          <w:p w14:paraId="1E7084CA" w14:textId="038DB253" w:rsidR="00977B6E" w:rsidRPr="00B70D02" w:rsidRDefault="006C062B" w:rsidP="02BF14CD">
            <w:pPr>
              <w:contextualSpacing/>
              <w:rPr>
                <w:rFonts w:asciiTheme="minorHAnsi" w:eastAsiaTheme="minorEastAsia" w:hAnsiTheme="minorHAnsi" w:cstheme="minorBidi"/>
                <w:color w:val="000000" w:themeColor="text1"/>
                <w:sz w:val="22"/>
                <w:szCs w:val="22"/>
              </w:rPr>
            </w:pPr>
            <w:r>
              <w:br/>
            </w:r>
            <w:r w:rsidR="00977B6E" w:rsidRPr="02BF14CD">
              <w:rPr>
                <w:rFonts w:asciiTheme="minorHAnsi" w:eastAsiaTheme="minorEastAsia" w:hAnsiTheme="minorHAnsi" w:cstheme="minorBidi"/>
                <w:b/>
                <w:bCs/>
                <w:sz w:val="22"/>
                <w:szCs w:val="22"/>
                <w:lang w:val="en-AU"/>
              </w:rPr>
              <w:t xml:space="preserve">b) </w:t>
            </w:r>
            <w:r w:rsidR="00977B6E" w:rsidRPr="02BF14CD">
              <w:rPr>
                <w:rFonts w:asciiTheme="minorHAnsi" w:eastAsiaTheme="minorEastAsia" w:hAnsiTheme="minorHAnsi" w:cstheme="minorBidi"/>
                <w:sz w:val="22"/>
                <w:szCs w:val="22"/>
                <w:lang w:val="en-AU"/>
              </w:rPr>
              <w:t>The UNCT can demonstrate positive trends towards achieving parity commitments.</w:t>
            </w:r>
          </w:p>
        </w:tc>
        <w:tc>
          <w:tcPr>
            <w:tcW w:w="2958" w:type="dxa"/>
            <w:shd w:val="clear" w:color="auto" w:fill="FFCCFF"/>
          </w:tcPr>
          <w:p w14:paraId="5DA2FB65" w14:textId="6DFED6C4" w:rsidR="00977B6E" w:rsidRPr="00B70D02" w:rsidRDefault="00977B6E" w:rsidP="02BF14CD">
            <w:pPr>
              <w:rPr>
                <w:rFonts w:asciiTheme="minorHAnsi" w:eastAsiaTheme="minorEastAsia" w:hAnsiTheme="minorHAnsi" w:cstheme="minorBidi"/>
                <w:sz w:val="22"/>
                <w:szCs w:val="22"/>
                <w:lang w:val="en-AU"/>
              </w:rPr>
            </w:pPr>
            <w:r w:rsidRPr="02BF14CD">
              <w:rPr>
                <w:rFonts w:asciiTheme="minorHAnsi" w:eastAsiaTheme="minorEastAsia" w:hAnsiTheme="minorHAnsi" w:cstheme="minorBidi"/>
                <w:sz w:val="22"/>
                <w:szCs w:val="22"/>
                <w:lang w:val="en-AU"/>
              </w:rPr>
              <w:t>Meets minimum requirements</w:t>
            </w:r>
            <w:r>
              <w:br/>
            </w:r>
          </w:p>
          <w:p w14:paraId="50932C81" w14:textId="77777777" w:rsidR="00977B6E" w:rsidRPr="00B70D02" w:rsidRDefault="00977B6E" w:rsidP="02BF14CD">
            <w:pPr>
              <w:rPr>
                <w:rFonts w:asciiTheme="minorHAnsi" w:eastAsiaTheme="minorEastAsia" w:hAnsiTheme="minorHAnsi" w:cstheme="minorBidi"/>
                <w:b/>
                <w:bCs/>
                <w:sz w:val="22"/>
                <w:szCs w:val="22"/>
                <w:lang w:val="en-AU"/>
              </w:rPr>
            </w:pPr>
            <w:r w:rsidRPr="02BF14CD">
              <w:rPr>
                <w:rFonts w:asciiTheme="minorHAnsi" w:eastAsiaTheme="minorEastAsia" w:hAnsiTheme="minorHAnsi" w:cstheme="minorBidi"/>
                <w:b/>
                <w:bCs/>
                <w:sz w:val="22"/>
                <w:szCs w:val="22"/>
                <w:lang w:val="en-AU"/>
              </w:rPr>
              <w:t>and</w:t>
            </w:r>
          </w:p>
          <w:p w14:paraId="391F3066" w14:textId="64821B61" w:rsidR="00977B6E" w:rsidRPr="00B70D02" w:rsidRDefault="006C062B" w:rsidP="02BF14CD">
            <w:pPr>
              <w:rPr>
                <w:rFonts w:asciiTheme="minorHAnsi" w:eastAsiaTheme="minorEastAsia" w:hAnsiTheme="minorHAnsi" w:cstheme="minorBidi"/>
                <w:color w:val="000000" w:themeColor="text1"/>
                <w:sz w:val="22"/>
                <w:szCs w:val="22"/>
              </w:rPr>
            </w:pPr>
            <w:r>
              <w:br/>
            </w:r>
            <w:r w:rsidR="00977B6E" w:rsidRPr="02BF14CD">
              <w:rPr>
                <w:rFonts w:asciiTheme="minorHAnsi" w:eastAsiaTheme="minorEastAsia" w:hAnsiTheme="minorHAnsi" w:cstheme="minorBidi"/>
                <w:b/>
                <w:bCs/>
                <w:sz w:val="22"/>
                <w:szCs w:val="22"/>
                <w:lang w:val="en-AU"/>
              </w:rPr>
              <w:t>c)</w:t>
            </w:r>
            <w:r w:rsidR="00977B6E" w:rsidRPr="02BF14CD">
              <w:rPr>
                <w:rFonts w:asciiTheme="minorHAnsi" w:eastAsiaTheme="minorEastAsia" w:hAnsiTheme="minorHAnsi" w:cstheme="minorBidi"/>
                <w:sz w:val="22"/>
                <w:szCs w:val="22"/>
                <w:lang w:val="en-AU"/>
              </w:rPr>
              <w:t xml:space="preserve"> The Business Operations Strategy (BOS) includes gender-specific actions and indicators in at least one business operation area to foster gender equality and women’s empowerment.</w:t>
            </w:r>
          </w:p>
        </w:tc>
      </w:tr>
    </w:tbl>
    <w:p w14:paraId="744E6951" w14:textId="77777777" w:rsidR="005838FA" w:rsidRDefault="005838FA" w:rsidP="7E5F13C7">
      <w:pPr>
        <w:jc w:val="center"/>
        <w:rPr>
          <w:rFonts w:ascii="Arial" w:hAnsi="Arial" w:cs="Arial"/>
          <w:b/>
          <w:bCs/>
          <w:sz w:val="28"/>
          <w:szCs w:val="28"/>
          <w:lang w:val="es-MX"/>
        </w:rPr>
      </w:pPr>
    </w:p>
    <w:p w14:paraId="10945A89" w14:textId="77777777" w:rsidR="005838FA" w:rsidRDefault="005838FA" w:rsidP="006C062B">
      <w:pPr>
        <w:rPr>
          <w:rFonts w:ascii="Arial" w:hAnsi="Arial" w:cs="Arial"/>
          <w:b/>
          <w:bCs/>
          <w:sz w:val="28"/>
          <w:szCs w:val="28"/>
          <w:lang w:val="es-MX"/>
        </w:rPr>
      </w:pPr>
    </w:p>
    <w:p w14:paraId="7E6DCE86" w14:textId="77777777" w:rsidR="00FC18C2" w:rsidRDefault="00FC18C2" w:rsidP="00020834">
      <w:pPr>
        <w:rPr>
          <w:rFonts w:ascii="Arial" w:hAnsi="Arial" w:cs="Arial"/>
          <w:b/>
          <w:bCs/>
          <w:sz w:val="28"/>
          <w:szCs w:val="28"/>
          <w:lang w:val="es-MX"/>
        </w:rPr>
      </w:pPr>
    </w:p>
    <w:p w14:paraId="6435EBEA" w14:textId="00057EA3" w:rsidR="00FC18C2" w:rsidRPr="00FC18C2" w:rsidRDefault="00EA127B" w:rsidP="00FC18C2">
      <w:pPr>
        <w:jc w:val="center"/>
        <w:rPr>
          <w:rFonts w:ascii="Arial" w:hAnsi="Arial" w:cs="Arial"/>
          <w:b/>
          <w:bCs/>
          <w:sz w:val="28"/>
          <w:szCs w:val="28"/>
          <w:lang w:val="es-MX"/>
        </w:rPr>
      </w:pPr>
      <w:proofErr w:type="spellStart"/>
      <w:r w:rsidRPr="5E099A77">
        <w:rPr>
          <w:rFonts w:ascii="Arial" w:hAnsi="Arial" w:cs="Arial"/>
          <w:b/>
          <w:bCs/>
          <w:sz w:val="28"/>
          <w:szCs w:val="28"/>
          <w:lang w:val="es-MX"/>
        </w:rPr>
        <w:lastRenderedPageBreak/>
        <w:t>Terms</w:t>
      </w:r>
      <w:proofErr w:type="spellEnd"/>
      <w:r w:rsidRPr="5E099A77">
        <w:rPr>
          <w:rFonts w:ascii="Arial" w:hAnsi="Arial" w:cs="Arial"/>
          <w:b/>
          <w:bCs/>
          <w:sz w:val="28"/>
          <w:szCs w:val="28"/>
          <w:lang w:val="es-MX"/>
        </w:rPr>
        <w:t xml:space="preserve"> </w:t>
      </w:r>
      <w:proofErr w:type="spellStart"/>
      <w:r w:rsidRPr="5E099A77">
        <w:rPr>
          <w:rFonts w:ascii="Arial" w:hAnsi="Arial" w:cs="Arial"/>
          <w:b/>
          <w:bCs/>
          <w:sz w:val="28"/>
          <w:szCs w:val="28"/>
          <w:lang w:val="es-MX"/>
        </w:rPr>
        <w:t>of</w:t>
      </w:r>
      <w:proofErr w:type="spellEnd"/>
      <w:r w:rsidRPr="5E099A77">
        <w:rPr>
          <w:rFonts w:ascii="Arial" w:hAnsi="Arial" w:cs="Arial"/>
          <w:b/>
          <w:bCs/>
          <w:sz w:val="28"/>
          <w:szCs w:val="28"/>
          <w:lang w:val="es-MX"/>
        </w:rPr>
        <w:t xml:space="preserve"> Reference</w:t>
      </w:r>
    </w:p>
    <w:p w14:paraId="3826E437" w14:textId="73A56673" w:rsidR="42B1B86C" w:rsidRDefault="42B1B86C" w:rsidP="5E099A77">
      <w:pPr>
        <w:jc w:val="center"/>
        <w:rPr>
          <w:rFonts w:ascii="Arial" w:hAnsi="Arial" w:cs="Arial"/>
          <w:b/>
          <w:bCs/>
          <w:i/>
          <w:iCs/>
          <w:szCs w:val="24"/>
          <w:lang w:val="es-MX"/>
        </w:rPr>
      </w:pPr>
      <w:proofErr w:type="spellStart"/>
      <w:r w:rsidRPr="5E099A77">
        <w:rPr>
          <w:rFonts w:ascii="Arial" w:hAnsi="Arial" w:cs="Arial"/>
          <w:b/>
          <w:bCs/>
          <w:i/>
          <w:iCs/>
          <w:szCs w:val="24"/>
          <w:lang w:val="es-MX"/>
        </w:rPr>
        <w:t>Developed</w:t>
      </w:r>
      <w:proofErr w:type="spellEnd"/>
      <w:r w:rsidRPr="5E099A77">
        <w:rPr>
          <w:rFonts w:ascii="Arial" w:hAnsi="Arial" w:cs="Arial"/>
          <w:b/>
          <w:bCs/>
          <w:i/>
          <w:iCs/>
          <w:szCs w:val="24"/>
          <w:lang w:val="es-MX"/>
        </w:rPr>
        <w:t xml:space="preserve"> </w:t>
      </w:r>
      <w:proofErr w:type="spellStart"/>
      <w:r w:rsidR="68C4A851" w:rsidRPr="5E099A77">
        <w:rPr>
          <w:rFonts w:ascii="Arial" w:hAnsi="Arial" w:cs="Arial"/>
          <w:b/>
          <w:bCs/>
          <w:i/>
          <w:iCs/>
          <w:szCs w:val="24"/>
          <w:lang w:val="es-MX"/>
        </w:rPr>
        <w:t>from</w:t>
      </w:r>
      <w:proofErr w:type="spellEnd"/>
      <w:r w:rsidRPr="5E099A77">
        <w:rPr>
          <w:rFonts w:ascii="Arial" w:hAnsi="Arial" w:cs="Arial"/>
          <w:b/>
          <w:bCs/>
          <w:i/>
          <w:iCs/>
          <w:szCs w:val="24"/>
          <w:lang w:val="es-MX"/>
        </w:rPr>
        <w:t xml:space="preserve"> </w:t>
      </w:r>
      <w:proofErr w:type="spellStart"/>
      <w:r w:rsidRPr="5E099A77">
        <w:rPr>
          <w:rFonts w:ascii="Arial" w:hAnsi="Arial" w:cs="Arial"/>
          <w:b/>
          <w:bCs/>
          <w:i/>
          <w:iCs/>
          <w:szCs w:val="24"/>
          <w:lang w:val="es-MX"/>
        </w:rPr>
        <w:t>United</w:t>
      </w:r>
      <w:proofErr w:type="spellEnd"/>
      <w:r w:rsidRPr="5E099A77">
        <w:rPr>
          <w:rFonts w:ascii="Arial" w:hAnsi="Arial" w:cs="Arial"/>
          <w:b/>
          <w:bCs/>
          <w:i/>
          <w:iCs/>
          <w:szCs w:val="24"/>
          <w:lang w:val="es-MX"/>
        </w:rPr>
        <w:t xml:space="preserve"> </w:t>
      </w:r>
      <w:proofErr w:type="spellStart"/>
      <w:r w:rsidRPr="5E099A77">
        <w:rPr>
          <w:rFonts w:ascii="Arial" w:hAnsi="Arial" w:cs="Arial"/>
          <w:b/>
          <w:bCs/>
          <w:i/>
          <w:iCs/>
          <w:szCs w:val="24"/>
          <w:lang w:val="es-MX"/>
        </w:rPr>
        <w:t>Nations</w:t>
      </w:r>
      <w:proofErr w:type="spellEnd"/>
      <w:r w:rsidRPr="5E099A77">
        <w:rPr>
          <w:rFonts w:ascii="Arial" w:hAnsi="Arial" w:cs="Arial"/>
          <w:b/>
          <w:bCs/>
          <w:i/>
          <w:iCs/>
          <w:szCs w:val="24"/>
          <w:lang w:val="es-MX"/>
        </w:rPr>
        <w:t xml:space="preserve"> </w:t>
      </w:r>
      <w:proofErr w:type="spellStart"/>
      <w:r w:rsidRPr="5E099A77">
        <w:rPr>
          <w:rFonts w:ascii="Arial" w:hAnsi="Arial" w:cs="Arial"/>
          <w:b/>
          <w:bCs/>
          <w:i/>
          <w:iCs/>
          <w:szCs w:val="24"/>
          <w:lang w:val="es-MX"/>
        </w:rPr>
        <w:t>Mexico</w:t>
      </w:r>
      <w:proofErr w:type="spellEnd"/>
      <w:r w:rsidRPr="5E099A77">
        <w:rPr>
          <w:rFonts w:ascii="Arial" w:hAnsi="Arial" w:cs="Arial"/>
          <w:b/>
          <w:bCs/>
          <w:i/>
          <w:iCs/>
          <w:szCs w:val="24"/>
          <w:lang w:val="es-MX"/>
        </w:rPr>
        <w:t xml:space="preserve"> </w:t>
      </w:r>
      <w:proofErr w:type="spellStart"/>
      <w:r w:rsidR="039EE87F" w:rsidRPr="5E099A77">
        <w:rPr>
          <w:rFonts w:ascii="Arial" w:hAnsi="Arial" w:cs="Arial"/>
          <w:b/>
          <w:bCs/>
          <w:i/>
          <w:iCs/>
          <w:szCs w:val="24"/>
          <w:lang w:val="es-MX"/>
        </w:rPr>
        <w:t>Model</w:t>
      </w:r>
      <w:proofErr w:type="spellEnd"/>
      <w:r w:rsidR="039EE87F" w:rsidRPr="5E099A77">
        <w:rPr>
          <w:rFonts w:ascii="Arial" w:hAnsi="Arial" w:cs="Arial"/>
          <w:b/>
          <w:bCs/>
          <w:i/>
          <w:iCs/>
          <w:szCs w:val="24"/>
          <w:lang w:val="es-MX"/>
        </w:rPr>
        <w:t xml:space="preserve"> </w:t>
      </w:r>
      <w:proofErr w:type="spellStart"/>
      <w:r w:rsidRPr="5E099A77">
        <w:rPr>
          <w:rFonts w:ascii="Arial" w:hAnsi="Arial" w:cs="Arial"/>
          <w:b/>
          <w:bCs/>
          <w:i/>
          <w:iCs/>
          <w:szCs w:val="24"/>
          <w:lang w:val="es-MX"/>
        </w:rPr>
        <w:t>for</w:t>
      </w:r>
      <w:proofErr w:type="spellEnd"/>
      <w:r w:rsidRPr="5E099A77">
        <w:rPr>
          <w:rFonts w:ascii="Arial" w:hAnsi="Arial" w:cs="Arial"/>
          <w:b/>
          <w:bCs/>
          <w:i/>
          <w:iCs/>
          <w:szCs w:val="24"/>
          <w:lang w:val="es-MX"/>
        </w:rPr>
        <w:t xml:space="preserve"> </w:t>
      </w:r>
      <w:proofErr w:type="spellStart"/>
      <w:r w:rsidRPr="5E099A77">
        <w:rPr>
          <w:rFonts w:ascii="Arial" w:hAnsi="Arial" w:cs="Arial"/>
          <w:b/>
          <w:bCs/>
          <w:i/>
          <w:iCs/>
          <w:szCs w:val="24"/>
          <w:lang w:val="es-MX"/>
        </w:rPr>
        <w:t>Consultant</w:t>
      </w:r>
      <w:proofErr w:type="spellEnd"/>
      <w:r w:rsidRPr="5E099A77">
        <w:rPr>
          <w:rFonts w:ascii="Arial" w:hAnsi="Arial" w:cs="Arial"/>
          <w:b/>
          <w:bCs/>
          <w:i/>
          <w:iCs/>
          <w:szCs w:val="24"/>
          <w:lang w:val="es-MX"/>
        </w:rPr>
        <w:t xml:space="preserve"> </w:t>
      </w:r>
      <w:proofErr w:type="spellStart"/>
      <w:r w:rsidRPr="5E099A77">
        <w:rPr>
          <w:rFonts w:ascii="Arial" w:hAnsi="Arial" w:cs="Arial"/>
          <w:b/>
          <w:bCs/>
          <w:i/>
          <w:iCs/>
          <w:szCs w:val="24"/>
          <w:lang w:val="es-MX"/>
        </w:rPr>
        <w:t>to</w:t>
      </w:r>
      <w:proofErr w:type="spellEnd"/>
      <w:r w:rsidRPr="5E099A77">
        <w:rPr>
          <w:rFonts w:ascii="Arial" w:hAnsi="Arial" w:cs="Arial"/>
          <w:b/>
          <w:bCs/>
          <w:i/>
          <w:iCs/>
          <w:szCs w:val="24"/>
          <w:lang w:val="es-MX"/>
        </w:rPr>
        <w:t xml:space="preserve"> Draft BOS</w:t>
      </w:r>
    </w:p>
    <w:p w14:paraId="10E7A62C" w14:textId="3F633D7D" w:rsidR="00A75DCE" w:rsidRPr="00A75DCE" w:rsidRDefault="00A75DCE" w:rsidP="00A75DCE">
      <w:pPr>
        <w:rPr>
          <w:rFonts w:ascii="Arial" w:hAnsi="Arial" w:cs="Arial"/>
          <w:b/>
          <w:color w:val="00B0F0"/>
          <w:sz w:val="18"/>
          <w:szCs w:val="22"/>
          <w:lang w:val="es-MX"/>
        </w:rPr>
      </w:pPr>
      <w:proofErr w:type="spellStart"/>
      <w:r>
        <w:rPr>
          <w:rFonts w:ascii="Arial" w:hAnsi="Arial" w:cs="Arial"/>
          <w:b/>
          <w:color w:val="00B0F0"/>
          <w:sz w:val="22"/>
          <w:szCs w:val="22"/>
          <w:lang w:val="es-MX"/>
        </w:rPr>
        <w:t>Summary</w:t>
      </w:r>
      <w:proofErr w:type="spellEnd"/>
    </w:p>
    <w:p w14:paraId="32118A63" w14:textId="5D2EE019" w:rsidR="00BF2ABA" w:rsidRPr="00A75DCE" w:rsidRDefault="00BF2ABA" w:rsidP="00204C07">
      <w:pPr>
        <w:jc w:val="center"/>
        <w:rPr>
          <w:rFonts w:ascii="Arial" w:hAnsi="Arial" w:cs="Arial"/>
          <w:b/>
          <w:sz w:val="16"/>
          <w:szCs w:val="28"/>
          <w:lang w:val="es-MX"/>
        </w:rPr>
      </w:pPr>
    </w:p>
    <w:tbl>
      <w:tblPr>
        <w:tblStyle w:val="PlainTable3"/>
        <w:tblpPr w:leftFromText="180" w:rightFromText="180" w:vertAnchor="page" w:horzAnchor="margin" w:tblpY="3003"/>
        <w:tblW w:w="9180" w:type="dxa"/>
        <w:tblLook w:val="0480" w:firstRow="0" w:lastRow="0" w:firstColumn="1" w:lastColumn="0" w:noHBand="0" w:noVBand="1"/>
      </w:tblPr>
      <w:tblGrid>
        <w:gridCol w:w="2726"/>
        <w:gridCol w:w="6454"/>
      </w:tblGrid>
      <w:tr w:rsidR="00A75DCE" w:rsidRPr="00B47A87" w14:paraId="365B758C" w14:textId="77777777" w:rsidTr="00A75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6" w:type="dxa"/>
          </w:tcPr>
          <w:p w14:paraId="5AC8662E" w14:textId="77777777" w:rsidR="00A75DCE" w:rsidRPr="000F0174" w:rsidRDefault="00A75DCE" w:rsidP="00A75DCE">
            <w:pPr>
              <w:spacing w:before="60" w:line="276" w:lineRule="auto"/>
              <w:rPr>
                <w:rFonts w:ascii="Arial" w:hAnsi="Arial" w:cs="Arial"/>
                <w:caps w:val="0"/>
                <w:sz w:val="22"/>
                <w:szCs w:val="22"/>
                <w:lang w:val="es-MX"/>
              </w:rPr>
            </w:pPr>
            <w:proofErr w:type="spellStart"/>
            <w:r>
              <w:rPr>
                <w:rFonts w:ascii="Arial" w:hAnsi="Arial" w:cs="Arial"/>
                <w:caps w:val="0"/>
                <w:sz w:val="22"/>
                <w:szCs w:val="22"/>
                <w:lang w:val="es-MX"/>
              </w:rPr>
              <w:t>Title</w:t>
            </w:r>
            <w:proofErr w:type="spellEnd"/>
          </w:p>
        </w:tc>
        <w:tc>
          <w:tcPr>
            <w:tcW w:w="6454" w:type="dxa"/>
          </w:tcPr>
          <w:p w14:paraId="5504DB3C" w14:textId="0E281359" w:rsidR="00A75DCE" w:rsidRPr="00EA127B" w:rsidRDefault="00CF0648" w:rsidP="00A75DCE">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Local </w:t>
            </w:r>
            <w:r w:rsidR="00080965">
              <w:rPr>
                <w:rFonts w:asciiTheme="minorHAnsi" w:hAnsiTheme="minorHAnsi" w:cs="Arial"/>
                <w:sz w:val="22"/>
                <w:szCs w:val="22"/>
              </w:rPr>
              <w:t xml:space="preserve">Consultancy - </w:t>
            </w:r>
            <w:r w:rsidR="00080965" w:rsidRPr="00080965">
              <w:rPr>
                <w:rFonts w:asciiTheme="minorHAnsi" w:hAnsiTheme="minorHAnsi" w:cs="Arial"/>
                <w:sz w:val="22"/>
                <w:szCs w:val="22"/>
              </w:rPr>
              <w:t xml:space="preserve">Business Operation Strategy (BOS) </w:t>
            </w:r>
          </w:p>
        </w:tc>
      </w:tr>
      <w:tr w:rsidR="00080965" w:rsidRPr="002C4EB9" w14:paraId="1AD0ED23" w14:textId="77777777" w:rsidTr="00A75DCE">
        <w:tc>
          <w:tcPr>
            <w:cnfStyle w:val="001000000000" w:firstRow="0" w:lastRow="0" w:firstColumn="1" w:lastColumn="0" w:oddVBand="0" w:evenVBand="0" w:oddHBand="0" w:evenHBand="0" w:firstRowFirstColumn="0" w:firstRowLastColumn="0" w:lastRowFirstColumn="0" w:lastRowLastColumn="0"/>
            <w:tcW w:w="2726" w:type="dxa"/>
          </w:tcPr>
          <w:p w14:paraId="6DB95326" w14:textId="77777777" w:rsidR="00080965" w:rsidRPr="000F0174" w:rsidRDefault="00080965" w:rsidP="00080965">
            <w:pPr>
              <w:spacing w:before="60" w:line="276" w:lineRule="auto"/>
              <w:rPr>
                <w:rFonts w:ascii="Arial" w:hAnsi="Arial" w:cs="Arial"/>
                <w:caps w:val="0"/>
                <w:sz w:val="22"/>
                <w:szCs w:val="22"/>
                <w:lang w:val="es-MX"/>
              </w:rPr>
            </w:pPr>
            <w:proofErr w:type="spellStart"/>
            <w:r>
              <w:rPr>
                <w:rFonts w:ascii="Arial" w:hAnsi="Arial" w:cs="Arial"/>
                <w:caps w:val="0"/>
                <w:sz w:val="22"/>
                <w:szCs w:val="22"/>
                <w:lang w:val="fr-FR"/>
              </w:rPr>
              <w:t>Title</w:t>
            </w:r>
            <w:proofErr w:type="spellEnd"/>
            <w:r>
              <w:rPr>
                <w:rFonts w:ascii="Arial" w:hAnsi="Arial" w:cs="Arial"/>
                <w:caps w:val="0"/>
                <w:sz w:val="22"/>
                <w:szCs w:val="22"/>
                <w:lang w:val="fr-FR"/>
              </w:rPr>
              <w:t xml:space="preserve"> for publication</w:t>
            </w:r>
          </w:p>
        </w:tc>
        <w:tc>
          <w:tcPr>
            <w:tcW w:w="6454" w:type="dxa"/>
          </w:tcPr>
          <w:p w14:paraId="79B7CA18" w14:textId="42BCEA5A" w:rsidR="00080965" w:rsidRPr="00EA127B" w:rsidRDefault="00CF0648" w:rsidP="00080965">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Local </w:t>
            </w:r>
            <w:r w:rsidR="00080965">
              <w:rPr>
                <w:rFonts w:asciiTheme="minorHAnsi" w:hAnsiTheme="minorHAnsi" w:cs="Arial"/>
                <w:sz w:val="22"/>
                <w:szCs w:val="22"/>
              </w:rPr>
              <w:t xml:space="preserve">Consultancy - </w:t>
            </w:r>
            <w:r w:rsidR="00080965" w:rsidRPr="00080965">
              <w:rPr>
                <w:rFonts w:asciiTheme="minorHAnsi" w:hAnsiTheme="minorHAnsi" w:cs="Arial"/>
                <w:sz w:val="22"/>
                <w:szCs w:val="22"/>
              </w:rPr>
              <w:t xml:space="preserve">Business Operation Strategy (BOS) </w:t>
            </w:r>
          </w:p>
        </w:tc>
      </w:tr>
      <w:tr w:rsidR="00080965" w:rsidRPr="00DA0EB7" w14:paraId="103B46CB" w14:textId="77777777" w:rsidTr="00A75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6" w:type="dxa"/>
          </w:tcPr>
          <w:p w14:paraId="5C261947" w14:textId="77777777" w:rsidR="00080965" w:rsidRPr="000F0174" w:rsidRDefault="00080965" w:rsidP="00080965">
            <w:pPr>
              <w:spacing w:before="60" w:line="276" w:lineRule="auto"/>
              <w:rPr>
                <w:rFonts w:ascii="Arial" w:hAnsi="Arial" w:cs="Arial"/>
                <w:sz w:val="22"/>
                <w:szCs w:val="22"/>
                <w:lang w:val="es-MX"/>
              </w:rPr>
            </w:pPr>
            <w:proofErr w:type="spellStart"/>
            <w:r>
              <w:rPr>
                <w:rFonts w:ascii="Arial" w:hAnsi="Arial" w:cs="Arial"/>
                <w:caps w:val="0"/>
                <w:sz w:val="22"/>
                <w:szCs w:val="22"/>
                <w:lang w:val="es-MX"/>
              </w:rPr>
              <w:t>Duration</w:t>
            </w:r>
            <w:proofErr w:type="spellEnd"/>
            <w:r>
              <w:rPr>
                <w:rFonts w:ascii="Arial" w:hAnsi="Arial" w:cs="Arial"/>
                <w:caps w:val="0"/>
                <w:sz w:val="22"/>
                <w:szCs w:val="22"/>
                <w:lang w:val="es-MX"/>
              </w:rPr>
              <w:t xml:space="preserve"> </w:t>
            </w:r>
            <w:proofErr w:type="spellStart"/>
            <w:r>
              <w:rPr>
                <w:rFonts w:ascii="Arial" w:hAnsi="Arial" w:cs="Arial"/>
                <w:caps w:val="0"/>
                <w:sz w:val="22"/>
                <w:szCs w:val="22"/>
                <w:lang w:val="es-MX"/>
              </w:rPr>
              <w:t>of</w:t>
            </w:r>
            <w:proofErr w:type="spellEnd"/>
            <w:r>
              <w:rPr>
                <w:rFonts w:ascii="Arial" w:hAnsi="Arial" w:cs="Arial"/>
                <w:caps w:val="0"/>
                <w:sz w:val="22"/>
                <w:szCs w:val="22"/>
                <w:lang w:val="es-MX"/>
              </w:rPr>
              <w:t xml:space="preserve"> </w:t>
            </w:r>
            <w:proofErr w:type="spellStart"/>
            <w:r>
              <w:rPr>
                <w:rFonts w:ascii="Arial" w:hAnsi="Arial" w:cs="Arial"/>
                <w:caps w:val="0"/>
                <w:sz w:val="22"/>
                <w:szCs w:val="22"/>
                <w:lang w:val="es-MX"/>
              </w:rPr>
              <w:t>the</w:t>
            </w:r>
            <w:proofErr w:type="spellEnd"/>
            <w:r>
              <w:rPr>
                <w:rFonts w:ascii="Arial" w:hAnsi="Arial" w:cs="Arial"/>
                <w:caps w:val="0"/>
                <w:sz w:val="22"/>
                <w:szCs w:val="22"/>
                <w:lang w:val="es-MX"/>
              </w:rPr>
              <w:t xml:space="preserve"> </w:t>
            </w:r>
            <w:proofErr w:type="spellStart"/>
            <w:r>
              <w:rPr>
                <w:rFonts w:ascii="Arial" w:hAnsi="Arial" w:cs="Arial"/>
                <w:caps w:val="0"/>
                <w:sz w:val="22"/>
                <w:szCs w:val="22"/>
                <w:lang w:val="es-MX"/>
              </w:rPr>
              <w:t>publication</w:t>
            </w:r>
            <w:proofErr w:type="spellEnd"/>
          </w:p>
        </w:tc>
        <w:tc>
          <w:tcPr>
            <w:tcW w:w="6454" w:type="dxa"/>
          </w:tcPr>
          <w:p w14:paraId="3CA49029" w14:textId="6E8B8B44" w:rsidR="00080965" w:rsidRPr="00982FE8" w:rsidRDefault="0059055F" w:rsidP="00080965">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2</w:t>
            </w:r>
            <w:r w:rsidR="00080965" w:rsidRPr="00982FE8">
              <w:rPr>
                <w:rFonts w:asciiTheme="minorHAnsi" w:hAnsiTheme="minorHAnsi" w:cs="Arial"/>
                <w:sz w:val="22"/>
                <w:szCs w:val="22"/>
              </w:rPr>
              <w:t xml:space="preserve"> weeks </w:t>
            </w:r>
          </w:p>
        </w:tc>
      </w:tr>
      <w:tr w:rsidR="00080965" w:rsidRPr="00DA0EB7" w14:paraId="54336FC7" w14:textId="77777777" w:rsidTr="00A75DCE">
        <w:tc>
          <w:tcPr>
            <w:cnfStyle w:val="001000000000" w:firstRow="0" w:lastRow="0" w:firstColumn="1" w:lastColumn="0" w:oddVBand="0" w:evenVBand="0" w:oddHBand="0" w:evenHBand="0" w:firstRowFirstColumn="0" w:firstRowLastColumn="0" w:lastRowFirstColumn="0" w:lastRowLastColumn="0"/>
            <w:tcW w:w="2726" w:type="dxa"/>
          </w:tcPr>
          <w:p w14:paraId="4D17A1AD" w14:textId="77777777" w:rsidR="00080965" w:rsidRPr="000F0174" w:rsidRDefault="00080965" w:rsidP="00080965">
            <w:pPr>
              <w:spacing w:before="60" w:line="276" w:lineRule="auto"/>
              <w:rPr>
                <w:rFonts w:ascii="Arial" w:hAnsi="Arial" w:cs="Arial"/>
                <w:caps w:val="0"/>
                <w:sz w:val="22"/>
                <w:szCs w:val="22"/>
                <w:lang w:val="es-MX"/>
              </w:rPr>
            </w:pPr>
            <w:proofErr w:type="spellStart"/>
            <w:r>
              <w:rPr>
                <w:rFonts w:ascii="Arial" w:hAnsi="Arial" w:cs="Arial"/>
                <w:caps w:val="0"/>
                <w:sz w:val="22"/>
                <w:szCs w:val="22"/>
                <w:lang w:val="es-MX"/>
              </w:rPr>
              <w:t>Location</w:t>
            </w:r>
            <w:proofErr w:type="spellEnd"/>
          </w:p>
        </w:tc>
        <w:tc>
          <w:tcPr>
            <w:tcW w:w="6454" w:type="dxa"/>
          </w:tcPr>
          <w:p w14:paraId="1EA25213" w14:textId="38A4D0F3" w:rsidR="00080965" w:rsidRPr="00EA127B" w:rsidRDefault="0059055F" w:rsidP="00080965">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Mexico City, Mexico </w:t>
            </w:r>
          </w:p>
        </w:tc>
      </w:tr>
      <w:tr w:rsidR="00080965" w:rsidRPr="002C4EB9" w14:paraId="32AAE83C" w14:textId="77777777" w:rsidTr="00A75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6" w:type="dxa"/>
          </w:tcPr>
          <w:p w14:paraId="54540D11" w14:textId="77777777" w:rsidR="00080965" w:rsidRPr="000F0174" w:rsidRDefault="00080965" w:rsidP="00080965">
            <w:pPr>
              <w:spacing w:before="60" w:line="276" w:lineRule="auto"/>
              <w:rPr>
                <w:rFonts w:ascii="Arial" w:hAnsi="Arial" w:cs="Arial"/>
                <w:sz w:val="22"/>
                <w:szCs w:val="22"/>
                <w:lang w:val="es-MX"/>
              </w:rPr>
            </w:pPr>
            <w:proofErr w:type="spellStart"/>
            <w:r>
              <w:rPr>
                <w:rFonts w:ascii="Arial" w:hAnsi="Arial" w:cs="Arial"/>
                <w:caps w:val="0"/>
                <w:sz w:val="22"/>
                <w:szCs w:val="22"/>
                <w:lang w:val="es-MX"/>
              </w:rPr>
              <w:t>Travels</w:t>
            </w:r>
            <w:proofErr w:type="spellEnd"/>
          </w:p>
        </w:tc>
        <w:tc>
          <w:tcPr>
            <w:tcW w:w="6454" w:type="dxa"/>
          </w:tcPr>
          <w:p w14:paraId="378634F8" w14:textId="5B65B89C" w:rsidR="00080965" w:rsidRPr="00926118" w:rsidRDefault="00493AF7" w:rsidP="00080965">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Not required</w:t>
            </w:r>
          </w:p>
        </w:tc>
      </w:tr>
      <w:tr w:rsidR="00080965" w:rsidRPr="00211331" w14:paraId="43E4BC14" w14:textId="77777777" w:rsidTr="00A75DCE">
        <w:tc>
          <w:tcPr>
            <w:cnfStyle w:val="001000000000" w:firstRow="0" w:lastRow="0" w:firstColumn="1" w:lastColumn="0" w:oddVBand="0" w:evenVBand="0" w:oddHBand="0" w:evenHBand="0" w:firstRowFirstColumn="0" w:firstRowLastColumn="0" w:lastRowFirstColumn="0" w:lastRowLastColumn="0"/>
            <w:tcW w:w="2726" w:type="dxa"/>
          </w:tcPr>
          <w:p w14:paraId="619C0CFA" w14:textId="77777777" w:rsidR="00080965" w:rsidRPr="00EA127B" w:rsidRDefault="00080965" w:rsidP="00080965">
            <w:pPr>
              <w:spacing w:before="60" w:line="276" w:lineRule="auto"/>
              <w:rPr>
                <w:rFonts w:ascii="Arial" w:hAnsi="Arial" w:cs="Arial"/>
                <w:caps w:val="0"/>
                <w:sz w:val="22"/>
                <w:szCs w:val="22"/>
              </w:rPr>
            </w:pPr>
            <w:r w:rsidRPr="00EA127B">
              <w:rPr>
                <w:rFonts w:ascii="Arial" w:hAnsi="Arial" w:cs="Arial"/>
                <w:caps w:val="0"/>
                <w:sz w:val="22"/>
                <w:szCs w:val="22"/>
              </w:rPr>
              <w:t>Duration of the contract</w:t>
            </w:r>
          </w:p>
        </w:tc>
        <w:tc>
          <w:tcPr>
            <w:tcW w:w="6454" w:type="dxa"/>
          </w:tcPr>
          <w:p w14:paraId="3AAAC217" w14:textId="67F3EE13" w:rsidR="00080965" w:rsidRPr="00EA127B" w:rsidRDefault="006427EB" w:rsidP="00080965">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3</w:t>
            </w:r>
            <w:r w:rsidR="00080965" w:rsidRPr="00E26C09">
              <w:rPr>
                <w:rFonts w:asciiTheme="minorHAnsi" w:hAnsiTheme="minorHAnsi" w:cs="Arial"/>
                <w:sz w:val="22"/>
                <w:szCs w:val="22"/>
              </w:rPr>
              <w:t xml:space="preserve"> months (</w:t>
            </w:r>
            <w:r w:rsidR="004D12AE">
              <w:rPr>
                <w:rFonts w:asciiTheme="minorHAnsi" w:hAnsiTheme="minorHAnsi" w:cs="Arial"/>
                <w:sz w:val="22"/>
                <w:szCs w:val="22"/>
              </w:rPr>
              <w:t>Mayo</w:t>
            </w:r>
            <w:r w:rsidR="001C47FB" w:rsidRPr="00E26C09">
              <w:rPr>
                <w:rFonts w:asciiTheme="minorHAnsi" w:hAnsiTheme="minorHAnsi" w:cs="Arial"/>
                <w:sz w:val="22"/>
                <w:szCs w:val="22"/>
              </w:rPr>
              <w:t xml:space="preserve"> </w:t>
            </w:r>
            <w:r w:rsidR="00E26C09" w:rsidRPr="00E26C09">
              <w:rPr>
                <w:rFonts w:asciiTheme="minorHAnsi" w:hAnsiTheme="minorHAnsi" w:cs="Arial"/>
                <w:sz w:val="22"/>
                <w:szCs w:val="22"/>
              </w:rPr>
              <w:t xml:space="preserve">– </w:t>
            </w:r>
            <w:r w:rsidR="00ED5A44">
              <w:rPr>
                <w:rFonts w:asciiTheme="minorHAnsi" w:hAnsiTheme="minorHAnsi" w:cs="Arial"/>
                <w:sz w:val="22"/>
                <w:szCs w:val="22"/>
              </w:rPr>
              <w:t>Ju</w:t>
            </w:r>
            <w:r w:rsidR="004D12AE">
              <w:rPr>
                <w:rFonts w:asciiTheme="minorHAnsi" w:hAnsiTheme="minorHAnsi" w:cs="Arial"/>
                <w:sz w:val="22"/>
                <w:szCs w:val="22"/>
              </w:rPr>
              <w:t>ly</w:t>
            </w:r>
            <w:r w:rsidR="00E26C09" w:rsidRPr="00E26C09">
              <w:rPr>
                <w:rFonts w:asciiTheme="minorHAnsi" w:hAnsiTheme="minorHAnsi" w:cs="Arial"/>
                <w:sz w:val="22"/>
                <w:szCs w:val="22"/>
              </w:rPr>
              <w:t xml:space="preserve"> </w:t>
            </w:r>
            <w:r w:rsidR="00080965" w:rsidRPr="00E26C09">
              <w:rPr>
                <w:rFonts w:asciiTheme="minorHAnsi" w:hAnsiTheme="minorHAnsi" w:cs="Arial"/>
                <w:sz w:val="22"/>
                <w:szCs w:val="22"/>
              </w:rPr>
              <w:t>2020)</w:t>
            </w:r>
            <w:r w:rsidR="00080965" w:rsidRPr="00EA127B">
              <w:rPr>
                <w:rFonts w:asciiTheme="minorHAnsi" w:hAnsiTheme="minorHAnsi" w:cs="Arial"/>
                <w:sz w:val="22"/>
                <w:szCs w:val="22"/>
              </w:rPr>
              <w:t xml:space="preserve"> </w:t>
            </w:r>
            <w:r>
              <w:rPr>
                <w:rFonts w:asciiTheme="minorHAnsi" w:hAnsiTheme="minorHAnsi" w:cs="Arial"/>
                <w:sz w:val="22"/>
                <w:szCs w:val="22"/>
              </w:rPr>
              <w:t xml:space="preserve"> </w:t>
            </w:r>
          </w:p>
        </w:tc>
      </w:tr>
      <w:tr w:rsidR="00080965" w:rsidRPr="001D4851" w14:paraId="69CACAB0" w14:textId="77777777" w:rsidTr="00A75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6" w:type="dxa"/>
          </w:tcPr>
          <w:p w14:paraId="0A99AD0B" w14:textId="77777777" w:rsidR="00080965" w:rsidRPr="000F0174" w:rsidRDefault="00080965" w:rsidP="00080965">
            <w:pPr>
              <w:spacing w:before="60" w:line="276" w:lineRule="auto"/>
              <w:rPr>
                <w:rFonts w:ascii="Arial" w:hAnsi="Arial" w:cs="Arial"/>
                <w:caps w:val="0"/>
                <w:sz w:val="22"/>
                <w:szCs w:val="22"/>
                <w:lang w:val="es-MX"/>
              </w:rPr>
            </w:pPr>
            <w:r w:rsidRPr="000F0174">
              <w:rPr>
                <w:rFonts w:ascii="Arial" w:hAnsi="Arial" w:cs="Arial"/>
                <w:caps w:val="0"/>
                <w:sz w:val="22"/>
                <w:szCs w:val="22"/>
                <w:lang w:val="es-MX"/>
              </w:rPr>
              <w:t>Supervisor</w:t>
            </w:r>
          </w:p>
        </w:tc>
        <w:tc>
          <w:tcPr>
            <w:tcW w:w="6454" w:type="dxa"/>
          </w:tcPr>
          <w:p w14:paraId="4F800D12" w14:textId="733304DE" w:rsidR="00080965" w:rsidRPr="00F307F2" w:rsidRDefault="00854A52" w:rsidP="00080965">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C1C1B"/>
                <w:sz w:val="22"/>
                <w:szCs w:val="22"/>
                <w:lang w:val="es-MX" w:eastAsia="en-GB"/>
              </w:rPr>
            </w:pPr>
            <w:r w:rsidRPr="00F307F2">
              <w:rPr>
                <w:rFonts w:asciiTheme="minorHAnsi" w:hAnsiTheme="minorHAnsi" w:cs="Arial"/>
                <w:color w:val="1C1C1B"/>
                <w:sz w:val="22"/>
                <w:szCs w:val="22"/>
                <w:lang w:val="es-MX" w:eastAsia="en-GB"/>
              </w:rPr>
              <w:t>UNICEF</w:t>
            </w:r>
            <w:r w:rsidR="00661B3C" w:rsidRPr="00F307F2">
              <w:rPr>
                <w:rFonts w:asciiTheme="minorHAnsi" w:hAnsiTheme="minorHAnsi" w:cs="Arial"/>
                <w:color w:val="1C1C1B"/>
                <w:sz w:val="22"/>
                <w:szCs w:val="22"/>
                <w:lang w:val="es-MX" w:eastAsia="en-GB"/>
              </w:rPr>
              <w:t xml:space="preserve"> </w:t>
            </w:r>
            <w:proofErr w:type="spellStart"/>
            <w:r w:rsidR="00661B3C" w:rsidRPr="00F307F2">
              <w:rPr>
                <w:rFonts w:asciiTheme="minorHAnsi" w:hAnsiTheme="minorHAnsi" w:cs="Arial"/>
                <w:color w:val="1C1C1B"/>
                <w:sz w:val="22"/>
                <w:szCs w:val="22"/>
                <w:lang w:val="es-MX" w:eastAsia="en-GB"/>
              </w:rPr>
              <w:t>Mexico</w:t>
            </w:r>
            <w:proofErr w:type="spellEnd"/>
            <w:r w:rsidR="00661B3C" w:rsidRPr="00F307F2">
              <w:rPr>
                <w:rFonts w:asciiTheme="minorHAnsi" w:hAnsiTheme="minorHAnsi" w:cs="Arial"/>
                <w:color w:val="1C1C1B"/>
                <w:sz w:val="22"/>
                <w:szCs w:val="22"/>
                <w:lang w:val="es-MX" w:eastAsia="en-GB"/>
              </w:rPr>
              <w:t xml:space="preserve">, </w:t>
            </w:r>
            <w:proofErr w:type="spellStart"/>
            <w:r w:rsidR="00661B3C" w:rsidRPr="00F307F2">
              <w:rPr>
                <w:rFonts w:asciiTheme="minorHAnsi" w:hAnsiTheme="minorHAnsi" w:cs="Arial"/>
                <w:color w:val="1C1C1B"/>
                <w:sz w:val="22"/>
                <w:szCs w:val="22"/>
                <w:lang w:val="es-MX" w:eastAsia="en-GB"/>
              </w:rPr>
              <w:t>Operations</w:t>
            </w:r>
            <w:proofErr w:type="spellEnd"/>
            <w:r w:rsidR="00661B3C" w:rsidRPr="00F307F2">
              <w:rPr>
                <w:rFonts w:asciiTheme="minorHAnsi" w:hAnsiTheme="minorHAnsi" w:cs="Arial"/>
                <w:color w:val="1C1C1B"/>
                <w:sz w:val="22"/>
                <w:szCs w:val="22"/>
                <w:lang w:val="es-MX" w:eastAsia="en-GB"/>
              </w:rPr>
              <w:t xml:space="preserve"> Manager: </w:t>
            </w:r>
            <w:r w:rsidRPr="00F307F2">
              <w:rPr>
                <w:rFonts w:asciiTheme="minorHAnsi" w:hAnsiTheme="minorHAnsi" w:cs="Arial"/>
                <w:color w:val="1C1C1B"/>
                <w:sz w:val="22"/>
                <w:szCs w:val="22"/>
                <w:lang w:val="es-MX" w:eastAsia="en-GB"/>
              </w:rPr>
              <w:t>Javier Castro</w:t>
            </w:r>
            <w:r w:rsidR="00F307F2">
              <w:rPr>
                <w:rFonts w:asciiTheme="minorHAnsi" w:hAnsiTheme="minorHAnsi" w:cs="Arial"/>
                <w:color w:val="1C1C1B"/>
                <w:sz w:val="22"/>
                <w:szCs w:val="22"/>
                <w:lang w:val="es-MX" w:eastAsia="en-GB"/>
              </w:rPr>
              <w:t xml:space="preserve">, OIC </w:t>
            </w:r>
          </w:p>
          <w:p w14:paraId="11EB2A9D" w14:textId="61430076" w:rsidR="001D4851" w:rsidRPr="00F307F2" w:rsidRDefault="001D4851" w:rsidP="00080965">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C1C1B"/>
                <w:sz w:val="22"/>
                <w:szCs w:val="22"/>
                <w:lang w:val="es-MX" w:eastAsia="en-GB"/>
              </w:rPr>
            </w:pPr>
            <w:r w:rsidRPr="00F307F2">
              <w:rPr>
                <w:rFonts w:asciiTheme="minorHAnsi" w:hAnsiTheme="minorHAnsi" w:cs="Arial"/>
                <w:color w:val="1C1C1B"/>
                <w:sz w:val="22"/>
                <w:szCs w:val="22"/>
                <w:lang w:val="es-MX" w:eastAsia="en-GB"/>
              </w:rPr>
              <w:t xml:space="preserve">UNFPA </w:t>
            </w:r>
            <w:proofErr w:type="spellStart"/>
            <w:r w:rsidR="00F21FC4" w:rsidRPr="00F307F2">
              <w:rPr>
                <w:rFonts w:asciiTheme="minorHAnsi" w:hAnsiTheme="minorHAnsi" w:cs="Arial"/>
                <w:color w:val="1C1C1B"/>
                <w:sz w:val="22"/>
                <w:szCs w:val="22"/>
                <w:lang w:val="es-MX" w:eastAsia="en-GB"/>
              </w:rPr>
              <w:t>Mexico</w:t>
            </w:r>
            <w:proofErr w:type="spellEnd"/>
            <w:r w:rsidR="00F21FC4" w:rsidRPr="00F307F2">
              <w:rPr>
                <w:rFonts w:asciiTheme="minorHAnsi" w:hAnsiTheme="minorHAnsi" w:cs="Arial"/>
                <w:color w:val="1C1C1B"/>
                <w:sz w:val="22"/>
                <w:szCs w:val="22"/>
                <w:lang w:val="es-MX" w:eastAsia="en-GB"/>
              </w:rPr>
              <w:t xml:space="preserve">, </w:t>
            </w:r>
            <w:proofErr w:type="spellStart"/>
            <w:r w:rsidR="00F21FC4" w:rsidRPr="00F307F2">
              <w:rPr>
                <w:rFonts w:asciiTheme="minorHAnsi" w:hAnsiTheme="minorHAnsi" w:cs="Arial"/>
                <w:color w:val="1C1C1B"/>
                <w:sz w:val="22"/>
                <w:szCs w:val="22"/>
                <w:lang w:val="es-MX" w:eastAsia="en-GB"/>
              </w:rPr>
              <w:t>Administrative</w:t>
            </w:r>
            <w:proofErr w:type="spellEnd"/>
            <w:r w:rsidRPr="00F307F2">
              <w:rPr>
                <w:rFonts w:asciiTheme="minorHAnsi" w:hAnsiTheme="minorHAnsi" w:cs="Arial"/>
                <w:color w:val="1C1C1B"/>
                <w:sz w:val="22"/>
                <w:szCs w:val="22"/>
                <w:lang w:val="es-MX" w:eastAsia="en-GB"/>
              </w:rPr>
              <w:t xml:space="preserve"> </w:t>
            </w:r>
            <w:proofErr w:type="spellStart"/>
            <w:r w:rsidRPr="00F307F2">
              <w:rPr>
                <w:rFonts w:asciiTheme="minorHAnsi" w:hAnsiTheme="minorHAnsi" w:cs="Arial"/>
                <w:color w:val="1C1C1B"/>
                <w:sz w:val="22"/>
                <w:szCs w:val="22"/>
                <w:lang w:val="es-MX" w:eastAsia="en-GB"/>
              </w:rPr>
              <w:t>Associate</w:t>
            </w:r>
            <w:proofErr w:type="spellEnd"/>
            <w:r w:rsidRPr="00F307F2">
              <w:rPr>
                <w:rFonts w:asciiTheme="minorHAnsi" w:hAnsiTheme="minorHAnsi" w:cs="Arial"/>
                <w:color w:val="1C1C1B"/>
                <w:sz w:val="22"/>
                <w:szCs w:val="22"/>
                <w:lang w:val="es-MX" w:eastAsia="en-GB"/>
              </w:rPr>
              <w:t>: Marcela de la O</w:t>
            </w:r>
          </w:p>
          <w:p w14:paraId="44902AE7" w14:textId="163E11EC" w:rsidR="001D4851" w:rsidRPr="001D4851" w:rsidRDefault="001D4851" w:rsidP="00080965">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MX"/>
              </w:rPr>
            </w:pPr>
            <w:r w:rsidRPr="008C5BE0">
              <w:rPr>
                <w:rFonts w:asciiTheme="minorHAnsi" w:hAnsiTheme="minorHAnsi" w:cs="Arial"/>
                <w:sz w:val="22"/>
                <w:szCs w:val="22"/>
                <w:lang w:val="en-GB"/>
              </w:rPr>
              <w:t>RCO National Coordinating Officer</w:t>
            </w:r>
          </w:p>
        </w:tc>
      </w:tr>
      <w:tr w:rsidR="00080965" w:rsidRPr="00211331" w14:paraId="4DBAF0F1" w14:textId="77777777" w:rsidTr="00A75DCE">
        <w:tc>
          <w:tcPr>
            <w:cnfStyle w:val="001000000000" w:firstRow="0" w:lastRow="0" w:firstColumn="1" w:lastColumn="0" w:oddVBand="0" w:evenVBand="0" w:oddHBand="0" w:evenHBand="0" w:firstRowFirstColumn="0" w:firstRowLastColumn="0" w:lastRowFirstColumn="0" w:lastRowLastColumn="0"/>
            <w:tcW w:w="2726" w:type="dxa"/>
          </w:tcPr>
          <w:p w14:paraId="23CEBBEC" w14:textId="77777777" w:rsidR="00080965" w:rsidRPr="000F0174" w:rsidRDefault="00080965" w:rsidP="00080965">
            <w:pPr>
              <w:spacing w:before="60" w:line="276" w:lineRule="auto"/>
              <w:rPr>
                <w:rFonts w:ascii="Arial" w:hAnsi="Arial" w:cs="Arial"/>
                <w:caps w:val="0"/>
                <w:sz w:val="22"/>
                <w:szCs w:val="22"/>
                <w:lang w:val="es-MX"/>
              </w:rPr>
            </w:pPr>
            <w:proofErr w:type="spellStart"/>
            <w:r>
              <w:rPr>
                <w:rFonts w:ascii="Arial" w:hAnsi="Arial" w:cs="Arial"/>
                <w:caps w:val="0"/>
                <w:sz w:val="22"/>
                <w:szCs w:val="22"/>
                <w:lang w:val="es-MX"/>
              </w:rPr>
              <w:t>Estimated</w:t>
            </w:r>
            <w:proofErr w:type="spellEnd"/>
            <w:r>
              <w:rPr>
                <w:rFonts w:ascii="Arial" w:hAnsi="Arial" w:cs="Arial"/>
                <w:caps w:val="0"/>
                <w:sz w:val="22"/>
                <w:szCs w:val="22"/>
                <w:lang w:val="es-MX"/>
              </w:rPr>
              <w:t xml:space="preserve"> </w:t>
            </w:r>
            <w:proofErr w:type="spellStart"/>
            <w:r>
              <w:rPr>
                <w:rFonts w:ascii="Arial" w:hAnsi="Arial" w:cs="Arial"/>
                <w:caps w:val="0"/>
                <w:sz w:val="22"/>
                <w:szCs w:val="22"/>
                <w:lang w:val="es-MX"/>
              </w:rPr>
              <w:t>cost</w:t>
            </w:r>
            <w:proofErr w:type="spellEnd"/>
          </w:p>
        </w:tc>
        <w:tc>
          <w:tcPr>
            <w:tcW w:w="6454" w:type="dxa"/>
          </w:tcPr>
          <w:p w14:paraId="79A86F18" w14:textId="118608B3" w:rsidR="00661B3C" w:rsidRPr="00FC3760" w:rsidRDefault="00080965" w:rsidP="00080965">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5F57A9">
              <w:rPr>
                <w:rFonts w:asciiTheme="minorHAnsi" w:hAnsiTheme="minorHAnsi" w:cs="Arial"/>
                <w:sz w:val="22"/>
                <w:szCs w:val="22"/>
              </w:rPr>
              <w:t xml:space="preserve">Total </w:t>
            </w:r>
            <w:r w:rsidR="00661B3C">
              <w:rPr>
                <w:rFonts w:asciiTheme="minorHAnsi" w:hAnsiTheme="minorHAnsi" w:cs="Arial"/>
                <w:sz w:val="22"/>
                <w:szCs w:val="22"/>
              </w:rPr>
              <w:t>$</w:t>
            </w:r>
            <w:r w:rsidR="008017ED">
              <w:rPr>
                <w:rFonts w:asciiTheme="minorHAnsi" w:hAnsiTheme="minorHAnsi" w:cs="Arial"/>
                <w:sz w:val="22"/>
                <w:szCs w:val="22"/>
              </w:rPr>
              <w:t>x</w:t>
            </w:r>
            <w:r w:rsidR="00661B3C">
              <w:rPr>
                <w:rFonts w:asciiTheme="minorHAnsi" w:hAnsiTheme="minorHAnsi" w:cs="Arial"/>
                <w:sz w:val="22"/>
                <w:szCs w:val="22"/>
              </w:rPr>
              <w:t>,000.00</w:t>
            </w:r>
            <w:r w:rsidRPr="005F57A9">
              <w:rPr>
                <w:rFonts w:asciiTheme="minorHAnsi" w:hAnsiTheme="minorHAnsi" w:cs="Arial"/>
                <w:sz w:val="22"/>
                <w:szCs w:val="22"/>
              </w:rPr>
              <w:t xml:space="preserve"> USD</w:t>
            </w:r>
          </w:p>
        </w:tc>
      </w:tr>
      <w:tr w:rsidR="00080965" w:rsidRPr="004136B7" w14:paraId="1723C226" w14:textId="77777777" w:rsidTr="00A75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6" w:type="dxa"/>
          </w:tcPr>
          <w:p w14:paraId="17BA25E5" w14:textId="77777777" w:rsidR="00080965" w:rsidRPr="000F0174" w:rsidRDefault="00080965" w:rsidP="00080965">
            <w:pPr>
              <w:spacing w:before="60" w:line="276" w:lineRule="auto"/>
              <w:rPr>
                <w:rFonts w:ascii="Arial" w:hAnsi="Arial" w:cs="Arial"/>
                <w:sz w:val="22"/>
                <w:szCs w:val="22"/>
                <w:lang w:val="es-MX"/>
              </w:rPr>
            </w:pPr>
            <w:proofErr w:type="spellStart"/>
            <w:r w:rsidRPr="000F0174">
              <w:rPr>
                <w:rFonts w:ascii="Arial" w:hAnsi="Arial" w:cs="Arial"/>
                <w:caps w:val="0"/>
                <w:sz w:val="22"/>
                <w:szCs w:val="22"/>
                <w:lang w:val="es-MX"/>
              </w:rPr>
              <w:t>P</w:t>
            </w:r>
            <w:r>
              <w:rPr>
                <w:rFonts w:ascii="Arial" w:hAnsi="Arial" w:cs="Arial"/>
                <w:caps w:val="0"/>
                <w:sz w:val="22"/>
                <w:szCs w:val="22"/>
                <w:lang w:val="es-MX"/>
              </w:rPr>
              <w:t>ayment</w:t>
            </w:r>
            <w:proofErr w:type="spellEnd"/>
            <w:r>
              <w:rPr>
                <w:rFonts w:ascii="Arial" w:hAnsi="Arial" w:cs="Arial"/>
                <w:caps w:val="0"/>
                <w:sz w:val="22"/>
                <w:szCs w:val="22"/>
                <w:lang w:val="es-MX"/>
              </w:rPr>
              <w:t xml:space="preserve"> Plan</w:t>
            </w:r>
          </w:p>
        </w:tc>
        <w:tc>
          <w:tcPr>
            <w:tcW w:w="6454" w:type="dxa"/>
          </w:tcPr>
          <w:p w14:paraId="7CEA0636" w14:textId="336720CE" w:rsidR="00661B3C" w:rsidRDefault="00661B3C" w:rsidP="00661B3C">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Deliverable 1 - $</w:t>
            </w:r>
            <w:r w:rsidR="008017ED">
              <w:rPr>
                <w:rFonts w:asciiTheme="minorHAnsi" w:hAnsiTheme="minorHAnsi" w:cs="Arial"/>
                <w:sz w:val="22"/>
                <w:szCs w:val="22"/>
              </w:rPr>
              <w:t>x</w:t>
            </w:r>
            <w:r>
              <w:rPr>
                <w:rFonts w:asciiTheme="minorHAnsi" w:hAnsiTheme="minorHAnsi" w:cs="Arial"/>
                <w:sz w:val="22"/>
                <w:szCs w:val="22"/>
              </w:rPr>
              <w:t>,</w:t>
            </w:r>
            <w:r w:rsidR="008017ED">
              <w:rPr>
                <w:rFonts w:asciiTheme="minorHAnsi" w:hAnsiTheme="minorHAnsi" w:cs="Arial"/>
                <w:sz w:val="22"/>
                <w:szCs w:val="22"/>
              </w:rPr>
              <w:t>0</w:t>
            </w:r>
            <w:r>
              <w:rPr>
                <w:rFonts w:asciiTheme="minorHAnsi" w:hAnsiTheme="minorHAnsi" w:cs="Arial"/>
                <w:sz w:val="22"/>
                <w:szCs w:val="22"/>
              </w:rPr>
              <w:t>00.00 USD</w:t>
            </w:r>
          </w:p>
          <w:p w14:paraId="38FD49DE" w14:textId="7C79F324" w:rsidR="00661B3C" w:rsidRDefault="00661B3C" w:rsidP="00661B3C">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Deliverable 2 - $</w:t>
            </w:r>
            <w:r w:rsidR="008017ED">
              <w:rPr>
                <w:rFonts w:asciiTheme="minorHAnsi" w:hAnsiTheme="minorHAnsi" w:cs="Arial"/>
                <w:sz w:val="22"/>
                <w:szCs w:val="22"/>
              </w:rPr>
              <w:t>x</w:t>
            </w:r>
            <w:r>
              <w:rPr>
                <w:rFonts w:asciiTheme="minorHAnsi" w:hAnsiTheme="minorHAnsi" w:cs="Arial"/>
                <w:sz w:val="22"/>
                <w:szCs w:val="22"/>
              </w:rPr>
              <w:t>,</w:t>
            </w:r>
            <w:r w:rsidR="008017ED">
              <w:rPr>
                <w:rFonts w:asciiTheme="minorHAnsi" w:hAnsiTheme="minorHAnsi" w:cs="Arial"/>
                <w:sz w:val="22"/>
                <w:szCs w:val="22"/>
              </w:rPr>
              <w:t>0</w:t>
            </w:r>
            <w:r>
              <w:rPr>
                <w:rFonts w:asciiTheme="minorHAnsi" w:hAnsiTheme="minorHAnsi" w:cs="Arial"/>
                <w:sz w:val="22"/>
                <w:szCs w:val="22"/>
              </w:rPr>
              <w:t>00.00 USD</w:t>
            </w:r>
          </w:p>
          <w:p w14:paraId="6807940D" w14:textId="0E964CBC" w:rsidR="00661B3C" w:rsidRDefault="00661B3C" w:rsidP="00661B3C">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Deliverable 3 - $</w:t>
            </w:r>
            <w:r w:rsidR="008017ED">
              <w:rPr>
                <w:rFonts w:asciiTheme="minorHAnsi" w:hAnsiTheme="minorHAnsi" w:cs="Arial"/>
                <w:sz w:val="22"/>
                <w:szCs w:val="22"/>
              </w:rPr>
              <w:t>x</w:t>
            </w:r>
            <w:r>
              <w:rPr>
                <w:rFonts w:asciiTheme="minorHAnsi" w:hAnsiTheme="minorHAnsi" w:cs="Arial"/>
                <w:sz w:val="22"/>
                <w:szCs w:val="22"/>
              </w:rPr>
              <w:t>,</w:t>
            </w:r>
            <w:r w:rsidR="008017ED">
              <w:rPr>
                <w:rFonts w:asciiTheme="minorHAnsi" w:hAnsiTheme="minorHAnsi" w:cs="Arial"/>
                <w:sz w:val="22"/>
                <w:szCs w:val="22"/>
              </w:rPr>
              <w:t>0</w:t>
            </w:r>
            <w:r>
              <w:rPr>
                <w:rFonts w:asciiTheme="minorHAnsi" w:hAnsiTheme="minorHAnsi" w:cs="Arial"/>
                <w:sz w:val="22"/>
                <w:szCs w:val="22"/>
              </w:rPr>
              <w:t>00.00USD</w:t>
            </w:r>
          </w:p>
          <w:p w14:paraId="46571DEC" w14:textId="26EDBB9B" w:rsidR="00080965" w:rsidRPr="00EA127B" w:rsidRDefault="00661B3C" w:rsidP="00661B3C">
            <w:pPr>
              <w:spacing w:before="60"/>
              <w:cnfStyle w:val="000000100000" w:firstRow="0" w:lastRow="0" w:firstColumn="0" w:lastColumn="0" w:oddVBand="0" w:evenVBand="0" w:oddHBand="1" w:evenHBand="0" w:firstRowFirstColumn="0" w:firstRowLastColumn="0" w:lastRowFirstColumn="0" w:lastRowLastColumn="0"/>
              <w:rPr>
                <w:rFonts w:asciiTheme="minorHAnsi" w:eastAsia="Calibri,Arial,Times New Roman" w:hAnsiTheme="minorHAnsi" w:cs="Arial"/>
                <w:szCs w:val="22"/>
              </w:rPr>
            </w:pPr>
            <w:r>
              <w:rPr>
                <w:rFonts w:asciiTheme="minorHAnsi" w:hAnsiTheme="minorHAnsi" w:cs="Arial"/>
                <w:sz w:val="22"/>
                <w:szCs w:val="22"/>
              </w:rPr>
              <w:t>Deliverable 4 - $</w:t>
            </w:r>
            <w:r w:rsidR="008017ED">
              <w:rPr>
                <w:rFonts w:asciiTheme="minorHAnsi" w:hAnsiTheme="minorHAnsi" w:cs="Arial"/>
                <w:sz w:val="22"/>
                <w:szCs w:val="22"/>
              </w:rPr>
              <w:t>x</w:t>
            </w:r>
            <w:r>
              <w:rPr>
                <w:rFonts w:asciiTheme="minorHAnsi" w:hAnsiTheme="minorHAnsi" w:cs="Arial"/>
                <w:sz w:val="22"/>
                <w:szCs w:val="22"/>
              </w:rPr>
              <w:t>,</w:t>
            </w:r>
            <w:r w:rsidR="008017ED">
              <w:rPr>
                <w:rFonts w:asciiTheme="minorHAnsi" w:hAnsiTheme="minorHAnsi" w:cs="Arial"/>
                <w:sz w:val="22"/>
                <w:szCs w:val="22"/>
              </w:rPr>
              <w:t>0</w:t>
            </w:r>
            <w:r>
              <w:rPr>
                <w:rFonts w:asciiTheme="minorHAnsi" w:hAnsiTheme="minorHAnsi" w:cs="Arial"/>
                <w:sz w:val="22"/>
                <w:szCs w:val="22"/>
              </w:rPr>
              <w:t>00.00 USD</w:t>
            </w:r>
            <w:r w:rsidRPr="00EA127B">
              <w:rPr>
                <w:rFonts w:asciiTheme="minorHAnsi" w:eastAsia="Calibri,Arial,Times New Roman" w:hAnsiTheme="minorHAnsi" w:cs="Arial"/>
                <w:szCs w:val="22"/>
              </w:rPr>
              <w:t xml:space="preserve"> </w:t>
            </w:r>
          </w:p>
        </w:tc>
      </w:tr>
      <w:tr w:rsidR="00080965" w:rsidRPr="004136B7" w14:paraId="16115689" w14:textId="77777777" w:rsidTr="00A75DCE">
        <w:tc>
          <w:tcPr>
            <w:cnfStyle w:val="001000000000" w:firstRow="0" w:lastRow="0" w:firstColumn="1" w:lastColumn="0" w:oddVBand="0" w:evenVBand="0" w:oddHBand="0" w:evenHBand="0" w:firstRowFirstColumn="0" w:firstRowLastColumn="0" w:lastRowFirstColumn="0" w:lastRowLastColumn="0"/>
            <w:tcW w:w="2726" w:type="dxa"/>
          </w:tcPr>
          <w:p w14:paraId="51DBF65C" w14:textId="77777777" w:rsidR="00080965" w:rsidRPr="008C5BE0" w:rsidRDefault="00080965" w:rsidP="00080965">
            <w:pPr>
              <w:spacing w:before="60" w:line="276" w:lineRule="auto"/>
              <w:rPr>
                <w:rFonts w:ascii="Arial" w:hAnsi="Arial" w:cs="Arial"/>
                <w:caps w:val="0"/>
                <w:sz w:val="22"/>
                <w:szCs w:val="22"/>
              </w:rPr>
            </w:pPr>
            <w:r w:rsidRPr="008C5BE0">
              <w:rPr>
                <w:rFonts w:ascii="Arial" w:hAnsi="Arial" w:cs="Arial"/>
                <w:caps w:val="0"/>
                <w:sz w:val="22"/>
                <w:szCs w:val="22"/>
              </w:rPr>
              <w:t xml:space="preserve">Funding Source </w:t>
            </w:r>
            <w:r w:rsidRPr="008C5BE0">
              <w:rPr>
                <w:rFonts w:ascii="Arial" w:hAnsi="Arial" w:cs="Arial"/>
                <w:i/>
                <w:caps w:val="0"/>
                <w:sz w:val="20"/>
              </w:rPr>
              <w:t>(WBS Budget Code &amp; Grant</w:t>
            </w:r>
            <w:r w:rsidRPr="008C5BE0">
              <w:rPr>
                <w:rFonts w:ascii="Arial" w:hAnsi="Arial" w:cs="Arial"/>
                <w:i/>
                <w:caps w:val="0"/>
                <w:sz w:val="22"/>
                <w:szCs w:val="22"/>
              </w:rPr>
              <w:t>)</w:t>
            </w:r>
          </w:p>
        </w:tc>
        <w:tc>
          <w:tcPr>
            <w:tcW w:w="6454" w:type="dxa"/>
          </w:tcPr>
          <w:p w14:paraId="7FB42E0E" w14:textId="77777777" w:rsidR="00080965" w:rsidRDefault="00080965" w:rsidP="00080965">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14:paraId="1ABE6ABB" w14:textId="27DDB850" w:rsidR="00493AF7" w:rsidRPr="00EA127B" w:rsidRDefault="00493AF7" w:rsidP="00080965">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UN interagency </w:t>
            </w:r>
          </w:p>
        </w:tc>
      </w:tr>
      <w:tr w:rsidR="00080965" w:rsidRPr="00EA127B" w14:paraId="38995357" w14:textId="77777777" w:rsidTr="00A75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6" w:type="dxa"/>
          </w:tcPr>
          <w:p w14:paraId="32318E00" w14:textId="77777777" w:rsidR="00080965" w:rsidRPr="008C5BE0" w:rsidRDefault="00080965" w:rsidP="00080965">
            <w:pPr>
              <w:spacing w:line="276" w:lineRule="auto"/>
              <w:rPr>
                <w:rFonts w:ascii="Arial" w:hAnsi="Arial" w:cs="Arial"/>
                <w:sz w:val="22"/>
                <w:szCs w:val="22"/>
              </w:rPr>
            </w:pPr>
            <w:r w:rsidRPr="008C5BE0">
              <w:rPr>
                <w:rFonts w:ascii="Arial" w:hAnsi="Arial" w:cs="Arial"/>
                <w:caps w:val="0"/>
                <w:sz w:val="22"/>
                <w:szCs w:val="22"/>
              </w:rPr>
              <w:t>Suggested contractors</w:t>
            </w:r>
          </w:p>
        </w:tc>
        <w:tc>
          <w:tcPr>
            <w:tcW w:w="6454" w:type="dxa"/>
          </w:tcPr>
          <w:p w14:paraId="2D7FFC98" w14:textId="77777777" w:rsidR="00080965" w:rsidRPr="00C358D8" w:rsidRDefault="00080965" w:rsidP="00080965">
            <w:pPr>
              <w:cnfStyle w:val="000000100000" w:firstRow="0" w:lastRow="0" w:firstColumn="0" w:lastColumn="0" w:oddVBand="0" w:evenVBand="0" w:oddHBand="1" w:evenHBand="0" w:firstRowFirstColumn="0" w:firstRowLastColumn="0" w:lastRowFirstColumn="0" w:lastRowLastColumn="0"/>
              <w:rPr>
                <w:rFonts w:asciiTheme="minorHAnsi" w:eastAsia="Calibri,Arial,Times New Roman" w:hAnsiTheme="minorHAnsi" w:cs="Arial"/>
                <w:sz w:val="22"/>
                <w:szCs w:val="22"/>
              </w:rPr>
            </w:pPr>
          </w:p>
          <w:p w14:paraId="3EC672C4" w14:textId="77777777" w:rsidR="00080965" w:rsidRDefault="00080965" w:rsidP="00080965">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14:paraId="59FC2160" w14:textId="3C7710A6" w:rsidR="00080965" w:rsidRPr="00082F27" w:rsidRDefault="00080965" w:rsidP="00080965">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r>
    </w:tbl>
    <w:p w14:paraId="26F1ABBE" w14:textId="5BD02E66" w:rsidR="00204C07" w:rsidRPr="00082F27" w:rsidRDefault="00204C07" w:rsidP="00700137">
      <w:pPr>
        <w:rPr>
          <w:rFonts w:ascii="Arial" w:hAnsi="Arial" w:cs="Arial"/>
          <w:color w:val="808080" w:themeColor="background1" w:themeShade="80"/>
          <w:sz w:val="22"/>
          <w:szCs w:val="22"/>
        </w:rPr>
      </w:pPr>
    </w:p>
    <w:p w14:paraId="27877F21" w14:textId="50F88A77" w:rsidR="00B47A87" w:rsidRPr="004136B7" w:rsidRDefault="00AA481B" w:rsidP="00B47A87">
      <w:pPr>
        <w:rPr>
          <w:rFonts w:ascii="Arial" w:hAnsi="Arial" w:cs="Arial"/>
          <w:b/>
          <w:color w:val="00B0F0"/>
          <w:sz w:val="22"/>
          <w:szCs w:val="22"/>
        </w:rPr>
      </w:pPr>
      <w:r>
        <w:rPr>
          <w:rFonts w:ascii="Arial" w:hAnsi="Arial" w:cs="Arial"/>
          <w:b/>
          <w:color w:val="00B0F0"/>
          <w:sz w:val="22"/>
          <w:szCs w:val="22"/>
        </w:rPr>
        <w:t>Context</w:t>
      </w:r>
    </w:p>
    <w:p w14:paraId="1ADE9FDA" w14:textId="0C045DF0" w:rsidR="005E0049" w:rsidRDefault="005E0049" w:rsidP="00B47A87">
      <w:pPr>
        <w:rPr>
          <w:rFonts w:ascii="Arial" w:hAnsi="Arial" w:cs="Arial"/>
          <w:b/>
          <w:color w:val="00B0F0"/>
          <w:sz w:val="22"/>
          <w:szCs w:val="22"/>
        </w:rPr>
      </w:pPr>
    </w:p>
    <w:p w14:paraId="553C2E2F" w14:textId="77777777" w:rsidR="006D3470" w:rsidRPr="006D3470" w:rsidRDefault="006D3470" w:rsidP="006D3470">
      <w:pPr>
        <w:spacing w:before="60"/>
        <w:jc w:val="both"/>
        <w:rPr>
          <w:rFonts w:asciiTheme="minorHAnsi" w:hAnsiTheme="minorHAnsi" w:cs="Arial"/>
          <w:sz w:val="22"/>
          <w:szCs w:val="22"/>
        </w:rPr>
      </w:pPr>
      <w:r w:rsidRPr="006D3470">
        <w:rPr>
          <w:rFonts w:asciiTheme="minorHAnsi" w:hAnsiTheme="minorHAnsi" w:cs="Arial"/>
          <w:sz w:val="22"/>
          <w:szCs w:val="22"/>
        </w:rPr>
        <w:t>The UNSDG established the Business Innovations Strategic Results Group (BIG) to facilitate an Agency-led change process, co-chaired by the WFP Executive Director and the UNHCR High Commissioner for Refugees. The BIG launched a short-term and time-bound full-time inter-agency BIG Project Team that is focused on designing and planning for delivering the SG’s reform targets. While the BIG Project Team will work on the design and implementation plans, there is the need to create re-activate the work of the Operations Management Team (OMT), an inter-agency mechanism for the BOS that can provide long term operational ownership, support, and quality assurance to the UNCTs.</w:t>
      </w:r>
    </w:p>
    <w:p w14:paraId="4C02089F" w14:textId="77777777" w:rsidR="006D3470" w:rsidRPr="006D3470" w:rsidRDefault="006D3470" w:rsidP="006D3470">
      <w:pPr>
        <w:spacing w:before="60"/>
        <w:jc w:val="both"/>
        <w:rPr>
          <w:rFonts w:asciiTheme="minorHAnsi" w:hAnsiTheme="minorHAnsi" w:cs="Arial"/>
          <w:sz w:val="22"/>
          <w:szCs w:val="22"/>
        </w:rPr>
      </w:pPr>
      <w:r w:rsidRPr="006D3470">
        <w:rPr>
          <w:rFonts w:asciiTheme="minorHAnsi" w:hAnsiTheme="minorHAnsi" w:cs="Arial"/>
          <w:sz w:val="22"/>
          <w:szCs w:val="22"/>
        </w:rPr>
        <w:t xml:space="preserve">The United Nations Country Team (UNCT) in Mexico, through the Operations Management Team (OMT), is in the process of finalizing the new United Nations Sustainable Development Cooperation Framework for 2020-2024 (UNSDCF). </w:t>
      </w:r>
    </w:p>
    <w:p w14:paraId="0731A3C2" w14:textId="479C3D37" w:rsidR="00602498" w:rsidRDefault="00602498" w:rsidP="00477046">
      <w:pPr>
        <w:spacing w:line="276" w:lineRule="auto"/>
        <w:jc w:val="both"/>
        <w:rPr>
          <w:rFonts w:asciiTheme="minorHAnsi" w:hAnsiTheme="minorHAnsi" w:cs="Arial"/>
          <w:color w:val="1C1C1B"/>
          <w:sz w:val="22"/>
          <w:szCs w:val="22"/>
        </w:rPr>
      </w:pPr>
    </w:p>
    <w:p w14:paraId="14871A86" w14:textId="72A3A419" w:rsidR="008F4306" w:rsidRPr="008F4306" w:rsidRDefault="008F4306" w:rsidP="008F4306">
      <w:pPr>
        <w:spacing w:line="276" w:lineRule="auto"/>
        <w:jc w:val="both"/>
        <w:rPr>
          <w:rFonts w:asciiTheme="minorHAnsi" w:hAnsiTheme="minorHAnsi" w:cs="Arial"/>
          <w:color w:val="1C1C1B"/>
          <w:sz w:val="22"/>
          <w:szCs w:val="22"/>
        </w:rPr>
      </w:pPr>
      <w:r w:rsidRPr="008F4306">
        <w:rPr>
          <w:rFonts w:asciiTheme="minorHAnsi" w:hAnsiTheme="minorHAnsi" w:cs="Arial"/>
          <w:color w:val="1C1C1B"/>
          <w:sz w:val="22"/>
          <w:szCs w:val="22"/>
        </w:rPr>
        <w:t xml:space="preserve">In line with the development of the new cooperation framework and the UN Reform, the UNCT and OMT Mexico seek to strengthen their efforts in harmonizing business operations to reduce operational transaction costs and duplication in the delivery of high-quality operational support services to their </w:t>
      </w:r>
      <w:proofErr w:type="spellStart"/>
      <w:r w:rsidR="00854A52" w:rsidRPr="008F4306">
        <w:rPr>
          <w:rFonts w:asciiTheme="minorHAnsi" w:hAnsiTheme="minorHAnsi" w:cs="Arial"/>
          <w:color w:val="1C1C1B"/>
          <w:sz w:val="22"/>
          <w:szCs w:val="22"/>
        </w:rPr>
        <w:t>Programmes</w:t>
      </w:r>
      <w:proofErr w:type="spellEnd"/>
      <w:r w:rsidRPr="008F4306">
        <w:rPr>
          <w:rFonts w:asciiTheme="minorHAnsi" w:hAnsiTheme="minorHAnsi" w:cs="Arial"/>
          <w:color w:val="1C1C1B"/>
          <w:sz w:val="22"/>
          <w:szCs w:val="22"/>
        </w:rPr>
        <w:t xml:space="preserve"> throughout the current and the new cooperation framework period. </w:t>
      </w:r>
      <w:r w:rsidRPr="008F4306">
        <w:rPr>
          <w:rFonts w:asciiTheme="minorHAnsi" w:hAnsiTheme="minorHAnsi" w:cs="Arial"/>
          <w:color w:val="1C1C1B"/>
          <w:sz w:val="22"/>
          <w:szCs w:val="22"/>
        </w:rPr>
        <w:lastRenderedPageBreak/>
        <w:t>Based on the previous (preliminary) analysis</w:t>
      </w:r>
      <w:r w:rsidR="009A7F1F">
        <w:rPr>
          <w:rFonts w:asciiTheme="minorHAnsi" w:hAnsiTheme="minorHAnsi" w:cs="Arial"/>
          <w:color w:val="1C1C1B"/>
          <w:sz w:val="22"/>
          <w:szCs w:val="22"/>
        </w:rPr>
        <w:t xml:space="preserve"> conducted in 2016 </w:t>
      </w:r>
      <w:r w:rsidR="00493AF7">
        <w:rPr>
          <w:rFonts w:asciiTheme="minorHAnsi" w:hAnsiTheme="minorHAnsi" w:cs="Arial"/>
          <w:color w:val="1C1C1B"/>
          <w:sz w:val="22"/>
          <w:szCs w:val="22"/>
        </w:rPr>
        <w:t>and based on the UN Reform</w:t>
      </w:r>
      <w:r w:rsidRPr="008F4306">
        <w:rPr>
          <w:rFonts w:asciiTheme="minorHAnsi" w:hAnsiTheme="minorHAnsi" w:cs="Arial"/>
          <w:color w:val="1C1C1B"/>
          <w:sz w:val="22"/>
          <w:szCs w:val="22"/>
        </w:rPr>
        <w:t>, it is envisaged to develop a comprehensive and effective Business Operations Strategy (BOS) to support and ensure that the implementation of the UNSCDF is supported.</w:t>
      </w:r>
    </w:p>
    <w:p w14:paraId="1E114E77" w14:textId="77777777" w:rsidR="008F4306" w:rsidRPr="008F4306" w:rsidRDefault="008F4306" w:rsidP="02BF14CD">
      <w:pPr>
        <w:spacing w:line="276" w:lineRule="auto"/>
        <w:jc w:val="both"/>
        <w:rPr>
          <w:rFonts w:asciiTheme="minorHAnsi" w:hAnsiTheme="minorHAnsi" w:cs="Arial"/>
          <w:color w:val="FF0000"/>
          <w:sz w:val="22"/>
          <w:szCs w:val="22"/>
        </w:rPr>
      </w:pPr>
    </w:p>
    <w:p w14:paraId="4FE54577" w14:textId="64F41D89" w:rsidR="008B26D5" w:rsidRPr="00407AB4" w:rsidRDefault="008F4306" w:rsidP="02BF14CD">
      <w:pPr>
        <w:spacing w:line="276" w:lineRule="auto"/>
        <w:jc w:val="both"/>
        <w:rPr>
          <w:rFonts w:asciiTheme="minorHAnsi" w:hAnsiTheme="minorHAnsi" w:cs="Arial"/>
          <w:sz w:val="22"/>
          <w:szCs w:val="22"/>
        </w:rPr>
      </w:pPr>
      <w:r w:rsidRPr="00407AB4">
        <w:rPr>
          <w:rFonts w:asciiTheme="minorHAnsi" w:hAnsiTheme="minorHAnsi" w:cs="Arial"/>
          <w:sz w:val="22"/>
          <w:szCs w:val="22"/>
        </w:rPr>
        <w:t>The UNCT and OMT Mexico also seek to promote the principles of equality and non-discrimination, putting gender equality at the heart of UNDAF programming, driving the active and meaningful</w:t>
      </w:r>
      <w:r w:rsidR="66FD8D2D" w:rsidRPr="00407AB4">
        <w:rPr>
          <w:rFonts w:asciiTheme="minorHAnsi" w:hAnsiTheme="minorHAnsi" w:cs="Arial"/>
          <w:sz w:val="22"/>
          <w:szCs w:val="22"/>
        </w:rPr>
        <w:t xml:space="preserve"> </w:t>
      </w:r>
      <w:r w:rsidRPr="00407AB4">
        <w:rPr>
          <w:rFonts w:asciiTheme="minorHAnsi" w:hAnsiTheme="minorHAnsi" w:cs="Arial"/>
          <w:sz w:val="22"/>
          <w:szCs w:val="22"/>
        </w:rPr>
        <w:t>participation of both women and men, and the empowerment of all women and girls, including through the operational activities in the country in line with the UNCT-SWAP Gender Equality Scorecard 2019 Action Plan on Organizational Culture and Gender Parity.</w:t>
      </w:r>
    </w:p>
    <w:p w14:paraId="6DA184C8" w14:textId="4A73D539" w:rsidR="00B47A87" w:rsidRPr="005E0049" w:rsidRDefault="003D1F6E" w:rsidP="00B47A87">
      <w:pPr>
        <w:rPr>
          <w:rFonts w:ascii="Arial" w:hAnsi="Arial" w:cs="Arial"/>
          <w:color w:val="808080" w:themeColor="background1" w:themeShade="80"/>
          <w:sz w:val="22"/>
          <w:szCs w:val="22"/>
        </w:rPr>
      </w:pPr>
      <w:r w:rsidRPr="02BF14CD">
        <w:rPr>
          <w:rFonts w:ascii="Arial" w:hAnsi="Arial" w:cs="Arial"/>
          <w:sz w:val="20"/>
        </w:rPr>
        <w:t>_______</w:t>
      </w:r>
      <w:r w:rsidR="00B47A87" w:rsidRPr="02BF14CD">
        <w:rPr>
          <w:rFonts w:ascii="Arial" w:hAnsi="Arial" w:cs="Arial"/>
          <w:sz w:val="20"/>
        </w:rPr>
        <w:t>________________________________________________________________________</w:t>
      </w:r>
    </w:p>
    <w:p w14:paraId="4E821B08" w14:textId="77777777" w:rsidR="00071975" w:rsidRDefault="00071975" w:rsidP="00B47A87">
      <w:pPr>
        <w:rPr>
          <w:rFonts w:ascii="Arial" w:hAnsi="Arial" w:cs="Arial"/>
          <w:b/>
          <w:color w:val="00B0F0"/>
          <w:sz w:val="22"/>
          <w:szCs w:val="22"/>
        </w:rPr>
      </w:pPr>
    </w:p>
    <w:p w14:paraId="1EBD7BDC" w14:textId="301F407B" w:rsidR="00B47A87" w:rsidRPr="003D1F6E" w:rsidRDefault="003D1F6E" w:rsidP="00B47A87">
      <w:pPr>
        <w:rPr>
          <w:rFonts w:ascii="Arial" w:hAnsi="Arial" w:cs="Arial"/>
          <w:b/>
          <w:color w:val="00B0F0"/>
          <w:sz w:val="22"/>
          <w:szCs w:val="22"/>
        </w:rPr>
      </w:pPr>
      <w:r w:rsidRPr="003D1F6E">
        <w:rPr>
          <w:rFonts w:ascii="Arial" w:hAnsi="Arial" w:cs="Arial"/>
          <w:b/>
          <w:color w:val="00B0F0"/>
          <w:sz w:val="22"/>
          <w:szCs w:val="22"/>
        </w:rPr>
        <w:t xml:space="preserve">Objective </w:t>
      </w:r>
      <w:r w:rsidR="00E65A19" w:rsidRPr="003D1F6E">
        <w:rPr>
          <w:rFonts w:ascii="Arial" w:hAnsi="Arial" w:cs="Arial"/>
          <w:b/>
          <w:color w:val="00B0F0"/>
          <w:sz w:val="22"/>
          <w:szCs w:val="22"/>
        </w:rPr>
        <w:t xml:space="preserve"> </w:t>
      </w:r>
    </w:p>
    <w:p w14:paraId="7AE09465" w14:textId="77777777" w:rsidR="00E65A19" w:rsidRPr="005E0049" w:rsidRDefault="00E65A19" w:rsidP="00B47A87">
      <w:pPr>
        <w:rPr>
          <w:rFonts w:ascii="Arial" w:hAnsi="Arial" w:cs="Arial"/>
          <w:color w:val="808080" w:themeColor="background1" w:themeShade="80"/>
          <w:sz w:val="22"/>
          <w:szCs w:val="22"/>
        </w:rPr>
      </w:pPr>
    </w:p>
    <w:p w14:paraId="2569AE32" w14:textId="7B487DC5" w:rsidR="002C51D1" w:rsidRDefault="002C51D1" w:rsidP="002C51D1">
      <w:pPr>
        <w:jc w:val="both"/>
        <w:rPr>
          <w:rFonts w:asciiTheme="minorHAnsi" w:hAnsiTheme="minorHAnsi" w:cs="Arial"/>
          <w:color w:val="1C1C1B"/>
          <w:sz w:val="22"/>
          <w:szCs w:val="22"/>
        </w:rPr>
      </w:pPr>
      <w:r w:rsidRPr="002C51D1">
        <w:rPr>
          <w:rFonts w:asciiTheme="minorHAnsi" w:hAnsiTheme="minorHAnsi" w:cs="Arial"/>
          <w:color w:val="1C1C1B"/>
          <w:sz w:val="22"/>
          <w:szCs w:val="22"/>
        </w:rPr>
        <w:t xml:space="preserve">The BOS provides a framework to guide UN business operations at the country level and facilitates strategic planning, management, monitoring and reporting of the UNCT’s joint support to the </w:t>
      </w:r>
      <w:proofErr w:type="spellStart"/>
      <w:r w:rsidR="00854A52" w:rsidRPr="002C51D1">
        <w:rPr>
          <w:rFonts w:asciiTheme="minorHAnsi" w:hAnsiTheme="minorHAnsi" w:cs="Arial"/>
          <w:color w:val="1C1C1B"/>
          <w:sz w:val="22"/>
          <w:szCs w:val="22"/>
        </w:rPr>
        <w:t>Programme</w:t>
      </w:r>
      <w:proofErr w:type="spellEnd"/>
      <w:r w:rsidRPr="002C51D1">
        <w:rPr>
          <w:rFonts w:asciiTheme="minorHAnsi" w:hAnsiTheme="minorHAnsi" w:cs="Arial"/>
          <w:color w:val="1C1C1B"/>
          <w:sz w:val="22"/>
          <w:szCs w:val="22"/>
        </w:rPr>
        <w:t xml:space="preserve"> and supports the development of harmonized Business Operations to achieve the following results:</w:t>
      </w:r>
    </w:p>
    <w:p w14:paraId="4B08A792" w14:textId="00D3655C" w:rsidR="00C71331" w:rsidRPr="002C51D1" w:rsidRDefault="00C71331" w:rsidP="00C71331">
      <w:pPr>
        <w:rPr>
          <w:rFonts w:ascii="Arial" w:hAnsi="Arial" w:cs="Arial"/>
          <w:color w:val="808080" w:themeColor="background1" w:themeShade="80"/>
          <w:sz w:val="22"/>
          <w:szCs w:val="22"/>
        </w:rPr>
      </w:pPr>
    </w:p>
    <w:p w14:paraId="26115AA4" w14:textId="39CABAC1" w:rsidR="00C71331" w:rsidRPr="00C71331" w:rsidRDefault="00C71331" w:rsidP="003F1B81">
      <w:pPr>
        <w:pStyle w:val="ListParagraph"/>
        <w:numPr>
          <w:ilvl w:val="0"/>
          <w:numId w:val="4"/>
        </w:numPr>
        <w:jc w:val="both"/>
        <w:rPr>
          <w:rFonts w:asciiTheme="minorHAnsi" w:hAnsiTheme="minorHAnsi" w:cs="Arial"/>
          <w:color w:val="1C1C1B"/>
          <w:szCs w:val="22"/>
        </w:rPr>
      </w:pPr>
      <w:r w:rsidRPr="00C71331">
        <w:rPr>
          <w:rFonts w:asciiTheme="minorHAnsi" w:hAnsiTheme="minorHAnsi" w:cs="Arial"/>
          <w:color w:val="1C1C1B"/>
          <w:szCs w:val="22"/>
        </w:rPr>
        <w:t xml:space="preserve">Effective and cost-efficient delivery of </w:t>
      </w:r>
      <w:proofErr w:type="spellStart"/>
      <w:r w:rsidR="00854A52" w:rsidRPr="00C71331">
        <w:rPr>
          <w:rFonts w:asciiTheme="minorHAnsi" w:hAnsiTheme="minorHAnsi" w:cs="Arial"/>
          <w:color w:val="1C1C1B"/>
          <w:szCs w:val="22"/>
        </w:rPr>
        <w:t>Programme</w:t>
      </w:r>
      <w:proofErr w:type="spellEnd"/>
      <w:r w:rsidRPr="00C71331">
        <w:rPr>
          <w:rFonts w:asciiTheme="minorHAnsi" w:hAnsiTheme="minorHAnsi" w:cs="Arial"/>
          <w:color w:val="1C1C1B"/>
          <w:szCs w:val="22"/>
        </w:rPr>
        <w:t xml:space="preserve"> </w:t>
      </w:r>
      <w:proofErr w:type="gramStart"/>
      <w:r w:rsidRPr="00C71331">
        <w:rPr>
          <w:rFonts w:asciiTheme="minorHAnsi" w:hAnsiTheme="minorHAnsi" w:cs="Arial"/>
          <w:color w:val="1C1C1B"/>
          <w:szCs w:val="22"/>
        </w:rPr>
        <w:t>activities;</w:t>
      </w:r>
      <w:proofErr w:type="gramEnd"/>
    </w:p>
    <w:p w14:paraId="02CF0DD0" w14:textId="77777777" w:rsidR="00C71331" w:rsidRPr="00C71331" w:rsidRDefault="00C71331" w:rsidP="003F1B81">
      <w:pPr>
        <w:pStyle w:val="ListParagraph"/>
        <w:numPr>
          <w:ilvl w:val="0"/>
          <w:numId w:val="4"/>
        </w:numPr>
        <w:jc w:val="both"/>
        <w:rPr>
          <w:rFonts w:asciiTheme="minorHAnsi" w:hAnsiTheme="minorHAnsi" w:cs="Arial"/>
          <w:color w:val="1C1C1B"/>
          <w:szCs w:val="22"/>
        </w:rPr>
      </w:pPr>
      <w:r w:rsidRPr="00C71331">
        <w:rPr>
          <w:rFonts w:asciiTheme="minorHAnsi" w:hAnsiTheme="minorHAnsi" w:cs="Arial"/>
          <w:color w:val="1C1C1B"/>
          <w:szCs w:val="22"/>
        </w:rPr>
        <w:t xml:space="preserve">An integrated implementation plan linking </w:t>
      </w:r>
      <w:proofErr w:type="spellStart"/>
      <w:r w:rsidRPr="00C71331">
        <w:rPr>
          <w:rFonts w:asciiTheme="minorHAnsi" w:hAnsiTheme="minorHAnsi" w:cs="Arial"/>
          <w:color w:val="1C1C1B"/>
          <w:szCs w:val="22"/>
        </w:rPr>
        <w:t>Programmes</w:t>
      </w:r>
      <w:proofErr w:type="spellEnd"/>
      <w:r w:rsidRPr="00C71331">
        <w:rPr>
          <w:rFonts w:asciiTheme="minorHAnsi" w:hAnsiTheme="minorHAnsi" w:cs="Arial"/>
          <w:color w:val="1C1C1B"/>
          <w:szCs w:val="22"/>
        </w:rPr>
        <w:t xml:space="preserve"> and </w:t>
      </w:r>
      <w:proofErr w:type="gramStart"/>
      <w:r w:rsidRPr="00C71331">
        <w:rPr>
          <w:rFonts w:asciiTheme="minorHAnsi" w:hAnsiTheme="minorHAnsi" w:cs="Arial"/>
          <w:color w:val="1C1C1B"/>
          <w:szCs w:val="22"/>
        </w:rPr>
        <w:t>Operations;</w:t>
      </w:r>
      <w:proofErr w:type="gramEnd"/>
    </w:p>
    <w:p w14:paraId="5C519BEF" w14:textId="77777777" w:rsidR="00C71331" w:rsidRPr="00C71331" w:rsidRDefault="00C71331" w:rsidP="003F1B81">
      <w:pPr>
        <w:pStyle w:val="ListParagraph"/>
        <w:numPr>
          <w:ilvl w:val="0"/>
          <w:numId w:val="4"/>
        </w:numPr>
        <w:jc w:val="both"/>
        <w:rPr>
          <w:rFonts w:asciiTheme="minorHAnsi" w:hAnsiTheme="minorHAnsi" w:cs="Arial"/>
          <w:color w:val="1C1C1B"/>
          <w:szCs w:val="22"/>
        </w:rPr>
      </w:pPr>
      <w:r w:rsidRPr="00C71331">
        <w:rPr>
          <w:rFonts w:asciiTheme="minorHAnsi" w:hAnsiTheme="minorHAnsi" w:cs="Arial"/>
          <w:color w:val="1C1C1B"/>
          <w:szCs w:val="22"/>
        </w:rPr>
        <w:t xml:space="preserve">Reduced transactional costs through strengthened harmonization and coherence mechanisms within the UN </w:t>
      </w:r>
      <w:proofErr w:type="gramStart"/>
      <w:r w:rsidRPr="00C71331">
        <w:rPr>
          <w:rFonts w:asciiTheme="minorHAnsi" w:hAnsiTheme="minorHAnsi" w:cs="Arial"/>
          <w:color w:val="1C1C1B"/>
          <w:szCs w:val="22"/>
        </w:rPr>
        <w:t>System;</w:t>
      </w:r>
      <w:proofErr w:type="gramEnd"/>
    </w:p>
    <w:p w14:paraId="41D80295" w14:textId="77777777" w:rsidR="00C71331" w:rsidRPr="00C71331" w:rsidRDefault="00C71331" w:rsidP="003F1B81">
      <w:pPr>
        <w:pStyle w:val="ListParagraph"/>
        <w:numPr>
          <w:ilvl w:val="0"/>
          <w:numId w:val="4"/>
        </w:numPr>
        <w:jc w:val="both"/>
        <w:rPr>
          <w:rFonts w:asciiTheme="minorHAnsi" w:hAnsiTheme="minorHAnsi" w:cs="Arial"/>
          <w:color w:val="1C1C1B"/>
          <w:szCs w:val="22"/>
        </w:rPr>
      </w:pPr>
      <w:r w:rsidRPr="00C71331">
        <w:rPr>
          <w:rFonts w:asciiTheme="minorHAnsi" w:hAnsiTheme="minorHAnsi" w:cs="Arial"/>
          <w:color w:val="1C1C1B"/>
          <w:szCs w:val="22"/>
        </w:rPr>
        <w:t xml:space="preserve">Simplified operations procedures to enhance cost </w:t>
      </w:r>
      <w:proofErr w:type="gramStart"/>
      <w:r w:rsidRPr="00C71331">
        <w:rPr>
          <w:rFonts w:asciiTheme="minorHAnsi" w:hAnsiTheme="minorHAnsi" w:cs="Arial"/>
          <w:color w:val="1C1C1B"/>
          <w:szCs w:val="22"/>
        </w:rPr>
        <w:t>reductions;</w:t>
      </w:r>
      <w:proofErr w:type="gramEnd"/>
    </w:p>
    <w:p w14:paraId="16E7E80C" w14:textId="77777777" w:rsidR="00C71331" w:rsidRPr="00C71331" w:rsidRDefault="00C71331" w:rsidP="003F1B81">
      <w:pPr>
        <w:pStyle w:val="ListParagraph"/>
        <w:numPr>
          <w:ilvl w:val="0"/>
          <w:numId w:val="4"/>
        </w:numPr>
        <w:jc w:val="both"/>
        <w:rPr>
          <w:rFonts w:asciiTheme="minorHAnsi" w:hAnsiTheme="minorHAnsi" w:cs="Arial"/>
          <w:color w:val="1C1C1B"/>
          <w:szCs w:val="22"/>
        </w:rPr>
      </w:pPr>
      <w:r w:rsidRPr="00C71331">
        <w:rPr>
          <w:rFonts w:asciiTheme="minorHAnsi" w:hAnsiTheme="minorHAnsi" w:cs="Arial"/>
          <w:color w:val="1C1C1B"/>
          <w:szCs w:val="22"/>
        </w:rPr>
        <w:t xml:space="preserve">Develop mechanisms and tools for Improved planning, implementation, monitoring and evaluation, and reporting of the UN’s interagency business operations through the use of measurable targets and </w:t>
      </w:r>
      <w:proofErr w:type="gramStart"/>
      <w:r w:rsidRPr="00C71331">
        <w:rPr>
          <w:rFonts w:asciiTheme="minorHAnsi" w:hAnsiTheme="minorHAnsi" w:cs="Arial"/>
          <w:color w:val="1C1C1B"/>
          <w:szCs w:val="22"/>
        </w:rPr>
        <w:t>indicators;</w:t>
      </w:r>
      <w:proofErr w:type="gramEnd"/>
    </w:p>
    <w:p w14:paraId="59BDC6A3" w14:textId="77777777" w:rsidR="00C71331" w:rsidRPr="00C71331" w:rsidRDefault="00C71331" w:rsidP="003F1B81">
      <w:pPr>
        <w:pStyle w:val="ListParagraph"/>
        <w:numPr>
          <w:ilvl w:val="0"/>
          <w:numId w:val="4"/>
        </w:numPr>
        <w:jc w:val="both"/>
        <w:rPr>
          <w:rFonts w:asciiTheme="minorHAnsi" w:hAnsiTheme="minorHAnsi" w:cs="Arial"/>
          <w:color w:val="1C1C1B"/>
          <w:szCs w:val="22"/>
        </w:rPr>
      </w:pPr>
      <w:r w:rsidRPr="00C71331">
        <w:rPr>
          <w:rFonts w:asciiTheme="minorHAnsi" w:hAnsiTheme="minorHAnsi" w:cs="Arial"/>
          <w:color w:val="1C1C1B"/>
          <w:szCs w:val="22"/>
        </w:rPr>
        <w:t xml:space="preserve">Formulation of innovative approaches to the operations of the UNSDCF and Country </w:t>
      </w:r>
      <w:proofErr w:type="spellStart"/>
      <w:proofErr w:type="gramStart"/>
      <w:r w:rsidRPr="00C71331">
        <w:rPr>
          <w:rFonts w:asciiTheme="minorHAnsi" w:hAnsiTheme="minorHAnsi" w:cs="Arial"/>
          <w:color w:val="1C1C1B"/>
          <w:szCs w:val="22"/>
        </w:rPr>
        <w:t>Programmes</w:t>
      </w:r>
      <w:proofErr w:type="spellEnd"/>
      <w:r w:rsidRPr="00C71331">
        <w:rPr>
          <w:rFonts w:asciiTheme="minorHAnsi" w:hAnsiTheme="minorHAnsi" w:cs="Arial"/>
          <w:color w:val="1C1C1B"/>
          <w:szCs w:val="22"/>
        </w:rPr>
        <w:t>;</w:t>
      </w:r>
      <w:proofErr w:type="gramEnd"/>
    </w:p>
    <w:p w14:paraId="607A307B" w14:textId="77777777" w:rsidR="00C71331" w:rsidRPr="00C71331" w:rsidRDefault="00C71331" w:rsidP="003F1B81">
      <w:pPr>
        <w:pStyle w:val="ListParagraph"/>
        <w:numPr>
          <w:ilvl w:val="0"/>
          <w:numId w:val="4"/>
        </w:numPr>
        <w:jc w:val="both"/>
        <w:rPr>
          <w:rFonts w:asciiTheme="minorHAnsi" w:hAnsiTheme="minorHAnsi" w:cs="Arial"/>
          <w:color w:val="1C1C1B"/>
          <w:szCs w:val="22"/>
        </w:rPr>
      </w:pPr>
      <w:r w:rsidRPr="00C71331">
        <w:rPr>
          <w:rFonts w:asciiTheme="minorHAnsi" w:hAnsiTheme="minorHAnsi" w:cs="Arial"/>
          <w:color w:val="1C1C1B"/>
          <w:szCs w:val="22"/>
        </w:rPr>
        <w:t>Coordination mechanism between UNSDCF and BOS both at design and implementation stage.</w:t>
      </w:r>
    </w:p>
    <w:p w14:paraId="4AA2D3A5" w14:textId="0B8D0909" w:rsidR="00C71331" w:rsidRDefault="00C71331" w:rsidP="003F1B81">
      <w:pPr>
        <w:pStyle w:val="ListParagraph"/>
        <w:numPr>
          <w:ilvl w:val="0"/>
          <w:numId w:val="4"/>
        </w:numPr>
        <w:jc w:val="both"/>
        <w:rPr>
          <w:rFonts w:asciiTheme="minorHAnsi" w:hAnsiTheme="minorHAnsi" w:cs="Arial"/>
          <w:color w:val="1C1C1B"/>
          <w:szCs w:val="22"/>
        </w:rPr>
      </w:pPr>
      <w:r w:rsidRPr="00C71331">
        <w:rPr>
          <w:rFonts w:asciiTheme="minorHAnsi" w:hAnsiTheme="minorHAnsi" w:cs="Arial"/>
          <w:color w:val="1C1C1B"/>
          <w:szCs w:val="22"/>
        </w:rPr>
        <w:t>Cost-Benefit Analysis of the inter-agency operations</w:t>
      </w:r>
    </w:p>
    <w:p w14:paraId="3CA05318" w14:textId="3BABE1CA" w:rsidR="009A7F1F" w:rsidRPr="00C71331" w:rsidRDefault="009A7F1F" w:rsidP="003F1B81">
      <w:pPr>
        <w:pStyle w:val="ListParagraph"/>
        <w:numPr>
          <w:ilvl w:val="0"/>
          <w:numId w:val="4"/>
        </w:numPr>
        <w:jc w:val="both"/>
        <w:rPr>
          <w:rFonts w:asciiTheme="minorHAnsi" w:hAnsiTheme="minorHAnsi" w:cs="Arial"/>
          <w:color w:val="1C1C1B"/>
          <w:szCs w:val="22"/>
        </w:rPr>
      </w:pPr>
      <w:r>
        <w:rPr>
          <w:rFonts w:asciiTheme="minorHAnsi" w:hAnsiTheme="minorHAnsi" w:cs="Arial"/>
          <w:color w:val="1C1C1B"/>
          <w:szCs w:val="22"/>
        </w:rPr>
        <w:t>Analysis on the feasibility to implement back-offices in the country.</w:t>
      </w:r>
    </w:p>
    <w:p w14:paraId="624C8965" w14:textId="3162827F" w:rsidR="002C51D1" w:rsidRPr="002C51D1" w:rsidRDefault="002C51D1" w:rsidP="002C51D1">
      <w:pPr>
        <w:rPr>
          <w:rFonts w:ascii="Arial" w:hAnsi="Arial" w:cs="Arial"/>
          <w:color w:val="808080" w:themeColor="background1" w:themeShade="80"/>
          <w:sz w:val="22"/>
          <w:szCs w:val="22"/>
        </w:rPr>
      </w:pPr>
    </w:p>
    <w:p w14:paraId="68229EAE" w14:textId="324DADDD" w:rsidR="00395B26" w:rsidRPr="00E65A19" w:rsidRDefault="00395B26" w:rsidP="002C51D1">
      <w:pPr>
        <w:rPr>
          <w:rFonts w:ascii="Arial" w:hAnsi="Arial" w:cs="Arial"/>
          <w:color w:val="808080" w:themeColor="background1" w:themeShade="80"/>
          <w:sz w:val="22"/>
          <w:szCs w:val="22"/>
        </w:rPr>
      </w:pPr>
      <w:r w:rsidRPr="00E65A19">
        <w:rPr>
          <w:rFonts w:ascii="Arial" w:hAnsi="Arial" w:cs="Arial"/>
          <w:color w:val="808080" w:themeColor="background1" w:themeShade="80"/>
          <w:sz w:val="22"/>
          <w:szCs w:val="22"/>
        </w:rPr>
        <w:t>________________________________________________________________________</w:t>
      </w:r>
    </w:p>
    <w:p w14:paraId="7EF79F8B" w14:textId="77777777" w:rsidR="00204CFF" w:rsidRDefault="00204CFF" w:rsidP="00E65A19">
      <w:pPr>
        <w:rPr>
          <w:rFonts w:ascii="Arial" w:hAnsi="Arial" w:cs="Arial"/>
          <w:b/>
          <w:color w:val="00B0F0"/>
          <w:sz w:val="22"/>
          <w:szCs w:val="22"/>
        </w:rPr>
      </w:pPr>
    </w:p>
    <w:p w14:paraId="2D18D5FA" w14:textId="432F08F8" w:rsidR="00E65A19" w:rsidRDefault="004A1D6D" w:rsidP="00E65A19">
      <w:pPr>
        <w:rPr>
          <w:rFonts w:ascii="Arial" w:hAnsi="Arial" w:cs="Arial"/>
          <w:b/>
          <w:color w:val="00B0F0"/>
          <w:sz w:val="22"/>
          <w:szCs w:val="22"/>
        </w:rPr>
      </w:pPr>
      <w:r w:rsidRPr="004A1D6D">
        <w:rPr>
          <w:rFonts w:ascii="Arial" w:hAnsi="Arial" w:cs="Arial"/>
          <w:b/>
          <w:color w:val="00B0F0"/>
          <w:sz w:val="22"/>
          <w:szCs w:val="22"/>
        </w:rPr>
        <w:t xml:space="preserve">Expected </w:t>
      </w:r>
      <w:proofErr w:type="gramStart"/>
      <w:r w:rsidRPr="004A1D6D">
        <w:rPr>
          <w:rFonts w:ascii="Arial" w:hAnsi="Arial" w:cs="Arial"/>
          <w:b/>
          <w:color w:val="00B0F0"/>
          <w:sz w:val="22"/>
          <w:szCs w:val="22"/>
        </w:rPr>
        <w:t>results</w:t>
      </w:r>
      <w:proofErr w:type="gramEnd"/>
    </w:p>
    <w:p w14:paraId="7E77DCDE" w14:textId="57613B7D" w:rsidR="00AB3B9C" w:rsidRDefault="00AB3B9C" w:rsidP="00E65A19">
      <w:pPr>
        <w:rPr>
          <w:rFonts w:ascii="Arial" w:hAnsi="Arial" w:cs="Arial"/>
          <w:b/>
          <w:color w:val="00B0F0"/>
          <w:sz w:val="22"/>
          <w:szCs w:val="22"/>
        </w:rPr>
      </w:pPr>
    </w:p>
    <w:p w14:paraId="3786668B" w14:textId="6E56E111" w:rsidR="00AB3B9C" w:rsidRDefault="00AB3B9C" w:rsidP="00AB3B9C">
      <w:pPr>
        <w:jc w:val="both"/>
        <w:rPr>
          <w:rFonts w:asciiTheme="minorHAnsi" w:hAnsiTheme="minorHAnsi" w:cs="Arial"/>
          <w:color w:val="1C1C1B"/>
          <w:sz w:val="22"/>
          <w:szCs w:val="22"/>
          <w:lang w:eastAsia="en-GB"/>
        </w:rPr>
      </w:pPr>
      <w:r w:rsidRPr="00AB3B9C">
        <w:rPr>
          <w:rFonts w:asciiTheme="minorHAnsi" w:hAnsiTheme="minorHAnsi" w:cs="Arial"/>
          <w:color w:val="1C1C1B"/>
          <w:sz w:val="22"/>
          <w:szCs w:val="22"/>
          <w:lang w:eastAsia="en-GB"/>
        </w:rPr>
        <w:t>Under the overall leadership and guidance of the Operations Management Team and the direct supervision of the UN Coordination Officer, UN Mexico seeks the services of a consultant who will contribute to the overall design and development of the new generation BOS (2020-2024).</w:t>
      </w:r>
      <w:r w:rsidR="0076300F">
        <w:rPr>
          <w:rFonts w:asciiTheme="minorHAnsi" w:hAnsiTheme="minorHAnsi" w:cs="Arial"/>
          <w:color w:val="1C1C1B"/>
          <w:sz w:val="22"/>
          <w:szCs w:val="22"/>
          <w:lang w:eastAsia="en-GB"/>
        </w:rPr>
        <w:t xml:space="preserve"> </w:t>
      </w:r>
      <w:r w:rsidRPr="00AB3B9C">
        <w:rPr>
          <w:rFonts w:asciiTheme="minorHAnsi" w:hAnsiTheme="minorHAnsi" w:cs="Arial"/>
          <w:color w:val="1C1C1B"/>
          <w:sz w:val="22"/>
          <w:szCs w:val="22"/>
          <w:lang w:eastAsia="en-GB"/>
        </w:rPr>
        <w:t xml:space="preserve">The BOS will support UN Agencies, Funds and </w:t>
      </w:r>
      <w:proofErr w:type="spellStart"/>
      <w:r w:rsidRPr="00AB3B9C">
        <w:rPr>
          <w:rFonts w:asciiTheme="minorHAnsi" w:hAnsiTheme="minorHAnsi" w:cs="Arial"/>
          <w:color w:val="1C1C1B"/>
          <w:sz w:val="22"/>
          <w:szCs w:val="22"/>
          <w:lang w:eastAsia="en-GB"/>
        </w:rPr>
        <w:t>Programmes</w:t>
      </w:r>
      <w:proofErr w:type="spellEnd"/>
      <w:r w:rsidRPr="00AB3B9C">
        <w:rPr>
          <w:rFonts w:asciiTheme="minorHAnsi" w:hAnsiTheme="minorHAnsi" w:cs="Arial"/>
          <w:color w:val="1C1C1B"/>
          <w:sz w:val="22"/>
          <w:szCs w:val="22"/>
          <w:lang w:eastAsia="en-GB"/>
        </w:rPr>
        <w:t xml:space="preserve"> efforts to </w:t>
      </w:r>
      <w:proofErr w:type="gramStart"/>
      <w:r w:rsidRPr="00AB3B9C">
        <w:rPr>
          <w:rFonts w:asciiTheme="minorHAnsi" w:hAnsiTheme="minorHAnsi" w:cs="Arial"/>
          <w:color w:val="1C1C1B"/>
          <w:sz w:val="22"/>
          <w:szCs w:val="22"/>
          <w:lang w:eastAsia="en-GB"/>
        </w:rPr>
        <w:t>effectively and efficiently address national development needs</w:t>
      </w:r>
      <w:proofErr w:type="gramEnd"/>
      <w:r w:rsidRPr="00AB3B9C">
        <w:rPr>
          <w:rFonts w:asciiTheme="minorHAnsi" w:hAnsiTheme="minorHAnsi" w:cs="Arial"/>
          <w:color w:val="1C1C1B"/>
          <w:sz w:val="22"/>
          <w:szCs w:val="22"/>
          <w:lang w:eastAsia="en-GB"/>
        </w:rPr>
        <w:t xml:space="preserve"> through strengthened harmonization of business processes, reduced duplication of functions, administrative and transaction costs.</w:t>
      </w:r>
    </w:p>
    <w:p w14:paraId="15B34035" w14:textId="18B2F49E" w:rsidR="00D37889" w:rsidRDefault="00D37889" w:rsidP="00AB3B9C">
      <w:pPr>
        <w:jc w:val="both"/>
        <w:rPr>
          <w:rFonts w:asciiTheme="minorHAnsi" w:hAnsiTheme="minorHAnsi" w:cs="Arial"/>
          <w:color w:val="1C1C1B"/>
          <w:sz w:val="22"/>
          <w:szCs w:val="22"/>
          <w:lang w:eastAsia="en-GB"/>
        </w:rPr>
      </w:pPr>
    </w:p>
    <w:p w14:paraId="5A734A0B" w14:textId="5C45F09F" w:rsidR="005C1ED8" w:rsidRPr="005C1ED8" w:rsidRDefault="005C1ED8" w:rsidP="005C1ED8">
      <w:pPr>
        <w:jc w:val="both"/>
        <w:rPr>
          <w:rFonts w:asciiTheme="minorHAnsi" w:hAnsiTheme="minorHAnsi" w:cs="Arial"/>
          <w:color w:val="1C1C1B"/>
          <w:sz w:val="22"/>
          <w:szCs w:val="22"/>
          <w:lang w:eastAsia="en-GB"/>
        </w:rPr>
      </w:pPr>
      <w:r w:rsidRPr="005C1ED8">
        <w:rPr>
          <w:rFonts w:asciiTheme="minorHAnsi" w:hAnsiTheme="minorHAnsi" w:cs="Arial"/>
          <w:color w:val="1C1C1B"/>
          <w:sz w:val="22"/>
          <w:szCs w:val="22"/>
          <w:lang w:eastAsia="en-GB"/>
        </w:rPr>
        <w:t xml:space="preserve">The BOS contributes to identifying joint opportunities for harmonization of business practices, such as but not exclusively the results-based framework to plan, monitor, implement and evaluate operational activities; enhancement of </w:t>
      </w:r>
      <w:proofErr w:type="spellStart"/>
      <w:r w:rsidR="00854A52" w:rsidRPr="005C1ED8">
        <w:rPr>
          <w:rFonts w:asciiTheme="minorHAnsi" w:hAnsiTheme="minorHAnsi" w:cs="Arial"/>
          <w:color w:val="1C1C1B"/>
          <w:sz w:val="22"/>
          <w:szCs w:val="22"/>
          <w:lang w:eastAsia="en-GB"/>
        </w:rPr>
        <w:t>Programme</w:t>
      </w:r>
      <w:proofErr w:type="spellEnd"/>
      <w:r w:rsidRPr="005C1ED8">
        <w:rPr>
          <w:rFonts w:asciiTheme="minorHAnsi" w:hAnsiTheme="minorHAnsi" w:cs="Arial"/>
          <w:color w:val="1C1C1B"/>
          <w:sz w:val="22"/>
          <w:szCs w:val="22"/>
          <w:lang w:eastAsia="en-GB"/>
        </w:rPr>
        <w:t xml:space="preserve"> and operation linkages; cost reduction modalities; as well as common operation initiatives and mutual recognition of operational </w:t>
      </w:r>
      <w:r w:rsidRPr="005C1ED8">
        <w:rPr>
          <w:rFonts w:asciiTheme="minorHAnsi" w:hAnsiTheme="minorHAnsi" w:cs="Arial"/>
          <w:color w:val="1C1C1B"/>
          <w:sz w:val="22"/>
          <w:szCs w:val="22"/>
          <w:lang w:eastAsia="en-GB"/>
        </w:rPr>
        <w:lastRenderedPageBreak/>
        <w:t xml:space="preserve">procedures. A new generation BOS is expected to outline critical inter-agency coordination and operations activities planned to support the UNSDCF implementation. </w:t>
      </w:r>
    </w:p>
    <w:p w14:paraId="13EC6848" w14:textId="77777777" w:rsidR="005C1ED8" w:rsidRPr="005C1ED8" w:rsidRDefault="005C1ED8" w:rsidP="005C1ED8">
      <w:pPr>
        <w:jc w:val="both"/>
        <w:rPr>
          <w:rFonts w:asciiTheme="minorHAnsi" w:hAnsiTheme="minorHAnsi" w:cs="Arial"/>
          <w:color w:val="1C1C1B"/>
          <w:sz w:val="22"/>
          <w:szCs w:val="22"/>
          <w:lang w:eastAsia="en-GB"/>
        </w:rPr>
      </w:pPr>
      <w:r w:rsidRPr="005C1ED8">
        <w:rPr>
          <w:rFonts w:asciiTheme="minorHAnsi" w:hAnsiTheme="minorHAnsi" w:cs="Arial"/>
          <w:color w:val="1C1C1B"/>
          <w:sz w:val="22"/>
          <w:szCs w:val="22"/>
          <w:lang w:eastAsia="en-GB"/>
        </w:rPr>
        <w:t xml:space="preserve"> </w:t>
      </w:r>
    </w:p>
    <w:p w14:paraId="6F69554A" w14:textId="77777777" w:rsidR="005C1ED8" w:rsidRPr="005C1ED8" w:rsidRDefault="005C1ED8" w:rsidP="005C1ED8">
      <w:pPr>
        <w:jc w:val="both"/>
        <w:rPr>
          <w:rFonts w:asciiTheme="minorHAnsi" w:hAnsiTheme="minorHAnsi" w:cs="Arial"/>
          <w:color w:val="1C1C1B"/>
          <w:sz w:val="22"/>
          <w:szCs w:val="22"/>
          <w:lang w:eastAsia="en-GB"/>
        </w:rPr>
      </w:pPr>
      <w:r w:rsidRPr="005C1ED8">
        <w:rPr>
          <w:rFonts w:asciiTheme="minorHAnsi" w:hAnsiTheme="minorHAnsi" w:cs="Arial"/>
          <w:color w:val="1C1C1B"/>
          <w:sz w:val="22"/>
          <w:szCs w:val="22"/>
          <w:lang w:eastAsia="en-GB"/>
        </w:rPr>
        <w:t>In this context, the consultant is expected to undertake:</w:t>
      </w:r>
    </w:p>
    <w:p w14:paraId="36F9EE7F" w14:textId="77777777" w:rsidR="005C1ED8" w:rsidRPr="005C1ED8" w:rsidRDefault="005C1ED8" w:rsidP="005C1ED8">
      <w:pPr>
        <w:jc w:val="both"/>
        <w:rPr>
          <w:rFonts w:asciiTheme="minorHAnsi" w:hAnsiTheme="minorHAnsi" w:cs="Arial"/>
          <w:color w:val="1C1C1B"/>
          <w:sz w:val="22"/>
          <w:szCs w:val="22"/>
          <w:lang w:eastAsia="en-GB"/>
        </w:rPr>
      </w:pPr>
      <w:r w:rsidRPr="005C1ED8">
        <w:rPr>
          <w:rFonts w:asciiTheme="minorHAnsi" w:hAnsiTheme="minorHAnsi" w:cs="Arial"/>
          <w:color w:val="1C1C1B"/>
          <w:sz w:val="22"/>
          <w:szCs w:val="22"/>
          <w:lang w:eastAsia="en-GB"/>
        </w:rPr>
        <w:t xml:space="preserve"> </w:t>
      </w:r>
    </w:p>
    <w:p w14:paraId="2D3F464B" w14:textId="69A3B11E" w:rsidR="005C1ED8" w:rsidRPr="0076300F" w:rsidRDefault="005C1ED8" w:rsidP="003F1B81">
      <w:pPr>
        <w:pStyle w:val="ListParagraph"/>
        <w:numPr>
          <w:ilvl w:val="0"/>
          <w:numId w:val="5"/>
        </w:numPr>
        <w:jc w:val="both"/>
        <w:rPr>
          <w:rFonts w:asciiTheme="minorHAnsi" w:hAnsiTheme="minorHAnsi" w:cs="Arial"/>
          <w:color w:val="1C1C1B"/>
          <w:szCs w:val="22"/>
        </w:rPr>
      </w:pPr>
      <w:r w:rsidRPr="0076300F">
        <w:rPr>
          <w:rFonts w:asciiTheme="minorHAnsi" w:hAnsiTheme="minorHAnsi" w:cs="Arial"/>
          <w:color w:val="1C1C1B"/>
          <w:szCs w:val="22"/>
        </w:rPr>
        <w:t>Revision of UN Standard operating procedures for countries adopting the delivering as one approach, with a clear focus on simplification and streamlining of processes and instruments.</w:t>
      </w:r>
      <w:r w:rsidR="00590993" w:rsidRPr="0076300F">
        <w:rPr>
          <w:rFonts w:asciiTheme="minorHAnsi" w:hAnsiTheme="minorHAnsi" w:cs="Arial"/>
          <w:color w:val="1C1C1B"/>
          <w:szCs w:val="22"/>
        </w:rPr>
        <w:t xml:space="preserve"> </w:t>
      </w:r>
      <w:r w:rsidRPr="0076300F">
        <w:rPr>
          <w:rFonts w:asciiTheme="minorHAnsi" w:hAnsiTheme="minorHAnsi" w:cs="Arial"/>
          <w:color w:val="1C1C1B"/>
          <w:szCs w:val="22"/>
        </w:rPr>
        <w:t>Revision and country analysis of the Workstreams resulting from the Secretary-General’s targets to be implemented through the Business Innovation Group (BIG) particularly on Mutual Recognition, Business operations Strategy (BOS)</w:t>
      </w:r>
      <w:r w:rsidR="009A7F1F">
        <w:rPr>
          <w:rFonts w:asciiTheme="minorHAnsi" w:hAnsiTheme="minorHAnsi" w:cs="Arial"/>
          <w:color w:val="1C1C1B"/>
          <w:szCs w:val="22"/>
        </w:rPr>
        <w:t xml:space="preserve"> 2.0</w:t>
      </w:r>
      <w:r w:rsidRPr="0076300F">
        <w:rPr>
          <w:rFonts w:asciiTheme="minorHAnsi" w:hAnsiTheme="minorHAnsi" w:cs="Arial"/>
          <w:color w:val="1C1C1B"/>
          <w:szCs w:val="22"/>
        </w:rPr>
        <w:t xml:space="preserve">, common premises and common back offices. </w:t>
      </w:r>
    </w:p>
    <w:p w14:paraId="2EFB3D65" w14:textId="77777777" w:rsidR="00590993" w:rsidRDefault="00590993" w:rsidP="005C1ED8">
      <w:pPr>
        <w:jc w:val="both"/>
        <w:rPr>
          <w:rFonts w:asciiTheme="minorHAnsi" w:hAnsiTheme="minorHAnsi" w:cs="Arial"/>
          <w:color w:val="1C1C1B"/>
          <w:sz w:val="22"/>
          <w:szCs w:val="22"/>
          <w:lang w:eastAsia="en-GB"/>
        </w:rPr>
      </w:pPr>
    </w:p>
    <w:p w14:paraId="6F788203" w14:textId="7F3853FE" w:rsidR="005C1ED8" w:rsidRPr="0076300F" w:rsidRDefault="005C1ED8" w:rsidP="003F1B81">
      <w:pPr>
        <w:pStyle w:val="ListParagraph"/>
        <w:numPr>
          <w:ilvl w:val="0"/>
          <w:numId w:val="5"/>
        </w:numPr>
        <w:jc w:val="both"/>
        <w:rPr>
          <w:rFonts w:asciiTheme="minorHAnsi" w:hAnsiTheme="minorHAnsi" w:cs="Arial"/>
          <w:color w:val="1C1C1B"/>
          <w:szCs w:val="22"/>
        </w:rPr>
      </w:pPr>
      <w:r w:rsidRPr="0076300F">
        <w:rPr>
          <w:rFonts w:asciiTheme="minorHAnsi" w:hAnsiTheme="minorHAnsi" w:cs="Arial"/>
          <w:color w:val="1C1C1B"/>
          <w:szCs w:val="22"/>
        </w:rPr>
        <w:t>A stock-taking and mapping exercise to identify efforts set out in the past years (2014-2019) as well as the drafted strategies from 2016 as part of the interagency operations training held in Mexico City.</w:t>
      </w:r>
    </w:p>
    <w:p w14:paraId="571434EE" w14:textId="77777777" w:rsidR="00590993" w:rsidRDefault="00590993" w:rsidP="005C1ED8">
      <w:pPr>
        <w:jc w:val="both"/>
        <w:rPr>
          <w:rFonts w:asciiTheme="minorHAnsi" w:hAnsiTheme="minorHAnsi" w:cs="Arial"/>
          <w:color w:val="1C1C1B"/>
          <w:sz w:val="22"/>
          <w:szCs w:val="22"/>
          <w:lang w:eastAsia="en-GB"/>
        </w:rPr>
      </w:pPr>
    </w:p>
    <w:p w14:paraId="7D2093F7" w14:textId="7ECE9AC3" w:rsidR="005C1ED8" w:rsidRPr="0076300F" w:rsidRDefault="005C1ED8" w:rsidP="003F1B81">
      <w:pPr>
        <w:pStyle w:val="ListParagraph"/>
        <w:numPr>
          <w:ilvl w:val="0"/>
          <w:numId w:val="5"/>
        </w:numPr>
        <w:jc w:val="both"/>
        <w:rPr>
          <w:rFonts w:asciiTheme="minorHAnsi" w:hAnsiTheme="minorHAnsi" w:cs="Arial"/>
          <w:color w:val="1C1C1B"/>
          <w:szCs w:val="22"/>
        </w:rPr>
      </w:pPr>
      <w:r w:rsidRPr="0076300F">
        <w:rPr>
          <w:rFonts w:asciiTheme="minorHAnsi" w:hAnsiTheme="minorHAnsi" w:cs="Arial"/>
          <w:color w:val="1C1C1B"/>
          <w:szCs w:val="22"/>
        </w:rPr>
        <w:t>Crossed analysis on the central policies of procurement and human resources at the interagency level.</w:t>
      </w:r>
    </w:p>
    <w:p w14:paraId="6AE36F78" w14:textId="77777777" w:rsidR="00590993" w:rsidRDefault="00590993" w:rsidP="005C1ED8">
      <w:pPr>
        <w:jc w:val="both"/>
        <w:rPr>
          <w:rFonts w:asciiTheme="minorHAnsi" w:hAnsiTheme="minorHAnsi" w:cs="Arial"/>
          <w:color w:val="1C1C1B"/>
          <w:sz w:val="22"/>
          <w:szCs w:val="22"/>
          <w:lang w:eastAsia="en-GB"/>
        </w:rPr>
      </w:pPr>
    </w:p>
    <w:p w14:paraId="65D953B4" w14:textId="3049D1F1" w:rsidR="005C1ED8" w:rsidRPr="0076300F" w:rsidRDefault="005C1ED8" w:rsidP="003F1B81">
      <w:pPr>
        <w:pStyle w:val="ListParagraph"/>
        <w:numPr>
          <w:ilvl w:val="0"/>
          <w:numId w:val="5"/>
        </w:numPr>
        <w:jc w:val="both"/>
        <w:rPr>
          <w:rFonts w:asciiTheme="minorHAnsi" w:hAnsiTheme="minorHAnsi" w:cs="Arial"/>
          <w:color w:val="1C1C1B"/>
          <w:szCs w:val="22"/>
        </w:rPr>
      </w:pPr>
      <w:r w:rsidRPr="0076300F">
        <w:rPr>
          <w:rFonts w:asciiTheme="minorHAnsi" w:hAnsiTheme="minorHAnsi" w:cs="Arial"/>
          <w:color w:val="1C1C1B"/>
          <w:szCs w:val="22"/>
        </w:rPr>
        <w:t>Conduct a Cost-benefits analysis and strategic prioritization of Common procurement (including specific areas of collaboration and scale economies, rationalizing and ranking in terms of the most beneficiary and cost-saving activities); Common logistics and transport; Common ICT; Common HR; Common audit Common finance; Harmonized approach to cash transfers (HACT); and Common premises</w:t>
      </w:r>
      <w:r w:rsidR="009A7F1F">
        <w:rPr>
          <w:rFonts w:asciiTheme="minorHAnsi" w:hAnsiTheme="minorHAnsi" w:cs="Arial"/>
          <w:color w:val="1C1C1B"/>
          <w:szCs w:val="22"/>
        </w:rPr>
        <w:t xml:space="preserve"> and common reduction on Gas </w:t>
      </w:r>
      <w:proofErr w:type="gramStart"/>
      <w:r w:rsidR="009A7F1F">
        <w:rPr>
          <w:rFonts w:asciiTheme="minorHAnsi" w:hAnsiTheme="minorHAnsi" w:cs="Arial"/>
          <w:color w:val="1C1C1B"/>
          <w:szCs w:val="22"/>
        </w:rPr>
        <w:t>emissions</w:t>
      </w:r>
      <w:proofErr w:type="gramEnd"/>
    </w:p>
    <w:p w14:paraId="2F8A0450" w14:textId="77777777" w:rsidR="00590993" w:rsidRDefault="00590993" w:rsidP="005C1ED8">
      <w:pPr>
        <w:jc w:val="both"/>
        <w:rPr>
          <w:rFonts w:asciiTheme="minorHAnsi" w:hAnsiTheme="minorHAnsi" w:cs="Arial"/>
          <w:color w:val="1C1C1B"/>
          <w:sz w:val="22"/>
          <w:szCs w:val="22"/>
          <w:lang w:eastAsia="en-GB"/>
        </w:rPr>
      </w:pPr>
    </w:p>
    <w:p w14:paraId="5D7457A1" w14:textId="1B07C645" w:rsidR="00140A16" w:rsidRPr="00407AB4" w:rsidRDefault="005C1ED8" w:rsidP="02BF14CD">
      <w:pPr>
        <w:pStyle w:val="ListParagraph"/>
        <w:numPr>
          <w:ilvl w:val="0"/>
          <w:numId w:val="5"/>
        </w:numPr>
        <w:jc w:val="both"/>
        <w:rPr>
          <w:rFonts w:asciiTheme="minorHAnsi" w:hAnsiTheme="minorHAnsi" w:cs="Arial"/>
          <w:color w:val="auto"/>
        </w:rPr>
      </w:pPr>
      <w:r w:rsidRPr="00407AB4">
        <w:rPr>
          <w:rFonts w:asciiTheme="minorHAnsi" w:hAnsiTheme="minorHAnsi" w:cs="Arial"/>
          <w:color w:val="auto"/>
        </w:rPr>
        <w:t xml:space="preserve">The analysis on Common Human Resources should include a chapter on a) common measures on the prevention </w:t>
      </w:r>
      <w:r w:rsidR="00884F42" w:rsidRPr="00407AB4">
        <w:rPr>
          <w:rFonts w:asciiTheme="minorHAnsi" w:hAnsiTheme="minorHAnsi" w:cs="Arial"/>
          <w:color w:val="auto"/>
        </w:rPr>
        <w:t xml:space="preserve">sexual abuse and exploitation and </w:t>
      </w:r>
      <w:r w:rsidR="003261EF" w:rsidRPr="00407AB4">
        <w:rPr>
          <w:rFonts w:asciiTheme="minorHAnsi" w:hAnsiTheme="minorHAnsi" w:cs="Arial"/>
          <w:color w:val="auto"/>
        </w:rPr>
        <w:t>sexual harassment</w:t>
      </w:r>
      <w:r w:rsidRPr="00407AB4">
        <w:rPr>
          <w:rFonts w:asciiTheme="minorHAnsi" w:hAnsiTheme="minorHAnsi" w:cs="Arial"/>
          <w:color w:val="auto"/>
        </w:rPr>
        <w:t>, b) family-friendly policies; c) Gender equitable recruitment and promotion</w:t>
      </w:r>
      <w:r w:rsidR="007B697A" w:rsidRPr="00407AB4">
        <w:rPr>
          <w:rFonts w:asciiTheme="minorHAnsi" w:hAnsiTheme="minorHAnsi" w:cs="Arial"/>
          <w:color w:val="auto"/>
        </w:rPr>
        <w:t xml:space="preserve"> and training</w:t>
      </w:r>
      <w:r w:rsidR="003261EF" w:rsidRPr="00407AB4">
        <w:rPr>
          <w:rFonts w:asciiTheme="minorHAnsi" w:hAnsiTheme="minorHAnsi" w:cs="Arial"/>
          <w:color w:val="auto"/>
        </w:rPr>
        <w:t xml:space="preserve"> strategies; d) Available training t</w:t>
      </w:r>
      <w:r w:rsidR="00884F42" w:rsidRPr="00407AB4">
        <w:rPr>
          <w:rFonts w:asciiTheme="minorHAnsi" w:hAnsiTheme="minorHAnsi" w:cs="Arial"/>
          <w:color w:val="auto"/>
        </w:rPr>
        <w:t>o promote gender equality.</w:t>
      </w:r>
    </w:p>
    <w:p w14:paraId="53529C4B" w14:textId="77777777" w:rsidR="00140A16" w:rsidRPr="00140A16" w:rsidRDefault="00140A16" w:rsidP="00140A16">
      <w:pPr>
        <w:pStyle w:val="ListParagraph"/>
        <w:rPr>
          <w:rFonts w:asciiTheme="minorHAnsi" w:hAnsiTheme="minorHAnsi" w:cs="Arial"/>
          <w:color w:val="1C1C1B"/>
          <w:szCs w:val="22"/>
        </w:rPr>
      </w:pPr>
    </w:p>
    <w:p w14:paraId="388E62FB" w14:textId="77777777" w:rsidR="00A91D81" w:rsidRDefault="00140A16" w:rsidP="003F1B81">
      <w:pPr>
        <w:pStyle w:val="ListParagraph"/>
        <w:numPr>
          <w:ilvl w:val="0"/>
          <w:numId w:val="5"/>
        </w:numPr>
        <w:jc w:val="both"/>
        <w:rPr>
          <w:rFonts w:asciiTheme="minorHAnsi" w:hAnsiTheme="minorHAnsi" w:cs="Arial"/>
          <w:color w:val="1C1C1B"/>
          <w:szCs w:val="22"/>
        </w:rPr>
      </w:pPr>
      <w:r w:rsidRPr="00140A16">
        <w:rPr>
          <w:rFonts w:asciiTheme="minorHAnsi" w:hAnsiTheme="minorHAnsi" w:cs="Arial"/>
          <w:color w:val="1C1C1B"/>
          <w:szCs w:val="22"/>
        </w:rPr>
        <w:t xml:space="preserve">Determination </w:t>
      </w:r>
      <w:r w:rsidR="00A91D81" w:rsidRPr="00140A16">
        <w:rPr>
          <w:rFonts w:asciiTheme="minorHAnsi" w:hAnsiTheme="minorHAnsi" w:cs="Arial"/>
          <w:color w:val="1C1C1B"/>
          <w:szCs w:val="22"/>
        </w:rPr>
        <w:t>of new</w:t>
      </w:r>
      <w:r w:rsidRPr="00140A16">
        <w:rPr>
          <w:rFonts w:asciiTheme="minorHAnsi" w:hAnsiTheme="minorHAnsi" w:cs="Arial"/>
          <w:color w:val="1C1C1B"/>
          <w:szCs w:val="22"/>
        </w:rPr>
        <w:t xml:space="preserve"> needs and requirements leading the strategic formulation </w:t>
      </w:r>
      <w:proofErr w:type="gramStart"/>
      <w:r w:rsidRPr="00140A16">
        <w:rPr>
          <w:rFonts w:asciiTheme="minorHAnsi" w:hAnsiTheme="minorHAnsi" w:cs="Arial"/>
          <w:color w:val="1C1C1B"/>
          <w:szCs w:val="22"/>
        </w:rPr>
        <w:t>process</w:t>
      </w:r>
      <w:proofErr w:type="gramEnd"/>
    </w:p>
    <w:p w14:paraId="49781BBD" w14:textId="77777777" w:rsidR="00A91D81" w:rsidRPr="00A91D81" w:rsidRDefault="00A91D81" w:rsidP="00A91D81">
      <w:pPr>
        <w:pStyle w:val="ListParagraph"/>
        <w:rPr>
          <w:rFonts w:asciiTheme="minorHAnsi" w:hAnsiTheme="minorHAnsi" w:cs="Arial"/>
          <w:color w:val="1C1C1B"/>
          <w:szCs w:val="22"/>
        </w:rPr>
      </w:pPr>
    </w:p>
    <w:p w14:paraId="58CD5A33" w14:textId="6B186858" w:rsidR="00A91D81" w:rsidRDefault="00140A16" w:rsidP="003F1B81">
      <w:pPr>
        <w:pStyle w:val="ListParagraph"/>
        <w:numPr>
          <w:ilvl w:val="0"/>
          <w:numId w:val="5"/>
        </w:numPr>
        <w:jc w:val="both"/>
        <w:rPr>
          <w:rFonts w:asciiTheme="minorHAnsi" w:hAnsiTheme="minorHAnsi" w:cs="Arial"/>
          <w:color w:val="1C1C1B"/>
          <w:szCs w:val="22"/>
        </w:rPr>
      </w:pPr>
      <w:r w:rsidRPr="00A91D81">
        <w:rPr>
          <w:rFonts w:asciiTheme="minorHAnsi" w:hAnsiTheme="minorHAnsi" w:cs="Arial"/>
          <w:color w:val="1C1C1B"/>
          <w:szCs w:val="22"/>
        </w:rPr>
        <w:t>Finalization of the BOS (supporting BOS narrative development, including the governance &amp; accountability framework and validation and approval)</w:t>
      </w:r>
      <w:r w:rsidR="009A7F1F">
        <w:rPr>
          <w:rFonts w:asciiTheme="minorHAnsi" w:hAnsiTheme="minorHAnsi" w:cs="Arial"/>
          <w:color w:val="1C1C1B"/>
          <w:szCs w:val="22"/>
        </w:rPr>
        <w:t>, based on the BOS 2.0</w:t>
      </w:r>
      <w:r w:rsidR="00280669">
        <w:rPr>
          <w:rFonts w:asciiTheme="minorHAnsi" w:hAnsiTheme="minorHAnsi" w:cs="Arial"/>
          <w:color w:val="1C1C1B"/>
          <w:szCs w:val="22"/>
        </w:rPr>
        <w:t xml:space="preserve"> guidance.</w:t>
      </w:r>
    </w:p>
    <w:p w14:paraId="590A3EAD" w14:textId="77777777" w:rsidR="00A91D81" w:rsidRPr="00A91D81" w:rsidRDefault="00A91D81" w:rsidP="00A91D81">
      <w:pPr>
        <w:pStyle w:val="ListParagraph"/>
        <w:rPr>
          <w:rFonts w:asciiTheme="minorHAnsi" w:hAnsiTheme="minorHAnsi" w:cs="Arial"/>
          <w:color w:val="1C1C1B"/>
          <w:szCs w:val="22"/>
        </w:rPr>
      </w:pPr>
    </w:p>
    <w:p w14:paraId="3CE1C9DA" w14:textId="220C9C1A" w:rsidR="00140A16" w:rsidRPr="00A91D81" w:rsidRDefault="00140A16" w:rsidP="003F1B81">
      <w:pPr>
        <w:pStyle w:val="ListParagraph"/>
        <w:numPr>
          <w:ilvl w:val="0"/>
          <w:numId w:val="5"/>
        </w:numPr>
        <w:jc w:val="both"/>
        <w:rPr>
          <w:rFonts w:asciiTheme="minorHAnsi" w:hAnsiTheme="minorHAnsi" w:cs="Arial"/>
          <w:color w:val="1C1C1B"/>
          <w:szCs w:val="22"/>
        </w:rPr>
      </w:pPr>
      <w:r w:rsidRPr="00A91D81">
        <w:rPr>
          <w:rFonts w:asciiTheme="minorHAnsi" w:hAnsiTheme="minorHAnsi" w:cs="Arial"/>
          <w:color w:val="1C1C1B"/>
          <w:szCs w:val="22"/>
        </w:rPr>
        <w:t>Proposal of distribution responsibilities of Task Forces between agencies based on the following service lines: 1. Administration (incl. facility services, travel, transport, etc.) 2. Finance 3. Human Resources 4. ICT 5. Logistics and 6. Procurement, according to the expertise and interests of each Agency.</w:t>
      </w:r>
    </w:p>
    <w:p w14:paraId="31D90EC1" w14:textId="77777777" w:rsidR="00140A16" w:rsidRPr="00140A16" w:rsidRDefault="00140A16" w:rsidP="00140A16">
      <w:pPr>
        <w:pStyle w:val="ListParagraph"/>
        <w:jc w:val="both"/>
        <w:rPr>
          <w:rFonts w:asciiTheme="minorHAnsi" w:hAnsiTheme="minorHAnsi" w:cs="Arial"/>
          <w:color w:val="1C1C1B"/>
          <w:szCs w:val="22"/>
        </w:rPr>
      </w:pPr>
    </w:p>
    <w:p w14:paraId="48341A94" w14:textId="53457ADB" w:rsidR="00AB3B9C" w:rsidRPr="00651010" w:rsidRDefault="00140A16" w:rsidP="00651010">
      <w:pPr>
        <w:jc w:val="both"/>
        <w:rPr>
          <w:rFonts w:asciiTheme="minorHAnsi" w:hAnsiTheme="minorHAnsi" w:cs="Arial"/>
          <w:i/>
          <w:iCs/>
          <w:color w:val="1C1C1B"/>
          <w:sz w:val="22"/>
          <w:szCs w:val="22"/>
          <w:u w:val="single"/>
          <w:lang w:eastAsia="en-GB"/>
        </w:rPr>
      </w:pPr>
      <w:r w:rsidRPr="00140A16">
        <w:rPr>
          <w:rFonts w:asciiTheme="minorHAnsi" w:hAnsiTheme="minorHAnsi" w:cs="Arial"/>
          <w:i/>
          <w:iCs/>
          <w:color w:val="1C1C1B"/>
          <w:sz w:val="22"/>
          <w:szCs w:val="22"/>
          <w:u w:val="single"/>
          <w:lang w:eastAsia="en-GB"/>
        </w:rPr>
        <w:t>The BOS consultant will perform his/her tasks in close coordination with the OMT chair and co-chair, RCO, consultation with the UNCT.</w:t>
      </w:r>
    </w:p>
    <w:p w14:paraId="5F64A976" w14:textId="7DDE0801" w:rsidR="00B47A87" w:rsidRPr="00E65A19" w:rsidRDefault="00B47A87" w:rsidP="00B47A87">
      <w:pPr>
        <w:rPr>
          <w:rFonts w:ascii="Arial" w:hAnsi="Arial" w:cs="Arial"/>
          <w:color w:val="808080" w:themeColor="background1" w:themeShade="80"/>
          <w:sz w:val="22"/>
          <w:szCs w:val="22"/>
        </w:rPr>
      </w:pPr>
      <w:r w:rsidRPr="00E65A19">
        <w:rPr>
          <w:rFonts w:ascii="Arial" w:hAnsi="Arial" w:cs="Arial"/>
          <w:color w:val="808080" w:themeColor="background1" w:themeShade="80"/>
          <w:sz w:val="22"/>
          <w:szCs w:val="22"/>
        </w:rPr>
        <w:t>________________________________________________________________________</w:t>
      </w:r>
    </w:p>
    <w:p w14:paraId="695F9F3C" w14:textId="146CB59D" w:rsidR="00B47A87" w:rsidRPr="00E65A19" w:rsidRDefault="00B47A87" w:rsidP="00B47A87">
      <w:pPr>
        <w:rPr>
          <w:rFonts w:ascii="Arial" w:hAnsi="Arial" w:cs="Arial"/>
          <w:color w:val="808080" w:themeColor="background1" w:themeShade="80"/>
          <w:sz w:val="22"/>
          <w:szCs w:val="22"/>
        </w:rPr>
      </w:pPr>
    </w:p>
    <w:p w14:paraId="03A9430E" w14:textId="2267EE48" w:rsidR="00286EE1" w:rsidRDefault="00286EE1" w:rsidP="00B47A87">
      <w:pPr>
        <w:rPr>
          <w:rFonts w:ascii="Arial" w:hAnsi="Arial" w:cs="Arial"/>
          <w:b/>
          <w:color w:val="00B0F0"/>
          <w:sz w:val="22"/>
          <w:szCs w:val="22"/>
        </w:rPr>
      </w:pPr>
    </w:p>
    <w:p w14:paraId="082D12CE" w14:textId="443729B9" w:rsidR="00280669" w:rsidRDefault="00280669" w:rsidP="00B47A87">
      <w:pPr>
        <w:rPr>
          <w:rFonts w:ascii="Arial" w:hAnsi="Arial" w:cs="Arial"/>
          <w:b/>
          <w:color w:val="00B0F0"/>
          <w:sz w:val="22"/>
          <w:szCs w:val="22"/>
        </w:rPr>
      </w:pPr>
    </w:p>
    <w:p w14:paraId="13488397" w14:textId="5FECE21D" w:rsidR="00280669" w:rsidRDefault="00280669" w:rsidP="00B47A87">
      <w:pPr>
        <w:rPr>
          <w:rFonts w:ascii="Arial" w:hAnsi="Arial" w:cs="Arial"/>
          <w:b/>
          <w:color w:val="00B0F0"/>
          <w:sz w:val="22"/>
          <w:szCs w:val="22"/>
        </w:rPr>
      </w:pPr>
    </w:p>
    <w:p w14:paraId="1DAB5D76" w14:textId="522D330F" w:rsidR="00280669" w:rsidRDefault="00280669" w:rsidP="00B47A87">
      <w:pPr>
        <w:rPr>
          <w:rFonts w:ascii="Arial" w:hAnsi="Arial" w:cs="Arial"/>
          <w:b/>
          <w:color w:val="00B0F0"/>
          <w:sz w:val="22"/>
          <w:szCs w:val="22"/>
        </w:rPr>
      </w:pPr>
    </w:p>
    <w:p w14:paraId="2B0CB352" w14:textId="214827B5" w:rsidR="00280669" w:rsidRDefault="00280669" w:rsidP="00B47A87">
      <w:pPr>
        <w:rPr>
          <w:rFonts w:ascii="Arial" w:hAnsi="Arial" w:cs="Arial"/>
          <w:b/>
          <w:color w:val="00B0F0"/>
          <w:sz w:val="22"/>
          <w:szCs w:val="22"/>
        </w:rPr>
      </w:pPr>
    </w:p>
    <w:p w14:paraId="0BF6A0D7" w14:textId="0F8513C0" w:rsidR="00280669" w:rsidRDefault="00280669" w:rsidP="00B47A87">
      <w:pPr>
        <w:rPr>
          <w:rFonts w:ascii="Arial" w:hAnsi="Arial" w:cs="Arial"/>
          <w:b/>
          <w:color w:val="00B0F0"/>
          <w:sz w:val="22"/>
          <w:szCs w:val="22"/>
        </w:rPr>
      </w:pPr>
    </w:p>
    <w:p w14:paraId="7F5376B3" w14:textId="77777777" w:rsidR="00280669" w:rsidRDefault="00280669" w:rsidP="00B47A87">
      <w:pPr>
        <w:rPr>
          <w:rFonts w:ascii="Arial" w:hAnsi="Arial" w:cs="Arial"/>
          <w:b/>
          <w:color w:val="00B0F0"/>
          <w:sz w:val="22"/>
          <w:szCs w:val="22"/>
        </w:rPr>
      </w:pPr>
    </w:p>
    <w:p w14:paraId="29800255" w14:textId="546927A4" w:rsidR="00B47A87" w:rsidRPr="00E65A19" w:rsidRDefault="00395B26" w:rsidP="00B47A87">
      <w:pPr>
        <w:rPr>
          <w:rFonts w:ascii="Arial" w:hAnsi="Arial" w:cs="Arial"/>
          <w:b/>
          <w:color w:val="00B0F0"/>
          <w:sz w:val="22"/>
          <w:szCs w:val="22"/>
        </w:rPr>
      </w:pPr>
      <w:r>
        <w:rPr>
          <w:rFonts w:ascii="Arial" w:hAnsi="Arial" w:cs="Arial"/>
          <w:b/>
          <w:color w:val="00B0F0"/>
          <w:sz w:val="22"/>
          <w:szCs w:val="22"/>
        </w:rPr>
        <w:t>Main Activities</w:t>
      </w:r>
    </w:p>
    <w:p w14:paraId="001D3136" w14:textId="3AC8747B" w:rsidR="004B3496" w:rsidRPr="00286EE1" w:rsidRDefault="004B3496" w:rsidP="00DC1B37">
      <w:pPr>
        <w:spacing w:line="276" w:lineRule="auto"/>
        <w:rPr>
          <w:rFonts w:asciiTheme="minorHAnsi" w:hAnsiTheme="minorHAnsi" w:cs="Arial"/>
          <w:b/>
          <w:color w:val="00B0F0"/>
          <w:sz w:val="22"/>
          <w:szCs w:val="22"/>
        </w:rPr>
      </w:pPr>
    </w:p>
    <w:p w14:paraId="73B93C5A" w14:textId="5BCF8B66" w:rsidR="00D603B1" w:rsidRDefault="001C47FB" w:rsidP="008017ED">
      <w:pPr>
        <w:rPr>
          <w:rFonts w:ascii="Arial" w:hAnsi="Arial" w:cs="Arial"/>
          <w:b/>
          <w:color w:val="00B0F0"/>
          <w:sz w:val="22"/>
          <w:szCs w:val="22"/>
        </w:rPr>
      </w:pPr>
      <w:r w:rsidRPr="00B52B90">
        <w:rPr>
          <w:rFonts w:ascii="Arial" w:hAnsi="Arial" w:cs="Arial"/>
          <w:b/>
          <w:color w:val="00B0F0"/>
          <w:sz w:val="22"/>
          <w:szCs w:val="22"/>
        </w:rPr>
        <w:t>A.   Operational Data Collection and Analysis:</w:t>
      </w:r>
    </w:p>
    <w:p w14:paraId="4423AD35" w14:textId="77777777" w:rsidR="008017ED" w:rsidRPr="008017ED" w:rsidRDefault="008017ED" w:rsidP="008017ED">
      <w:pPr>
        <w:rPr>
          <w:rFonts w:ascii="Arial" w:hAnsi="Arial" w:cs="Arial"/>
          <w:b/>
          <w:color w:val="00B0F0"/>
          <w:sz w:val="22"/>
          <w:szCs w:val="22"/>
        </w:rPr>
      </w:pPr>
    </w:p>
    <w:p w14:paraId="38BF1DFF" w14:textId="6A78D57F" w:rsidR="00280669" w:rsidRPr="00280669" w:rsidRDefault="00280669" w:rsidP="003F1B81">
      <w:pPr>
        <w:pStyle w:val="ListParagraph"/>
        <w:numPr>
          <w:ilvl w:val="0"/>
          <w:numId w:val="6"/>
        </w:numPr>
        <w:rPr>
          <w:rFonts w:asciiTheme="minorHAnsi" w:hAnsiTheme="minorHAnsi" w:cs="Arial"/>
          <w:color w:val="1C1C1B"/>
          <w:szCs w:val="22"/>
        </w:rPr>
      </w:pPr>
      <w:r w:rsidRPr="004D12AE">
        <w:rPr>
          <w:rFonts w:asciiTheme="minorHAnsi" w:hAnsiTheme="minorHAnsi" w:cs="Arial"/>
          <w:color w:val="1C1C1B"/>
          <w:szCs w:val="22"/>
        </w:rPr>
        <w:t>Revision of UN standard operating procedures, UN Reform,</w:t>
      </w:r>
      <w:r>
        <w:rPr>
          <w:rFonts w:asciiTheme="minorHAnsi" w:hAnsiTheme="minorHAnsi" w:cs="Arial"/>
          <w:color w:val="1C1C1B"/>
          <w:szCs w:val="22"/>
        </w:rPr>
        <w:t xml:space="preserve"> </w:t>
      </w:r>
      <w:r w:rsidRPr="004D12AE">
        <w:rPr>
          <w:rFonts w:asciiTheme="minorHAnsi" w:hAnsiTheme="minorHAnsi" w:cs="Arial"/>
          <w:color w:val="1C1C1B"/>
          <w:szCs w:val="22"/>
        </w:rPr>
        <w:t xml:space="preserve">BIG reports </w:t>
      </w:r>
      <w:proofErr w:type="gramStart"/>
      <w:r w:rsidRPr="004D12AE">
        <w:rPr>
          <w:rFonts w:asciiTheme="minorHAnsi" w:hAnsiTheme="minorHAnsi" w:cs="Arial"/>
          <w:color w:val="1C1C1B"/>
          <w:szCs w:val="22"/>
        </w:rPr>
        <w:t>and  BOS</w:t>
      </w:r>
      <w:proofErr w:type="gramEnd"/>
      <w:r w:rsidRPr="004D12AE">
        <w:rPr>
          <w:rFonts w:asciiTheme="minorHAnsi" w:hAnsiTheme="minorHAnsi" w:cs="Arial"/>
          <w:color w:val="1C1C1B"/>
          <w:szCs w:val="22"/>
        </w:rPr>
        <w:t xml:space="preserve"> 2.0 guidance </w:t>
      </w:r>
    </w:p>
    <w:p w14:paraId="42C61E3C" w14:textId="3847E23D" w:rsidR="00D603B1" w:rsidRPr="00D603B1" w:rsidRDefault="001C47FB" w:rsidP="003F1B81">
      <w:pPr>
        <w:pStyle w:val="ListParagraph"/>
        <w:numPr>
          <w:ilvl w:val="0"/>
          <w:numId w:val="6"/>
        </w:numPr>
        <w:rPr>
          <w:rFonts w:ascii="Arial" w:hAnsi="Arial" w:cs="Arial"/>
          <w:b/>
          <w:color w:val="00B0F0"/>
          <w:szCs w:val="22"/>
        </w:rPr>
      </w:pPr>
      <w:r w:rsidRPr="00D603B1">
        <w:rPr>
          <w:rFonts w:asciiTheme="minorHAnsi" w:hAnsiTheme="minorHAnsi" w:cs="Arial"/>
          <w:color w:val="1C1C1B"/>
          <w:szCs w:val="22"/>
        </w:rPr>
        <w:t>Collection of operational data in collaboration with OMT</w:t>
      </w:r>
    </w:p>
    <w:p w14:paraId="45058184" w14:textId="44464FEE" w:rsidR="005F54AA" w:rsidRPr="008017ED" w:rsidRDefault="001C47FB" w:rsidP="008017ED">
      <w:pPr>
        <w:pStyle w:val="ListParagraph"/>
        <w:numPr>
          <w:ilvl w:val="0"/>
          <w:numId w:val="6"/>
        </w:numPr>
        <w:rPr>
          <w:rFonts w:ascii="Arial" w:hAnsi="Arial" w:cs="Arial"/>
          <w:b/>
          <w:color w:val="00B0F0"/>
          <w:szCs w:val="22"/>
        </w:rPr>
      </w:pPr>
      <w:r w:rsidRPr="008017ED">
        <w:rPr>
          <w:rFonts w:asciiTheme="minorHAnsi" w:hAnsiTheme="minorHAnsi" w:cs="Arial"/>
          <w:color w:val="1C1C1B"/>
          <w:szCs w:val="22"/>
        </w:rPr>
        <w:t>Data rationalization and analysis</w:t>
      </w:r>
    </w:p>
    <w:p w14:paraId="7961B4CD" w14:textId="77777777" w:rsidR="001C47FB" w:rsidRPr="00B52B90" w:rsidRDefault="001C47FB" w:rsidP="00B52B90">
      <w:pPr>
        <w:pStyle w:val="ListParagraph"/>
        <w:rPr>
          <w:rFonts w:asciiTheme="minorHAnsi" w:hAnsiTheme="minorHAnsi" w:cs="Arial"/>
          <w:color w:val="1C1C1B"/>
          <w:szCs w:val="22"/>
        </w:rPr>
      </w:pPr>
      <w:r w:rsidRPr="00B52B90">
        <w:rPr>
          <w:rFonts w:asciiTheme="minorHAnsi" w:hAnsiTheme="minorHAnsi" w:cs="Arial"/>
          <w:color w:val="1C1C1B"/>
          <w:szCs w:val="22"/>
        </w:rPr>
        <w:t xml:space="preserve"> </w:t>
      </w:r>
    </w:p>
    <w:p w14:paraId="34621D0D" w14:textId="797D0F67" w:rsidR="001C47FB" w:rsidRPr="00717D2E" w:rsidRDefault="00717D2E" w:rsidP="00B52B90">
      <w:pPr>
        <w:rPr>
          <w:rFonts w:ascii="Arial" w:hAnsi="Arial" w:cs="Arial"/>
          <w:b/>
          <w:color w:val="00B0F0"/>
          <w:sz w:val="22"/>
          <w:szCs w:val="22"/>
        </w:rPr>
      </w:pPr>
      <w:r w:rsidRPr="00717D2E">
        <w:rPr>
          <w:rFonts w:ascii="Arial" w:hAnsi="Arial" w:cs="Arial"/>
          <w:b/>
          <w:color w:val="00B0F0"/>
          <w:sz w:val="22"/>
          <w:szCs w:val="22"/>
        </w:rPr>
        <w:t xml:space="preserve">B. </w:t>
      </w:r>
      <w:r w:rsidR="001C47FB" w:rsidRPr="00717D2E">
        <w:rPr>
          <w:rFonts w:ascii="Arial" w:hAnsi="Arial" w:cs="Arial"/>
          <w:b/>
          <w:color w:val="00B0F0"/>
          <w:sz w:val="22"/>
          <w:szCs w:val="22"/>
        </w:rPr>
        <w:t>Operational Analysis / BOS Budgetary framework:</w:t>
      </w:r>
    </w:p>
    <w:p w14:paraId="330149E0" w14:textId="77777777" w:rsidR="001C47FB" w:rsidRPr="00B52B90" w:rsidRDefault="001C47FB" w:rsidP="00B52B90">
      <w:pPr>
        <w:pStyle w:val="ListParagraph"/>
        <w:rPr>
          <w:rFonts w:asciiTheme="minorHAnsi" w:hAnsiTheme="minorHAnsi" w:cs="Arial"/>
          <w:color w:val="1C1C1B"/>
          <w:szCs w:val="22"/>
        </w:rPr>
      </w:pPr>
      <w:r w:rsidRPr="00B52B90">
        <w:rPr>
          <w:rFonts w:asciiTheme="minorHAnsi" w:hAnsiTheme="minorHAnsi" w:cs="Arial"/>
          <w:color w:val="1C1C1B"/>
          <w:szCs w:val="22"/>
        </w:rPr>
        <w:t xml:space="preserve"> </w:t>
      </w:r>
    </w:p>
    <w:p w14:paraId="0F25B81D" w14:textId="0190C061" w:rsidR="00717D2E" w:rsidRPr="00B3324E" w:rsidRDefault="00D603B1" w:rsidP="00D603B1">
      <w:pPr>
        <w:rPr>
          <w:rFonts w:asciiTheme="minorHAnsi" w:hAnsiTheme="minorHAnsi" w:cs="Arial"/>
          <w:color w:val="1C1C1B"/>
          <w:sz w:val="22"/>
          <w:szCs w:val="22"/>
        </w:rPr>
      </w:pPr>
      <w:r w:rsidRPr="00B3324E">
        <w:rPr>
          <w:rFonts w:asciiTheme="minorHAnsi" w:hAnsiTheme="minorHAnsi" w:cs="Arial"/>
          <w:color w:val="1C1C1B"/>
          <w:sz w:val="22"/>
          <w:szCs w:val="22"/>
        </w:rPr>
        <w:t xml:space="preserve">1. </w:t>
      </w:r>
      <w:r w:rsidR="001C47FB" w:rsidRPr="00B3324E">
        <w:rPr>
          <w:rFonts w:asciiTheme="minorHAnsi" w:hAnsiTheme="minorHAnsi" w:cs="Arial"/>
          <w:color w:val="1C1C1B"/>
          <w:sz w:val="22"/>
          <w:szCs w:val="22"/>
        </w:rPr>
        <w:t>Baseline Analysis</w:t>
      </w:r>
      <w:r w:rsidR="00717D2E" w:rsidRPr="00B3324E">
        <w:rPr>
          <w:rFonts w:asciiTheme="minorHAnsi" w:hAnsiTheme="minorHAnsi" w:cs="Arial"/>
          <w:color w:val="1C1C1B"/>
          <w:sz w:val="22"/>
          <w:szCs w:val="22"/>
        </w:rPr>
        <w:t>:</w:t>
      </w:r>
    </w:p>
    <w:p w14:paraId="519383FE" w14:textId="7F096C45" w:rsidR="001C47FB" w:rsidRPr="00D603B1" w:rsidRDefault="001C47FB" w:rsidP="003F1B81">
      <w:pPr>
        <w:pStyle w:val="ListParagraph"/>
        <w:numPr>
          <w:ilvl w:val="0"/>
          <w:numId w:val="7"/>
        </w:numPr>
        <w:rPr>
          <w:rFonts w:asciiTheme="minorHAnsi" w:hAnsiTheme="minorHAnsi" w:cs="Arial"/>
          <w:color w:val="1C1C1B"/>
          <w:szCs w:val="22"/>
        </w:rPr>
      </w:pPr>
      <w:r w:rsidRPr="00D603B1">
        <w:rPr>
          <w:rFonts w:asciiTheme="minorHAnsi" w:hAnsiTheme="minorHAnsi" w:cs="Arial"/>
          <w:color w:val="1C1C1B"/>
          <w:szCs w:val="22"/>
        </w:rPr>
        <w:t>Current service offering (agencies specific, common services mapping and procurement collaborations)</w:t>
      </w:r>
    </w:p>
    <w:p w14:paraId="3DD4DBB3" w14:textId="122D8A47" w:rsidR="001C47FB" w:rsidRPr="00B52B90" w:rsidRDefault="001C47FB" w:rsidP="00B52B90">
      <w:pPr>
        <w:pStyle w:val="ListParagraph"/>
        <w:rPr>
          <w:rFonts w:asciiTheme="minorHAnsi" w:hAnsiTheme="minorHAnsi" w:cs="Arial"/>
          <w:color w:val="1C1C1B"/>
          <w:szCs w:val="22"/>
        </w:rPr>
      </w:pPr>
    </w:p>
    <w:p w14:paraId="19EEB1A0" w14:textId="1CC12F58" w:rsidR="00D603B1" w:rsidRPr="00B3324E" w:rsidRDefault="00D603B1" w:rsidP="00D603B1">
      <w:pPr>
        <w:rPr>
          <w:rFonts w:asciiTheme="minorHAnsi" w:hAnsiTheme="minorHAnsi" w:cs="Arial"/>
          <w:color w:val="1C1C1B"/>
          <w:sz w:val="22"/>
          <w:szCs w:val="22"/>
        </w:rPr>
      </w:pPr>
      <w:r w:rsidRPr="00B3324E">
        <w:rPr>
          <w:rFonts w:asciiTheme="minorHAnsi" w:hAnsiTheme="minorHAnsi" w:cs="Arial"/>
          <w:color w:val="1C1C1B"/>
          <w:sz w:val="22"/>
          <w:szCs w:val="22"/>
        </w:rPr>
        <w:t xml:space="preserve">2. </w:t>
      </w:r>
      <w:r w:rsidR="001C47FB" w:rsidRPr="00B3324E">
        <w:rPr>
          <w:rFonts w:asciiTheme="minorHAnsi" w:hAnsiTheme="minorHAnsi" w:cs="Arial"/>
          <w:color w:val="1C1C1B"/>
          <w:sz w:val="22"/>
          <w:szCs w:val="22"/>
        </w:rPr>
        <w:t>Needs Analysis</w:t>
      </w:r>
      <w:r w:rsidRPr="00B3324E">
        <w:rPr>
          <w:rFonts w:asciiTheme="minorHAnsi" w:hAnsiTheme="minorHAnsi" w:cs="Arial"/>
          <w:color w:val="1C1C1B"/>
          <w:sz w:val="22"/>
          <w:szCs w:val="22"/>
        </w:rPr>
        <w:t xml:space="preserve">: </w:t>
      </w:r>
    </w:p>
    <w:p w14:paraId="6FA44B36" w14:textId="7600DB6C" w:rsidR="001C47FB" w:rsidRPr="00D603B1" w:rsidRDefault="001C47FB" w:rsidP="003F1B81">
      <w:pPr>
        <w:pStyle w:val="ListParagraph"/>
        <w:numPr>
          <w:ilvl w:val="0"/>
          <w:numId w:val="7"/>
        </w:numPr>
        <w:rPr>
          <w:rFonts w:asciiTheme="minorHAnsi" w:hAnsiTheme="minorHAnsi" w:cs="Arial"/>
          <w:color w:val="1C1C1B"/>
          <w:szCs w:val="22"/>
        </w:rPr>
      </w:pPr>
      <w:proofErr w:type="spellStart"/>
      <w:r w:rsidRPr="00D603B1">
        <w:rPr>
          <w:rFonts w:asciiTheme="minorHAnsi" w:hAnsiTheme="minorHAnsi" w:cs="Arial"/>
          <w:color w:val="1C1C1B"/>
          <w:szCs w:val="22"/>
        </w:rPr>
        <w:t>Programmes</w:t>
      </w:r>
      <w:proofErr w:type="spellEnd"/>
      <w:r w:rsidRPr="00D603B1">
        <w:rPr>
          <w:rFonts w:asciiTheme="minorHAnsi" w:hAnsiTheme="minorHAnsi" w:cs="Arial"/>
          <w:color w:val="1C1C1B"/>
          <w:szCs w:val="22"/>
        </w:rPr>
        <w:t>/UNSDCF related needs</w:t>
      </w:r>
    </w:p>
    <w:p w14:paraId="0CE64238" w14:textId="2ECAE741" w:rsidR="001C47FB" w:rsidRPr="00D603B1" w:rsidRDefault="001C47FB" w:rsidP="003F1B81">
      <w:pPr>
        <w:pStyle w:val="ListParagraph"/>
        <w:numPr>
          <w:ilvl w:val="0"/>
          <w:numId w:val="7"/>
        </w:numPr>
        <w:rPr>
          <w:rFonts w:asciiTheme="minorHAnsi" w:hAnsiTheme="minorHAnsi" w:cs="Arial"/>
          <w:color w:val="1C1C1B"/>
          <w:szCs w:val="22"/>
        </w:rPr>
      </w:pPr>
      <w:r w:rsidRPr="00D603B1">
        <w:rPr>
          <w:rFonts w:asciiTheme="minorHAnsi" w:hAnsiTheme="minorHAnsi" w:cs="Arial"/>
          <w:color w:val="1C1C1B"/>
          <w:szCs w:val="22"/>
        </w:rPr>
        <w:t>Other, non-</w:t>
      </w:r>
      <w:proofErr w:type="spellStart"/>
      <w:r w:rsidRPr="00D603B1">
        <w:rPr>
          <w:rFonts w:asciiTheme="minorHAnsi" w:hAnsiTheme="minorHAnsi" w:cs="Arial"/>
          <w:color w:val="1C1C1B"/>
          <w:szCs w:val="22"/>
        </w:rPr>
        <w:t>programmes</w:t>
      </w:r>
      <w:proofErr w:type="spellEnd"/>
      <w:r w:rsidRPr="00D603B1">
        <w:rPr>
          <w:rFonts w:asciiTheme="minorHAnsi" w:hAnsiTheme="minorHAnsi" w:cs="Arial"/>
          <w:color w:val="1C1C1B"/>
          <w:szCs w:val="22"/>
        </w:rPr>
        <w:t xml:space="preserve"> related needs</w:t>
      </w:r>
    </w:p>
    <w:p w14:paraId="5DA32B9C" w14:textId="77777777" w:rsidR="00226B32" w:rsidRDefault="00226B32" w:rsidP="00226B32">
      <w:pPr>
        <w:rPr>
          <w:rFonts w:asciiTheme="minorHAnsi" w:hAnsiTheme="minorHAnsi" w:cs="Arial"/>
          <w:color w:val="1C1C1B"/>
          <w:szCs w:val="22"/>
        </w:rPr>
      </w:pPr>
    </w:p>
    <w:p w14:paraId="4CD3355B" w14:textId="77777777" w:rsidR="00226B32" w:rsidRPr="00B3324E" w:rsidRDefault="001C47FB" w:rsidP="00226B32">
      <w:pPr>
        <w:rPr>
          <w:rFonts w:asciiTheme="minorHAnsi" w:hAnsiTheme="minorHAnsi" w:cs="Arial"/>
          <w:color w:val="1C1C1B"/>
          <w:sz w:val="22"/>
          <w:szCs w:val="22"/>
        </w:rPr>
      </w:pPr>
      <w:r w:rsidRPr="00B3324E">
        <w:rPr>
          <w:rFonts w:asciiTheme="minorHAnsi" w:hAnsiTheme="minorHAnsi" w:cs="Arial"/>
          <w:color w:val="1C1C1B"/>
          <w:sz w:val="22"/>
          <w:szCs w:val="22"/>
        </w:rPr>
        <w:t xml:space="preserve"> </w:t>
      </w:r>
      <w:r w:rsidR="00226B32" w:rsidRPr="00B3324E">
        <w:rPr>
          <w:rFonts w:asciiTheme="minorHAnsi" w:hAnsiTheme="minorHAnsi" w:cs="Arial"/>
          <w:color w:val="1C1C1B"/>
          <w:sz w:val="22"/>
          <w:szCs w:val="22"/>
        </w:rPr>
        <w:t xml:space="preserve">3. </w:t>
      </w:r>
      <w:r w:rsidRPr="00B3324E">
        <w:rPr>
          <w:rFonts w:asciiTheme="minorHAnsi" w:hAnsiTheme="minorHAnsi" w:cs="Arial"/>
          <w:color w:val="1C1C1B"/>
          <w:sz w:val="22"/>
          <w:szCs w:val="22"/>
        </w:rPr>
        <w:t>Cost-Benefit-Analysis and Prioritization</w:t>
      </w:r>
    </w:p>
    <w:p w14:paraId="669CD617" w14:textId="11177AEB" w:rsidR="001C47FB" w:rsidRPr="00226B32" w:rsidRDefault="001C47FB" w:rsidP="003F1B81">
      <w:pPr>
        <w:pStyle w:val="ListParagraph"/>
        <w:numPr>
          <w:ilvl w:val="0"/>
          <w:numId w:val="8"/>
        </w:numPr>
        <w:rPr>
          <w:rFonts w:asciiTheme="minorHAnsi" w:hAnsiTheme="minorHAnsi" w:cs="Arial"/>
          <w:color w:val="1C1C1B"/>
          <w:szCs w:val="22"/>
        </w:rPr>
      </w:pPr>
      <w:r w:rsidRPr="00226B32">
        <w:rPr>
          <w:rFonts w:asciiTheme="minorHAnsi" w:hAnsiTheme="minorHAnsi" w:cs="Arial"/>
          <w:color w:val="1C1C1B"/>
          <w:szCs w:val="22"/>
          <w:lang w:eastAsia="en-US"/>
        </w:rPr>
        <w:t xml:space="preserve">Identifying, </w:t>
      </w:r>
      <w:proofErr w:type="gramStart"/>
      <w:r w:rsidRPr="00226B32">
        <w:rPr>
          <w:rFonts w:asciiTheme="minorHAnsi" w:hAnsiTheme="minorHAnsi" w:cs="Arial"/>
          <w:color w:val="1C1C1B"/>
          <w:szCs w:val="22"/>
          <w:lang w:eastAsia="en-US"/>
        </w:rPr>
        <w:t>ranking</w:t>
      </w:r>
      <w:proofErr w:type="gramEnd"/>
      <w:r w:rsidRPr="00226B32">
        <w:rPr>
          <w:rFonts w:asciiTheme="minorHAnsi" w:hAnsiTheme="minorHAnsi" w:cs="Arial"/>
          <w:color w:val="1C1C1B"/>
          <w:szCs w:val="22"/>
          <w:lang w:eastAsia="en-US"/>
        </w:rPr>
        <w:t xml:space="preserve"> and sequencing of common services by contextual relevance, cost,</w:t>
      </w:r>
      <w:r w:rsidRPr="00226B32">
        <w:rPr>
          <w:rFonts w:asciiTheme="minorHAnsi" w:hAnsiTheme="minorHAnsi" w:cs="Arial"/>
          <w:color w:val="1C1C1B"/>
          <w:szCs w:val="22"/>
        </w:rPr>
        <w:t xml:space="preserve"> UNCT capacity, mandate, etc.</w:t>
      </w:r>
    </w:p>
    <w:p w14:paraId="29CE137D" w14:textId="5CC409FD" w:rsidR="001C47FB" w:rsidRDefault="001C47FB" w:rsidP="003F1B81">
      <w:pPr>
        <w:pStyle w:val="ListParagraph"/>
        <w:numPr>
          <w:ilvl w:val="0"/>
          <w:numId w:val="8"/>
        </w:numPr>
        <w:rPr>
          <w:rFonts w:asciiTheme="minorHAnsi" w:hAnsiTheme="minorHAnsi" w:cs="Arial"/>
          <w:color w:val="1C1C1B"/>
          <w:szCs w:val="22"/>
        </w:rPr>
      </w:pPr>
      <w:r w:rsidRPr="00226B32">
        <w:rPr>
          <w:rFonts w:asciiTheme="minorHAnsi" w:hAnsiTheme="minorHAnsi" w:cs="Arial"/>
          <w:color w:val="1C1C1B"/>
          <w:szCs w:val="22"/>
        </w:rPr>
        <w:t xml:space="preserve">Develop Common Service Priority Ranking (Baseline Report) with clear baselines indicators at the pillar and outcome </w:t>
      </w:r>
      <w:proofErr w:type="gramStart"/>
      <w:r w:rsidRPr="00226B32">
        <w:rPr>
          <w:rFonts w:asciiTheme="minorHAnsi" w:hAnsiTheme="minorHAnsi" w:cs="Arial"/>
          <w:color w:val="1C1C1B"/>
          <w:szCs w:val="22"/>
        </w:rPr>
        <w:t>levels</w:t>
      </w:r>
      <w:proofErr w:type="gramEnd"/>
    </w:p>
    <w:p w14:paraId="67C00E4B" w14:textId="2A1AE883" w:rsidR="00884F42" w:rsidRPr="00407AB4" w:rsidRDefault="00884F42" w:rsidP="02BF14CD">
      <w:pPr>
        <w:pStyle w:val="ListParagraph"/>
        <w:numPr>
          <w:ilvl w:val="0"/>
          <w:numId w:val="8"/>
        </w:numPr>
        <w:rPr>
          <w:rFonts w:asciiTheme="minorHAnsi" w:hAnsiTheme="minorHAnsi" w:cs="Arial"/>
          <w:color w:val="auto"/>
        </w:rPr>
      </w:pPr>
      <w:r w:rsidRPr="00407AB4">
        <w:rPr>
          <w:rFonts w:asciiTheme="minorHAnsi" w:hAnsiTheme="minorHAnsi" w:cs="Arial"/>
          <w:color w:val="auto"/>
        </w:rPr>
        <w:t>Common Human Resources Analysis based on gender equality approaches.</w:t>
      </w:r>
    </w:p>
    <w:p w14:paraId="61CE61CC" w14:textId="77777777" w:rsidR="001C47FB" w:rsidRPr="00B52B90" w:rsidRDefault="001C47FB" w:rsidP="00B52B90">
      <w:pPr>
        <w:pStyle w:val="ListParagraph"/>
        <w:rPr>
          <w:rFonts w:asciiTheme="minorHAnsi" w:hAnsiTheme="minorHAnsi" w:cs="Arial"/>
          <w:color w:val="1C1C1B"/>
          <w:szCs w:val="22"/>
        </w:rPr>
      </w:pPr>
      <w:r w:rsidRPr="00B52B90">
        <w:rPr>
          <w:rFonts w:asciiTheme="minorHAnsi" w:hAnsiTheme="minorHAnsi" w:cs="Arial"/>
          <w:color w:val="1C1C1B"/>
          <w:szCs w:val="22"/>
        </w:rPr>
        <w:t xml:space="preserve"> </w:t>
      </w:r>
    </w:p>
    <w:p w14:paraId="458AC293" w14:textId="77777777" w:rsidR="001C47FB" w:rsidRPr="00226B32" w:rsidRDefault="001C47FB" w:rsidP="00226B32">
      <w:pPr>
        <w:rPr>
          <w:rFonts w:ascii="Arial" w:hAnsi="Arial" w:cs="Arial"/>
          <w:b/>
          <w:color w:val="00B0F0"/>
          <w:sz w:val="22"/>
          <w:szCs w:val="22"/>
        </w:rPr>
      </w:pPr>
      <w:r w:rsidRPr="00226B32">
        <w:rPr>
          <w:rFonts w:ascii="Arial" w:hAnsi="Arial" w:cs="Arial"/>
          <w:b/>
          <w:color w:val="00B0F0"/>
          <w:sz w:val="22"/>
          <w:szCs w:val="22"/>
        </w:rPr>
        <w:t>C.   Strategic Process</w:t>
      </w:r>
    </w:p>
    <w:p w14:paraId="775757B7" w14:textId="77777777" w:rsidR="001C47FB" w:rsidRPr="00B52B90" w:rsidRDefault="001C47FB" w:rsidP="00B52B90">
      <w:pPr>
        <w:pStyle w:val="ListParagraph"/>
        <w:rPr>
          <w:rFonts w:asciiTheme="minorHAnsi" w:hAnsiTheme="minorHAnsi" w:cs="Arial"/>
          <w:color w:val="1C1C1B"/>
          <w:szCs w:val="22"/>
        </w:rPr>
      </w:pPr>
      <w:r w:rsidRPr="00B52B90">
        <w:rPr>
          <w:rFonts w:asciiTheme="minorHAnsi" w:hAnsiTheme="minorHAnsi" w:cs="Arial"/>
          <w:color w:val="1C1C1B"/>
          <w:szCs w:val="22"/>
        </w:rPr>
        <w:t xml:space="preserve"> </w:t>
      </w:r>
    </w:p>
    <w:p w14:paraId="6CCD1145" w14:textId="6F51AC76" w:rsidR="001C47FB" w:rsidRPr="00B3324E" w:rsidRDefault="00226B32" w:rsidP="00226B32">
      <w:pPr>
        <w:rPr>
          <w:rFonts w:asciiTheme="minorHAnsi" w:hAnsiTheme="minorHAnsi" w:cs="Arial"/>
          <w:color w:val="1C1C1B"/>
          <w:sz w:val="22"/>
          <w:szCs w:val="22"/>
        </w:rPr>
      </w:pPr>
      <w:r w:rsidRPr="00B3324E">
        <w:rPr>
          <w:rFonts w:asciiTheme="minorHAnsi" w:hAnsiTheme="minorHAnsi" w:cs="Arial"/>
          <w:color w:val="1C1C1B"/>
          <w:sz w:val="22"/>
          <w:szCs w:val="22"/>
        </w:rPr>
        <w:t xml:space="preserve">1. </w:t>
      </w:r>
      <w:r w:rsidR="001C47FB" w:rsidRPr="00B3324E">
        <w:rPr>
          <w:rFonts w:asciiTheme="minorHAnsi" w:hAnsiTheme="minorHAnsi" w:cs="Arial"/>
          <w:color w:val="1C1C1B"/>
          <w:sz w:val="22"/>
          <w:szCs w:val="22"/>
        </w:rPr>
        <w:t>Developing the BOS Results Matrix and M&amp;E arrangements:</w:t>
      </w:r>
    </w:p>
    <w:p w14:paraId="121C85C5" w14:textId="2B520F6C" w:rsidR="001C47FB" w:rsidRPr="00B3324E" w:rsidRDefault="001C47FB" w:rsidP="003F1B81">
      <w:pPr>
        <w:pStyle w:val="ListParagraph"/>
        <w:numPr>
          <w:ilvl w:val="0"/>
          <w:numId w:val="9"/>
        </w:numPr>
        <w:rPr>
          <w:rFonts w:asciiTheme="minorHAnsi" w:hAnsiTheme="minorHAnsi" w:cs="Arial"/>
          <w:color w:val="1C1C1B"/>
          <w:szCs w:val="22"/>
        </w:rPr>
      </w:pPr>
      <w:r w:rsidRPr="00B3324E">
        <w:rPr>
          <w:rFonts w:asciiTheme="minorHAnsi" w:hAnsiTheme="minorHAnsi" w:cs="Arial"/>
          <w:color w:val="1C1C1B"/>
          <w:szCs w:val="22"/>
        </w:rPr>
        <w:t xml:space="preserve">Identify and finalize suitable outcomes as per the above operational </w:t>
      </w:r>
      <w:proofErr w:type="gramStart"/>
      <w:r w:rsidRPr="00B3324E">
        <w:rPr>
          <w:rFonts w:asciiTheme="minorHAnsi" w:hAnsiTheme="minorHAnsi" w:cs="Arial"/>
          <w:color w:val="1C1C1B"/>
          <w:szCs w:val="22"/>
        </w:rPr>
        <w:t>analyses</w:t>
      </w:r>
      <w:proofErr w:type="gramEnd"/>
    </w:p>
    <w:p w14:paraId="6B449A39" w14:textId="0A1569D3" w:rsidR="001C47FB" w:rsidRPr="00B3324E" w:rsidRDefault="001C47FB" w:rsidP="003F1B81">
      <w:pPr>
        <w:pStyle w:val="ListParagraph"/>
        <w:numPr>
          <w:ilvl w:val="0"/>
          <w:numId w:val="9"/>
        </w:numPr>
        <w:rPr>
          <w:rFonts w:asciiTheme="minorHAnsi" w:hAnsiTheme="minorHAnsi" w:cs="Arial"/>
          <w:color w:val="1C1C1B"/>
          <w:szCs w:val="22"/>
        </w:rPr>
      </w:pPr>
      <w:r w:rsidRPr="00B3324E">
        <w:rPr>
          <w:rFonts w:asciiTheme="minorHAnsi" w:hAnsiTheme="minorHAnsi" w:cs="Arial"/>
          <w:color w:val="1C1C1B"/>
          <w:szCs w:val="22"/>
        </w:rPr>
        <w:t xml:space="preserve">Develop outputs per </w:t>
      </w:r>
      <w:proofErr w:type="gramStart"/>
      <w:r w:rsidRPr="00B3324E">
        <w:rPr>
          <w:rFonts w:asciiTheme="minorHAnsi" w:hAnsiTheme="minorHAnsi" w:cs="Arial"/>
          <w:color w:val="1C1C1B"/>
          <w:szCs w:val="22"/>
        </w:rPr>
        <w:t>outcome</w:t>
      </w:r>
      <w:proofErr w:type="gramEnd"/>
    </w:p>
    <w:p w14:paraId="41DD7DBC" w14:textId="25D8DD07" w:rsidR="001C47FB" w:rsidRPr="00B3324E" w:rsidRDefault="001C47FB" w:rsidP="003F1B81">
      <w:pPr>
        <w:pStyle w:val="ListParagraph"/>
        <w:numPr>
          <w:ilvl w:val="0"/>
          <w:numId w:val="9"/>
        </w:numPr>
        <w:rPr>
          <w:rFonts w:asciiTheme="minorHAnsi" w:hAnsiTheme="minorHAnsi" w:cs="Arial"/>
          <w:color w:val="1C1C1B"/>
          <w:szCs w:val="22"/>
        </w:rPr>
      </w:pPr>
      <w:r w:rsidRPr="00B3324E">
        <w:rPr>
          <w:rFonts w:asciiTheme="minorHAnsi" w:hAnsiTheme="minorHAnsi" w:cs="Arial"/>
          <w:color w:val="1C1C1B"/>
          <w:szCs w:val="22"/>
        </w:rPr>
        <w:t xml:space="preserve">Identify and set baselines, </w:t>
      </w:r>
      <w:proofErr w:type="gramStart"/>
      <w:r w:rsidRPr="00B3324E">
        <w:rPr>
          <w:rFonts w:asciiTheme="minorHAnsi" w:hAnsiTheme="minorHAnsi" w:cs="Arial"/>
          <w:color w:val="1C1C1B"/>
          <w:szCs w:val="22"/>
        </w:rPr>
        <w:t>targets</w:t>
      </w:r>
      <w:proofErr w:type="gramEnd"/>
      <w:r w:rsidRPr="00B3324E">
        <w:rPr>
          <w:rFonts w:asciiTheme="minorHAnsi" w:hAnsiTheme="minorHAnsi" w:cs="Arial"/>
          <w:color w:val="1C1C1B"/>
          <w:szCs w:val="22"/>
        </w:rPr>
        <w:t xml:space="preserve"> and Key Performance Indicators (KPIs) for 5 years at outcome level with required resources (budget)</w:t>
      </w:r>
    </w:p>
    <w:p w14:paraId="692D670B" w14:textId="5C5CA8C9" w:rsidR="001C47FB" w:rsidRPr="00B3324E" w:rsidRDefault="001C47FB" w:rsidP="003F1B81">
      <w:pPr>
        <w:pStyle w:val="ListParagraph"/>
        <w:numPr>
          <w:ilvl w:val="0"/>
          <w:numId w:val="9"/>
        </w:numPr>
        <w:rPr>
          <w:rFonts w:asciiTheme="minorHAnsi" w:hAnsiTheme="minorHAnsi" w:cs="Arial"/>
          <w:color w:val="1C1C1B"/>
          <w:szCs w:val="22"/>
        </w:rPr>
      </w:pPr>
      <w:r w:rsidRPr="00B3324E">
        <w:rPr>
          <w:rFonts w:asciiTheme="minorHAnsi" w:hAnsiTheme="minorHAnsi" w:cs="Arial"/>
          <w:color w:val="1C1C1B"/>
          <w:szCs w:val="22"/>
        </w:rPr>
        <w:t xml:space="preserve">Risk analysis </w:t>
      </w:r>
      <w:proofErr w:type="gramStart"/>
      <w:r w:rsidRPr="00B3324E">
        <w:rPr>
          <w:rFonts w:asciiTheme="minorHAnsi" w:hAnsiTheme="minorHAnsi" w:cs="Arial"/>
          <w:color w:val="1C1C1B"/>
          <w:szCs w:val="22"/>
        </w:rPr>
        <w:t>included</w:t>
      </w:r>
      <w:proofErr w:type="gramEnd"/>
    </w:p>
    <w:p w14:paraId="0DD6F15B" w14:textId="7EF0CF60" w:rsidR="001C47FB" w:rsidRPr="00B3324E" w:rsidRDefault="001C47FB" w:rsidP="003F1B81">
      <w:pPr>
        <w:pStyle w:val="ListParagraph"/>
        <w:numPr>
          <w:ilvl w:val="0"/>
          <w:numId w:val="9"/>
        </w:numPr>
        <w:rPr>
          <w:rFonts w:asciiTheme="minorHAnsi" w:hAnsiTheme="minorHAnsi" w:cs="Arial"/>
          <w:color w:val="1C1C1B"/>
          <w:szCs w:val="22"/>
        </w:rPr>
      </w:pPr>
      <w:r w:rsidRPr="00B3324E">
        <w:rPr>
          <w:rFonts w:asciiTheme="minorHAnsi" w:hAnsiTheme="minorHAnsi" w:cs="Arial"/>
          <w:color w:val="1C1C1B"/>
          <w:szCs w:val="22"/>
        </w:rPr>
        <w:t xml:space="preserve">Include indicative resource requirements at the outcome </w:t>
      </w:r>
      <w:proofErr w:type="gramStart"/>
      <w:r w:rsidRPr="00B3324E">
        <w:rPr>
          <w:rFonts w:asciiTheme="minorHAnsi" w:hAnsiTheme="minorHAnsi" w:cs="Arial"/>
          <w:color w:val="1C1C1B"/>
          <w:szCs w:val="22"/>
        </w:rPr>
        <w:t>level</w:t>
      </w:r>
      <w:proofErr w:type="gramEnd"/>
    </w:p>
    <w:p w14:paraId="09F5FA2B" w14:textId="5224F48C" w:rsidR="001C47FB" w:rsidRPr="00B3324E" w:rsidRDefault="001C47FB" w:rsidP="003F1B81">
      <w:pPr>
        <w:pStyle w:val="ListParagraph"/>
        <w:numPr>
          <w:ilvl w:val="0"/>
          <w:numId w:val="9"/>
        </w:numPr>
        <w:rPr>
          <w:rFonts w:asciiTheme="minorHAnsi" w:hAnsiTheme="minorHAnsi" w:cs="Arial"/>
          <w:color w:val="1C1C1B"/>
          <w:szCs w:val="22"/>
        </w:rPr>
      </w:pPr>
      <w:r w:rsidRPr="00B3324E">
        <w:rPr>
          <w:rFonts w:asciiTheme="minorHAnsi" w:hAnsiTheme="minorHAnsi" w:cs="Arial"/>
          <w:color w:val="1C1C1B"/>
          <w:szCs w:val="22"/>
        </w:rPr>
        <w:t xml:space="preserve">Set lead agencies at the output and activities </w:t>
      </w:r>
      <w:proofErr w:type="gramStart"/>
      <w:r w:rsidRPr="00B3324E">
        <w:rPr>
          <w:rFonts w:asciiTheme="minorHAnsi" w:hAnsiTheme="minorHAnsi" w:cs="Arial"/>
          <w:color w:val="1C1C1B"/>
          <w:szCs w:val="22"/>
        </w:rPr>
        <w:t>level</w:t>
      </w:r>
      <w:proofErr w:type="gramEnd"/>
    </w:p>
    <w:p w14:paraId="3C8AE963" w14:textId="021BE369" w:rsidR="001C47FB" w:rsidRPr="00B3324E" w:rsidRDefault="001C47FB" w:rsidP="003F1B81">
      <w:pPr>
        <w:pStyle w:val="ListParagraph"/>
        <w:numPr>
          <w:ilvl w:val="0"/>
          <w:numId w:val="9"/>
        </w:numPr>
        <w:rPr>
          <w:rFonts w:asciiTheme="minorHAnsi" w:hAnsiTheme="minorHAnsi" w:cs="Arial"/>
          <w:color w:val="1C1C1B"/>
          <w:szCs w:val="22"/>
        </w:rPr>
      </w:pPr>
      <w:r w:rsidRPr="00B3324E">
        <w:rPr>
          <w:rFonts w:asciiTheme="minorHAnsi" w:hAnsiTheme="minorHAnsi" w:cs="Arial"/>
          <w:color w:val="1C1C1B"/>
          <w:szCs w:val="22"/>
        </w:rPr>
        <w:t xml:space="preserve">Develop required templates for reporting and tracking </w:t>
      </w:r>
      <w:proofErr w:type="gramStart"/>
      <w:r w:rsidRPr="00B3324E">
        <w:rPr>
          <w:rFonts w:asciiTheme="minorHAnsi" w:hAnsiTheme="minorHAnsi" w:cs="Arial"/>
          <w:color w:val="1C1C1B"/>
          <w:szCs w:val="22"/>
        </w:rPr>
        <w:t>tools</w:t>
      </w:r>
      <w:proofErr w:type="gramEnd"/>
    </w:p>
    <w:p w14:paraId="3828436C" w14:textId="5D89A3EE" w:rsidR="001C47FB" w:rsidRPr="00B3324E" w:rsidRDefault="001C47FB" w:rsidP="003F1B81">
      <w:pPr>
        <w:pStyle w:val="ListParagraph"/>
        <w:numPr>
          <w:ilvl w:val="0"/>
          <w:numId w:val="9"/>
        </w:numPr>
        <w:rPr>
          <w:rFonts w:asciiTheme="minorHAnsi" w:hAnsiTheme="minorHAnsi" w:cs="Arial"/>
          <w:color w:val="1C1C1B"/>
          <w:szCs w:val="22"/>
        </w:rPr>
      </w:pPr>
      <w:r w:rsidRPr="00B3324E">
        <w:rPr>
          <w:rFonts w:asciiTheme="minorHAnsi" w:hAnsiTheme="minorHAnsi" w:cs="Arial"/>
          <w:color w:val="1C1C1B"/>
          <w:szCs w:val="22"/>
        </w:rPr>
        <w:t xml:space="preserve">Develop M&amp;E management arrangements and </w:t>
      </w:r>
      <w:proofErr w:type="gramStart"/>
      <w:r w:rsidRPr="00B3324E">
        <w:rPr>
          <w:rFonts w:asciiTheme="minorHAnsi" w:hAnsiTheme="minorHAnsi" w:cs="Arial"/>
          <w:color w:val="1C1C1B"/>
          <w:szCs w:val="22"/>
        </w:rPr>
        <w:t>frequencies</w:t>
      </w:r>
      <w:proofErr w:type="gramEnd"/>
    </w:p>
    <w:p w14:paraId="42A0B3CE" w14:textId="77777777" w:rsidR="00B3324E" w:rsidRDefault="00B3324E" w:rsidP="00B3324E">
      <w:pPr>
        <w:rPr>
          <w:rFonts w:asciiTheme="minorHAnsi" w:hAnsiTheme="minorHAnsi" w:cs="Arial"/>
          <w:color w:val="1C1C1B"/>
          <w:szCs w:val="22"/>
        </w:rPr>
      </w:pPr>
    </w:p>
    <w:p w14:paraId="0FFD41FC" w14:textId="24270F34" w:rsidR="001C47FB" w:rsidRPr="00B3324E" w:rsidRDefault="00B3324E" w:rsidP="00B3324E">
      <w:pPr>
        <w:rPr>
          <w:rFonts w:asciiTheme="minorHAnsi" w:hAnsiTheme="minorHAnsi" w:cs="Arial"/>
          <w:color w:val="1C1C1B"/>
          <w:sz w:val="22"/>
          <w:szCs w:val="22"/>
        </w:rPr>
      </w:pPr>
      <w:r w:rsidRPr="00B3324E">
        <w:rPr>
          <w:rFonts w:asciiTheme="minorHAnsi" w:hAnsiTheme="minorHAnsi" w:cs="Arial"/>
          <w:color w:val="1C1C1B"/>
          <w:sz w:val="22"/>
          <w:szCs w:val="22"/>
        </w:rPr>
        <w:t xml:space="preserve">2. </w:t>
      </w:r>
      <w:r w:rsidR="001C47FB" w:rsidRPr="00B3324E">
        <w:rPr>
          <w:rFonts w:asciiTheme="minorHAnsi" w:hAnsiTheme="minorHAnsi" w:cs="Arial"/>
          <w:color w:val="1C1C1B"/>
          <w:sz w:val="22"/>
          <w:szCs w:val="22"/>
        </w:rPr>
        <w:t>BOS Validation</w:t>
      </w:r>
    </w:p>
    <w:p w14:paraId="02601F25" w14:textId="190D06A4" w:rsidR="001C47FB" w:rsidRPr="00B3324E" w:rsidRDefault="001C47FB" w:rsidP="003F1B81">
      <w:pPr>
        <w:pStyle w:val="ListParagraph"/>
        <w:numPr>
          <w:ilvl w:val="0"/>
          <w:numId w:val="10"/>
        </w:numPr>
        <w:ind w:left="720"/>
        <w:rPr>
          <w:rFonts w:asciiTheme="minorHAnsi" w:hAnsiTheme="minorHAnsi" w:cs="Arial"/>
          <w:color w:val="1C1C1B"/>
          <w:szCs w:val="22"/>
        </w:rPr>
      </w:pPr>
      <w:r w:rsidRPr="00B3324E">
        <w:rPr>
          <w:rFonts w:asciiTheme="minorHAnsi" w:hAnsiTheme="minorHAnsi" w:cs="Arial"/>
          <w:color w:val="1C1C1B"/>
          <w:szCs w:val="22"/>
        </w:rPr>
        <w:t xml:space="preserve">The OMT will work closely with the consultant and assist in developing the various narrative sections of the </w:t>
      </w:r>
      <w:proofErr w:type="gramStart"/>
      <w:r w:rsidRPr="00B3324E">
        <w:rPr>
          <w:rFonts w:asciiTheme="minorHAnsi" w:hAnsiTheme="minorHAnsi" w:cs="Arial"/>
          <w:color w:val="1C1C1B"/>
          <w:szCs w:val="22"/>
        </w:rPr>
        <w:t>BOS</w:t>
      </w:r>
      <w:proofErr w:type="gramEnd"/>
    </w:p>
    <w:p w14:paraId="3C978751" w14:textId="77777777" w:rsidR="001C47FB" w:rsidRPr="00B52B90" w:rsidRDefault="001C47FB" w:rsidP="003F1B81">
      <w:pPr>
        <w:pStyle w:val="ListParagraph"/>
        <w:numPr>
          <w:ilvl w:val="0"/>
          <w:numId w:val="10"/>
        </w:numPr>
        <w:ind w:left="720"/>
        <w:rPr>
          <w:rFonts w:asciiTheme="minorHAnsi" w:hAnsiTheme="minorHAnsi" w:cs="Arial"/>
          <w:color w:val="1C1C1B"/>
          <w:szCs w:val="22"/>
        </w:rPr>
      </w:pPr>
      <w:r w:rsidRPr="00B52B90">
        <w:rPr>
          <w:rFonts w:asciiTheme="minorHAnsi" w:hAnsiTheme="minorHAnsi" w:cs="Arial"/>
          <w:color w:val="1C1C1B"/>
          <w:szCs w:val="22"/>
        </w:rPr>
        <w:t xml:space="preserve">The Consultant will edit the final draft version of the document and present to the OMT and seek their </w:t>
      </w:r>
      <w:proofErr w:type="gramStart"/>
      <w:r w:rsidRPr="00B52B90">
        <w:rPr>
          <w:rFonts w:asciiTheme="minorHAnsi" w:hAnsiTheme="minorHAnsi" w:cs="Arial"/>
          <w:color w:val="1C1C1B"/>
          <w:szCs w:val="22"/>
        </w:rPr>
        <w:t>feedback</w:t>
      </w:r>
      <w:proofErr w:type="gramEnd"/>
    </w:p>
    <w:p w14:paraId="1C2EF3BB" w14:textId="77777777" w:rsidR="001C47FB" w:rsidRPr="00B52B90" w:rsidRDefault="001C47FB" w:rsidP="003F1B81">
      <w:pPr>
        <w:pStyle w:val="ListParagraph"/>
        <w:numPr>
          <w:ilvl w:val="0"/>
          <w:numId w:val="10"/>
        </w:numPr>
        <w:ind w:left="720"/>
        <w:rPr>
          <w:rFonts w:asciiTheme="minorHAnsi" w:hAnsiTheme="minorHAnsi" w:cs="Arial"/>
          <w:color w:val="1C1C1B"/>
          <w:szCs w:val="22"/>
        </w:rPr>
      </w:pPr>
      <w:r w:rsidRPr="00B52B90">
        <w:rPr>
          <w:rFonts w:asciiTheme="minorHAnsi" w:hAnsiTheme="minorHAnsi" w:cs="Arial"/>
          <w:color w:val="1C1C1B"/>
          <w:szCs w:val="22"/>
        </w:rPr>
        <w:t xml:space="preserve">The Consultant, with OMT Chairpersons and RCO, will facilitate the presentation of draft BOS to the UNCT for review and incorporate inputs toward the development of the final </w:t>
      </w:r>
      <w:proofErr w:type="gramStart"/>
      <w:r w:rsidRPr="00B52B90">
        <w:rPr>
          <w:rFonts w:asciiTheme="minorHAnsi" w:hAnsiTheme="minorHAnsi" w:cs="Arial"/>
          <w:color w:val="1C1C1B"/>
          <w:szCs w:val="22"/>
        </w:rPr>
        <w:t>draft</w:t>
      </w:r>
      <w:proofErr w:type="gramEnd"/>
    </w:p>
    <w:p w14:paraId="6BA69884" w14:textId="0C35F3F7" w:rsidR="00CE7FD6" w:rsidRPr="00D53661" w:rsidRDefault="001C47FB" w:rsidP="003F1B81">
      <w:pPr>
        <w:pStyle w:val="ListParagraph"/>
        <w:numPr>
          <w:ilvl w:val="0"/>
          <w:numId w:val="10"/>
        </w:numPr>
        <w:ind w:left="720"/>
        <w:rPr>
          <w:rFonts w:asciiTheme="minorHAnsi" w:hAnsiTheme="minorHAnsi" w:cs="Arial"/>
          <w:color w:val="1C1C1B"/>
          <w:szCs w:val="22"/>
        </w:rPr>
      </w:pPr>
      <w:r w:rsidRPr="00B52B90">
        <w:rPr>
          <w:rFonts w:asciiTheme="minorHAnsi" w:hAnsiTheme="minorHAnsi" w:cs="Arial"/>
          <w:color w:val="1C1C1B"/>
          <w:szCs w:val="22"/>
        </w:rPr>
        <w:t>This consultancy contract will end after the UNCT approves the final version of the BOS.</w:t>
      </w:r>
    </w:p>
    <w:p w14:paraId="317B7622" w14:textId="36DC5F70" w:rsidR="005F54AA" w:rsidRPr="00407AB4" w:rsidRDefault="00B47A87" w:rsidP="00B47A87">
      <w:pPr>
        <w:rPr>
          <w:rFonts w:ascii="Arial" w:hAnsi="Arial" w:cs="Arial"/>
          <w:color w:val="808080" w:themeColor="background1" w:themeShade="80"/>
          <w:sz w:val="22"/>
          <w:szCs w:val="22"/>
        </w:rPr>
      </w:pPr>
      <w:r w:rsidRPr="00E65A19">
        <w:rPr>
          <w:rFonts w:ascii="Arial" w:hAnsi="Arial" w:cs="Arial"/>
          <w:color w:val="808080" w:themeColor="background1" w:themeShade="80"/>
          <w:sz w:val="22"/>
          <w:szCs w:val="22"/>
        </w:rPr>
        <w:t>_______________________________________________________________________</w:t>
      </w:r>
    </w:p>
    <w:p w14:paraId="113B5A32" w14:textId="77777777" w:rsidR="005F54AA" w:rsidRDefault="005F54AA" w:rsidP="00B47A87">
      <w:pPr>
        <w:rPr>
          <w:rFonts w:ascii="Arial" w:hAnsi="Arial" w:cs="Arial"/>
          <w:b/>
          <w:color w:val="00B0F0"/>
          <w:sz w:val="22"/>
          <w:szCs w:val="22"/>
        </w:rPr>
      </w:pPr>
    </w:p>
    <w:p w14:paraId="6E292F21" w14:textId="77777777" w:rsidR="005F54AA" w:rsidRDefault="005F54AA" w:rsidP="00B47A87">
      <w:pPr>
        <w:rPr>
          <w:rFonts w:ascii="Arial" w:hAnsi="Arial" w:cs="Arial"/>
          <w:b/>
          <w:color w:val="00B0F0"/>
          <w:sz w:val="22"/>
          <w:szCs w:val="22"/>
        </w:rPr>
      </w:pPr>
    </w:p>
    <w:p w14:paraId="21B6CD8B" w14:textId="3D01F89A" w:rsidR="007C24A3" w:rsidRDefault="007C24A3" w:rsidP="00B47A87">
      <w:pPr>
        <w:rPr>
          <w:rFonts w:ascii="Arial" w:hAnsi="Arial" w:cs="Arial"/>
          <w:b/>
          <w:color w:val="00B0F0"/>
          <w:sz w:val="22"/>
          <w:szCs w:val="22"/>
        </w:rPr>
      </w:pPr>
      <w:r>
        <w:rPr>
          <w:rFonts w:ascii="Arial" w:hAnsi="Arial" w:cs="Arial"/>
          <w:b/>
          <w:color w:val="00B0F0"/>
          <w:sz w:val="22"/>
          <w:szCs w:val="22"/>
        </w:rPr>
        <w:t>Deliverables</w:t>
      </w:r>
      <w:r w:rsidR="00B47A87" w:rsidRPr="00E65A19">
        <w:rPr>
          <w:rFonts w:ascii="Arial" w:hAnsi="Arial" w:cs="Arial"/>
          <w:b/>
          <w:color w:val="00B0F0"/>
          <w:sz w:val="22"/>
          <w:szCs w:val="22"/>
        </w:rPr>
        <w:t xml:space="preserve"> </w:t>
      </w:r>
    </w:p>
    <w:p w14:paraId="0FAB1047" w14:textId="77777777" w:rsidR="005F54AA" w:rsidRPr="00E65A19" w:rsidRDefault="005F54AA" w:rsidP="00B47A87">
      <w:pPr>
        <w:rPr>
          <w:rFonts w:ascii="Arial" w:hAnsi="Arial" w:cs="Arial"/>
          <w:b/>
          <w:color w:val="00B0F0"/>
          <w:sz w:val="22"/>
          <w:szCs w:val="22"/>
        </w:rPr>
      </w:pPr>
    </w:p>
    <w:tbl>
      <w:tblPr>
        <w:tblW w:w="10500" w:type="dxa"/>
        <w:tblInd w:w="-845" w:type="dxa"/>
        <w:tblBorders>
          <w:top w:val="nil"/>
          <w:left w:val="nil"/>
          <w:bottom w:val="nil"/>
          <w:right w:val="nil"/>
          <w:insideH w:val="nil"/>
          <w:insideV w:val="nil"/>
        </w:tblBorders>
        <w:tblLayout w:type="fixed"/>
        <w:tblLook w:val="0600" w:firstRow="0" w:lastRow="0" w:firstColumn="0" w:lastColumn="0" w:noHBand="1" w:noVBand="1"/>
      </w:tblPr>
      <w:tblGrid>
        <w:gridCol w:w="731"/>
        <w:gridCol w:w="3905"/>
        <w:gridCol w:w="1059"/>
        <w:gridCol w:w="1495"/>
        <w:gridCol w:w="3310"/>
      </w:tblGrid>
      <w:tr w:rsidR="009D7983" w:rsidRPr="00BF7F60" w14:paraId="2262066A" w14:textId="77777777" w:rsidTr="00A930FE">
        <w:trPr>
          <w:trHeight w:val="1020"/>
        </w:trPr>
        <w:tc>
          <w:tcPr>
            <w:tcW w:w="731" w:type="dxa"/>
            <w:tcBorders>
              <w:top w:val="single" w:sz="8" w:space="0" w:color="auto"/>
              <w:left w:val="single" w:sz="8" w:space="0" w:color="auto"/>
              <w:bottom w:val="single" w:sz="8" w:space="0" w:color="000000"/>
              <w:right w:val="single" w:sz="8" w:space="0" w:color="000000"/>
            </w:tcBorders>
            <w:shd w:val="clear" w:color="auto" w:fill="DAEEF3"/>
            <w:tcMar>
              <w:top w:w="100" w:type="dxa"/>
              <w:left w:w="100" w:type="dxa"/>
              <w:bottom w:w="100" w:type="dxa"/>
              <w:right w:w="100" w:type="dxa"/>
            </w:tcMar>
          </w:tcPr>
          <w:p w14:paraId="78E45662" w14:textId="77777777" w:rsidR="009D7983" w:rsidRPr="00BF7F60" w:rsidRDefault="009D7983" w:rsidP="00B07180">
            <w:pPr>
              <w:jc w:val="center"/>
              <w:rPr>
                <w:rFonts w:asciiTheme="minorHAnsi" w:hAnsiTheme="minorHAnsi" w:cs="Arial"/>
                <w:b/>
                <w:bCs/>
                <w:color w:val="1C1C1B"/>
                <w:sz w:val="22"/>
                <w:szCs w:val="22"/>
                <w:lang w:eastAsia="en-GB"/>
              </w:rPr>
            </w:pPr>
            <w:r w:rsidRPr="00BF7F60">
              <w:rPr>
                <w:rFonts w:asciiTheme="minorHAnsi" w:hAnsiTheme="minorHAnsi" w:cs="Arial"/>
                <w:b/>
                <w:bCs/>
                <w:color w:val="1C1C1B"/>
                <w:sz w:val="22"/>
                <w:szCs w:val="22"/>
                <w:lang w:eastAsia="en-GB"/>
              </w:rPr>
              <w:t>No.</w:t>
            </w:r>
          </w:p>
          <w:p w14:paraId="2E4E4313" w14:textId="4CB9399F" w:rsidR="009D7983" w:rsidRPr="00BF7F60" w:rsidRDefault="009D7983" w:rsidP="00B07180">
            <w:pPr>
              <w:jc w:val="center"/>
              <w:rPr>
                <w:rFonts w:ascii="Calibri Body" w:hAnsi="Calibri Body" w:cstheme="majorHAnsi"/>
                <w:b/>
                <w:sz w:val="22"/>
                <w:szCs w:val="22"/>
              </w:rPr>
            </w:pPr>
          </w:p>
        </w:tc>
        <w:tc>
          <w:tcPr>
            <w:tcW w:w="3905" w:type="dxa"/>
            <w:tcBorders>
              <w:top w:val="single" w:sz="8" w:space="0" w:color="auto"/>
              <w:left w:val="nil"/>
              <w:bottom w:val="single" w:sz="8" w:space="0" w:color="000000"/>
              <w:right w:val="single" w:sz="8" w:space="0" w:color="auto"/>
            </w:tcBorders>
            <w:shd w:val="clear" w:color="auto" w:fill="DAEEF3"/>
            <w:tcMar>
              <w:top w:w="100" w:type="dxa"/>
              <w:left w:w="100" w:type="dxa"/>
              <w:bottom w:w="100" w:type="dxa"/>
              <w:right w:w="100" w:type="dxa"/>
            </w:tcMar>
          </w:tcPr>
          <w:p w14:paraId="0B7001A7" w14:textId="77777777" w:rsidR="009D7983" w:rsidRPr="00BF7F60" w:rsidRDefault="009D7983" w:rsidP="00BF7F60">
            <w:pPr>
              <w:pStyle w:val="ListParagraph"/>
              <w:rPr>
                <w:rFonts w:asciiTheme="minorHAnsi" w:hAnsiTheme="minorHAnsi" w:cs="Arial"/>
                <w:b/>
                <w:bCs/>
                <w:color w:val="1C1C1B"/>
                <w:szCs w:val="22"/>
              </w:rPr>
            </w:pPr>
            <w:r w:rsidRPr="00BF7F60">
              <w:rPr>
                <w:rFonts w:asciiTheme="minorHAnsi" w:hAnsiTheme="minorHAnsi" w:cs="Arial"/>
                <w:b/>
                <w:bCs/>
                <w:color w:val="1C1C1B"/>
                <w:szCs w:val="22"/>
              </w:rPr>
              <w:t>Deliverables / Outputs</w:t>
            </w:r>
          </w:p>
        </w:tc>
        <w:tc>
          <w:tcPr>
            <w:tcW w:w="1059" w:type="dxa"/>
            <w:tcBorders>
              <w:top w:val="single" w:sz="8" w:space="0" w:color="auto"/>
              <w:left w:val="single" w:sz="8" w:space="0" w:color="auto"/>
              <w:bottom w:val="single" w:sz="8" w:space="0" w:color="auto"/>
              <w:right w:val="single" w:sz="8" w:space="0" w:color="auto"/>
            </w:tcBorders>
            <w:shd w:val="clear" w:color="auto" w:fill="DAEEF3"/>
          </w:tcPr>
          <w:p w14:paraId="4D7D6D22" w14:textId="4B5A45B4" w:rsidR="009D7983" w:rsidRPr="00BF7F60" w:rsidRDefault="009D7983" w:rsidP="00B07180">
            <w:pPr>
              <w:jc w:val="center"/>
              <w:rPr>
                <w:rFonts w:asciiTheme="minorHAnsi" w:hAnsiTheme="minorHAnsi" w:cs="Arial"/>
                <w:b/>
                <w:bCs/>
                <w:color w:val="1C1C1B"/>
                <w:sz w:val="22"/>
                <w:szCs w:val="22"/>
                <w:lang w:eastAsia="en-GB"/>
              </w:rPr>
            </w:pPr>
            <w:r>
              <w:rPr>
                <w:rFonts w:asciiTheme="minorHAnsi" w:hAnsiTheme="minorHAnsi" w:cs="Arial"/>
                <w:b/>
                <w:bCs/>
                <w:color w:val="1C1C1B"/>
                <w:sz w:val="22"/>
                <w:szCs w:val="22"/>
                <w:lang w:eastAsia="en-GB"/>
              </w:rPr>
              <w:t>Payment Fee %</w:t>
            </w:r>
          </w:p>
        </w:tc>
        <w:tc>
          <w:tcPr>
            <w:tcW w:w="1495" w:type="dxa"/>
            <w:tcBorders>
              <w:top w:val="single" w:sz="8" w:space="0" w:color="auto"/>
              <w:left w:val="single" w:sz="8" w:space="0" w:color="auto"/>
              <w:bottom w:val="single" w:sz="8" w:space="0" w:color="000000"/>
              <w:right w:val="single" w:sz="8" w:space="0" w:color="000000"/>
            </w:tcBorders>
            <w:shd w:val="clear" w:color="auto" w:fill="DAEEF3"/>
            <w:tcMar>
              <w:top w:w="100" w:type="dxa"/>
              <w:left w:w="100" w:type="dxa"/>
              <w:bottom w:w="100" w:type="dxa"/>
              <w:right w:w="100" w:type="dxa"/>
            </w:tcMar>
          </w:tcPr>
          <w:p w14:paraId="62FC1DA9" w14:textId="1D11C348" w:rsidR="009D7983" w:rsidRPr="00BF7F60" w:rsidRDefault="009D7983" w:rsidP="00B07180">
            <w:pPr>
              <w:jc w:val="center"/>
              <w:rPr>
                <w:rFonts w:ascii="Calibri Body" w:hAnsi="Calibri Body" w:cstheme="majorHAnsi"/>
                <w:b/>
                <w:sz w:val="22"/>
                <w:szCs w:val="22"/>
              </w:rPr>
            </w:pPr>
            <w:r w:rsidRPr="00BF7F60">
              <w:rPr>
                <w:rFonts w:asciiTheme="minorHAnsi" w:hAnsiTheme="minorHAnsi" w:cs="Arial"/>
                <w:b/>
                <w:bCs/>
                <w:color w:val="1C1C1B"/>
                <w:sz w:val="22"/>
                <w:szCs w:val="22"/>
                <w:lang w:eastAsia="en-GB"/>
              </w:rPr>
              <w:t>Estimated Duration to Complete</w:t>
            </w:r>
          </w:p>
        </w:tc>
        <w:tc>
          <w:tcPr>
            <w:tcW w:w="3310" w:type="dxa"/>
            <w:tcBorders>
              <w:top w:val="single" w:sz="8" w:space="0" w:color="auto"/>
              <w:left w:val="nil"/>
              <w:bottom w:val="single" w:sz="8" w:space="0" w:color="000000"/>
              <w:right w:val="single" w:sz="8" w:space="0" w:color="auto"/>
            </w:tcBorders>
            <w:shd w:val="clear" w:color="auto" w:fill="DAEEF3"/>
            <w:tcMar>
              <w:top w:w="100" w:type="dxa"/>
              <w:left w:w="100" w:type="dxa"/>
              <w:bottom w:w="100" w:type="dxa"/>
              <w:right w:w="100" w:type="dxa"/>
            </w:tcMar>
          </w:tcPr>
          <w:p w14:paraId="7D0ACCDC" w14:textId="77777777" w:rsidR="009D7983" w:rsidRPr="00BF7F60" w:rsidRDefault="009D7983" w:rsidP="00B07180">
            <w:pPr>
              <w:jc w:val="center"/>
              <w:rPr>
                <w:rFonts w:ascii="Calibri Body" w:hAnsi="Calibri Body" w:cstheme="majorHAnsi"/>
                <w:b/>
                <w:sz w:val="22"/>
                <w:szCs w:val="22"/>
              </w:rPr>
            </w:pPr>
            <w:r w:rsidRPr="00BF7F60">
              <w:rPr>
                <w:rFonts w:asciiTheme="minorHAnsi" w:hAnsiTheme="minorHAnsi" w:cs="Arial"/>
                <w:b/>
                <w:bCs/>
                <w:color w:val="1C1C1B"/>
                <w:sz w:val="22"/>
                <w:szCs w:val="22"/>
                <w:lang w:eastAsia="en-GB"/>
              </w:rPr>
              <w:t>Review and Approvals Required</w:t>
            </w:r>
          </w:p>
        </w:tc>
      </w:tr>
      <w:tr w:rsidR="009D7983" w:rsidRPr="00BF7F60" w14:paraId="77FFF6F8" w14:textId="77777777" w:rsidTr="00A930FE">
        <w:trPr>
          <w:trHeight w:val="1636"/>
        </w:trPr>
        <w:tc>
          <w:tcPr>
            <w:tcW w:w="731" w:type="dxa"/>
            <w:tcBorders>
              <w:top w:val="nil"/>
              <w:left w:val="single" w:sz="8" w:space="0" w:color="auto"/>
              <w:bottom w:val="single" w:sz="8" w:space="0" w:color="000000"/>
              <w:right w:val="single" w:sz="8" w:space="0" w:color="000000"/>
            </w:tcBorders>
            <w:shd w:val="clear" w:color="auto" w:fill="FFFFFF"/>
            <w:tcMar>
              <w:top w:w="100" w:type="dxa"/>
              <w:left w:w="100" w:type="dxa"/>
              <w:bottom w:w="100" w:type="dxa"/>
              <w:right w:w="100" w:type="dxa"/>
            </w:tcMar>
          </w:tcPr>
          <w:p w14:paraId="259CD8F7" w14:textId="77777777" w:rsidR="009D7983" w:rsidRPr="00BF7F60" w:rsidRDefault="009D7983" w:rsidP="00B07180">
            <w:pPr>
              <w:jc w:val="center"/>
              <w:rPr>
                <w:rFonts w:asciiTheme="minorHAnsi" w:hAnsiTheme="minorHAnsi" w:cs="Arial"/>
                <w:b/>
                <w:bCs/>
                <w:color w:val="1C1C1B"/>
                <w:sz w:val="22"/>
                <w:szCs w:val="22"/>
                <w:lang w:eastAsia="en-GB"/>
              </w:rPr>
            </w:pPr>
            <w:r w:rsidRPr="00BF7F60">
              <w:rPr>
                <w:rFonts w:asciiTheme="minorHAnsi" w:hAnsiTheme="minorHAnsi" w:cs="Arial"/>
                <w:b/>
                <w:bCs/>
                <w:color w:val="1C1C1B"/>
                <w:sz w:val="22"/>
                <w:szCs w:val="22"/>
                <w:lang w:eastAsia="en-GB"/>
              </w:rPr>
              <w:t>1</w:t>
            </w:r>
          </w:p>
        </w:tc>
        <w:tc>
          <w:tcPr>
            <w:tcW w:w="3905" w:type="dxa"/>
            <w:tcBorders>
              <w:top w:val="nil"/>
              <w:left w:val="nil"/>
              <w:bottom w:val="single" w:sz="8" w:space="0" w:color="000000"/>
              <w:right w:val="single" w:sz="8" w:space="0" w:color="auto"/>
            </w:tcBorders>
            <w:shd w:val="clear" w:color="auto" w:fill="FFFFFF"/>
            <w:tcMar>
              <w:top w:w="100" w:type="dxa"/>
              <w:left w:w="100" w:type="dxa"/>
              <w:bottom w:w="100" w:type="dxa"/>
              <w:right w:w="100" w:type="dxa"/>
            </w:tcMar>
          </w:tcPr>
          <w:p w14:paraId="0D3C4803" w14:textId="77777777" w:rsidR="009D7983" w:rsidRPr="00BF7F60" w:rsidRDefault="009D7983" w:rsidP="00BF7F60">
            <w:pPr>
              <w:jc w:val="center"/>
              <w:rPr>
                <w:rFonts w:asciiTheme="minorHAnsi" w:hAnsiTheme="minorHAnsi" w:cs="Arial"/>
                <w:color w:val="1C1C1B"/>
                <w:sz w:val="22"/>
                <w:szCs w:val="22"/>
                <w:lang w:eastAsia="en-GB"/>
              </w:rPr>
            </w:pPr>
            <w:r w:rsidRPr="00BF7F60">
              <w:rPr>
                <w:rFonts w:asciiTheme="minorHAnsi" w:hAnsiTheme="minorHAnsi" w:cs="Arial"/>
                <w:color w:val="1C1C1B"/>
                <w:sz w:val="22"/>
                <w:szCs w:val="22"/>
                <w:lang w:eastAsia="en-GB"/>
              </w:rPr>
              <w:t>Operational Data Collection and Analysis:</w:t>
            </w:r>
          </w:p>
          <w:p w14:paraId="5CA34B1E" w14:textId="77777777" w:rsidR="009D7983" w:rsidRPr="00BF7F60" w:rsidRDefault="009D7983" w:rsidP="003F1B81">
            <w:pPr>
              <w:pStyle w:val="ListParagraph"/>
              <w:numPr>
                <w:ilvl w:val="0"/>
                <w:numId w:val="11"/>
              </w:numPr>
              <w:spacing w:line="276" w:lineRule="auto"/>
              <w:rPr>
                <w:rFonts w:asciiTheme="minorHAnsi" w:hAnsiTheme="minorHAnsi" w:cs="Arial"/>
                <w:color w:val="1C1C1B"/>
                <w:szCs w:val="22"/>
              </w:rPr>
            </w:pPr>
            <w:r w:rsidRPr="00BF7F60">
              <w:rPr>
                <w:rFonts w:asciiTheme="minorHAnsi" w:hAnsiTheme="minorHAnsi" w:cs="Arial"/>
                <w:color w:val="1C1C1B"/>
                <w:szCs w:val="22"/>
              </w:rPr>
              <w:t>Collection of operational data in collaboration with OMT</w:t>
            </w:r>
          </w:p>
          <w:p w14:paraId="7F85A84B" w14:textId="77777777" w:rsidR="009D7983" w:rsidRPr="00BF7F60" w:rsidRDefault="009D7983" w:rsidP="003F1B81">
            <w:pPr>
              <w:pStyle w:val="ListParagraph"/>
              <w:numPr>
                <w:ilvl w:val="0"/>
                <w:numId w:val="11"/>
              </w:numPr>
              <w:spacing w:line="276" w:lineRule="auto"/>
              <w:rPr>
                <w:rFonts w:asciiTheme="minorHAnsi" w:hAnsiTheme="minorHAnsi" w:cs="Arial"/>
                <w:color w:val="1C1C1B"/>
                <w:szCs w:val="22"/>
              </w:rPr>
            </w:pPr>
            <w:r w:rsidRPr="00BF7F60">
              <w:rPr>
                <w:rFonts w:asciiTheme="minorHAnsi" w:hAnsiTheme="minorHAnsi" w:cs="Arial"/>
                <w:color w:val="1C1C1B"/>
                <w:szCs w:val="22"/>
              </w:rPr>
              <w:t>Data rationalization and analysis</w:t>
            </w:r>
          </w:p>
        </w:tc>
        <w:tc>
          <w:tcPr>
            <w:tcW w:w="1059" w:type="dxa"/>
            <w:tcBorders>
              <w:top w:val="single" w:sz="8" w:space="0" w:color="auto"/>
              <w:left w:val="single" w:sz="8" w:space="0" w:color="auto"/>
              <w:bottom w:val="single" w:sz="8" w:space="0" w:color="000000"/>
              <w:right w:val="single" w:sz="8" w:space="0" w:color="auto"/>
            </w:tcBorders>
            <w:shd w:val="clear" w:color="auto" w:fill="FFFFFF"/>
          </w:tcPr>
          <w:p w14:paraId="5D66AE9E" w14:textId="61029B5D" w:rsidR="009D7983" w:rsidRPr="00BF7F60" w:rsidRDefault="001B5EE3" w:rsidP="00BF7F60">
            <w:pPr>
              <w:jc w:val="center"/>
              <w:rPr>
                <w:rFonts w:asciiTheme="minorHAnsi" w:hAnsiTheme="minorHAnsi" w:cs="Arial"/>
                <w:color w:val="1C1C1B"/>
                <w:sz w:val="22"/>
                <w:szCs w:val="22"/>
                <w:lang w:eastAsia="en-GB"/>
              </w:rPr>
            </w:pPr>
            <w:r>
              <w:rPr>
                <w:rFonts w:asciiTheme="minorHAnsi" w:hAnsiTheme="minorHAnsi" w:cs="Arial"/>
                <w:color w:val="1C1C1B"/>
                <w:sz w:val="22"/>
                <w:szCs w:val="22"/>
                <w:lang w:eastAsia="en-GB"/>
              </w:rPr>
              <w:t>30%</w:t>
            </w:r>
          </w:p>
        </w:tc>
        <w:tc>
          <w:tcPr>
            <w:tcW w:w="1495" w:type="dxa"/>
            <w:tcBorders>
              <w:top w:val="nil"/>
              <w:left w:val="single" w:sz="8" w:space="0" w:color="auto"/>
              <w:bottom w:val="single" w:sz="8" w:space="0" w:color="000000"/>
              <w:right w:val="single" w:sz="8" w:space="0" w:color="000000"/>
            </w:tcBorders>
            <w:shd w:val="clear" w:color="auto" w:fill="FFFFFF"/>
            <w:tcMar>
              <w:top w:w="100" w:type="dxa"/>
              <w:left w:w="100" w:type="dxa"/>
              <w:bottom w:w="100" w:type="dxa"/>
              <w:right w:w="100" w:type="dxa"/>
            </w:tcMar>
          </w:tcPr>
          <w:p w14:paraId="459642C0" w14:textId="53BEE511" w:rsidR="009D7983" w:rsidRPr="00BF7F60" w:rsidRDefault="009D7983" w:rsidP="00BF7F60">
            <w:pPr>
              <w:jc w:val="center"/>
              <w:rPr>
                <w:rFonts w:asciiTheme="minorHAnsi" w:hAnsiTheme="minorHAnsi" w:cs="Arial"/>
                <w:color w:val="1C1C1B"/>
                <w:sz w:val="22"/>
                <w:szCs w:val="22"/>
                <w:lang w:eastAsia="en-GB"/>
              </w:rPr>
            </w:pPr>
            <w:r w:rsidRPr="00BF7F60">
              <w:rPr>
                <w:rFonts w:asciiTheme="minorHAnsi" w:hAnsiTheme="minorHAnsi" w:cs="Arial"/>
                <w:color w:val="1C1C1B"/>
                <w:sz w:val="22"/>
                <w:szCs w:val="22"/>
                <w:lang w:eastAsia="en-GB"/>
              </w:rPr>
              <w:t>4 weeks</w:t>
            </w:r>
          </w:p>
        </w:tc>
        <w:tc>
          <w:tcPr>
            <w:tcW w:w="3310" w:type="dxa"/>
            <w:tcBorders>
              <w:top w:val="nil"/>
              <w:left w:val="nil"/>
              <w:bottom w:val="single" w:sz="8" w:space="0" w:color="000000"/>
              <w:right w:val="single" w:sz="8" w:space="0" w:color="auto"/>
            </w:tcBorders>
            <w:shd w:val="clear" w:color="auto" w:fill="FFFFFF"/>
            <w:tcMar>
              <w:top w:w="100" w:type="dxa"/>
              <w:left w:w="100" w:type="dxa"/>
              <w:bottom w:w="100" w:type="dxa"/>
              <w:right w:w="100" w:type="dxa"/>
            </w:tcMar>
          </w:tcPr>
          <w:p w14:paraId="308BA32E" w14:textId="77777777" w:rsidR="009D7983" w:rsidRPr="00BF7F60" w:rsidRDefault="009D7983" w:rsidP="00BF7F60">
            <w:pPr>
              <w:jc w:val="center"/>
              <w:rPr>
                <w:rFonts w:asciiTheme="minorHAnsi" w:hAnsiTheme="minorHAnsi" w:cs="Arial"/>
                <w:color w:val="1C1C1B"/>
                <w:sz w:val="22"/>
                <w:szCs w:val="22"/>
                <w:lang w:eastAsia="en-GB"/>
              </w:rPr>
            </w:pPr>
            <w:r w:rsidRPr="00BF7F60">
              <w:rPr>
                <w:rFonts w:asciiTheme="minorHAnsi" w:hAnsiTheme="minorHAnsi" w:cs="Arial"/>
                <w:color w:val="1C1C1B"/>
                <w:sz w:val="22"/>
                <w:szCs w:val="22"/>
                <w:lang w:eastAsia="en-GB"/>
              </w:rPr>
              <w:t>OMT Chairperson and OMT ad hoc Task Forces (HR, Procurement, and IT)</w:t>
            </w:r>
          </w:p>
        </w:tc>
      </w:tr>
      <w:tr w:rsidR="009D7983" w:rsidRPr="00BF7F60" w14:paraId="1831F86B" w14:textId="77777777" w:rsidTr="00A930FE">
        <w:trPr>
          <w:trHeight w:val="1507"/>
        </w:trPr>
        <w:tc>
          <w:tcPr>
            <w:tcW w:w="731" w:type="dxa"/>
            <w:tcBorders>
              <w:top w:val="nil"/>
              <w:left w:val="single" w:sz="8" w:space="0" w:color="auto"/>
              <w:bottom w:val="single" w:sz="8" w:space="0" w:color="000000"/>
              <w:right w:val="single" w:sz="8" w:space="0" w:color="000000"/>
            </w:tcBorders>
            <w:shd w:val="clear" w:color="auto" w:fill="FFFFFF"/>
            <w:tcMar>
              <w:top w:w="100" w:type="dxa"/>
              <w:left w:w="100" w:type="dxa"/>
              <w:bottom w:w="100" w:type="dxa"/>
              <w:right w:w="100" w:type="dxa"/>
            </w:tcMar>
          </w:tcPr>
          <w:p w14:paraId="31B29170" w14:textId="77777777" w:rsidR="009D7983" w:rsidRPr="00BF7F60" w:rsidRDefault="009D7983" w:rsidP="00B07180">
            <w:pPr>
              <w:jc w:val="center"/>
              <w:rPr>
                <w:rFonts w:asciiTheme="minorHAnsi" w:hAnsiTheme="minorHAnsi" w:cs="Arial"/>
                <w:b/>
                <w:bCs/>
                <w:color w:val="1C1C1B"/>
                <w:sz w:val="22"/>
                <w:szCs w:val="22"/>
                <w:lang w:eastAsia="en-GB"/>
              </w:rPr>
            </w:pPr>
            <w:r w:rsidRPr="00BF7F60">
              <w:rPr>
                <w:rFonts w:asciiTheme="minorHAnsi" w:hAnsiTheme="minorHAnsi" w:cs="Arial"/>
                <w:b/>
                <w:bCs/>
                <w:color w:val="1C1C1B"/>
                <w:sz w:val="22"/>
                <w:szCs w:val="22"/>
                <w:lang w:eastAsia="en-GB"/>
              </w:rPr>
              <w:t>2</w:t>
            </w:r>
          </w:p>
        </w:tc>
        <w:tc>
          <w:tcPr>
            <w:tcW w:w="3905" w:type="dxa"/>
            <w:tcBorders>
              <w:top w:val="nil"/>
              <w:left w:val="nil"/>
              <w:bottom w:val="single" w:sz="8" w:space="0" w:color="000000"/>
              <w:right w:val="single" w:sz="8" w:space="0" w:color="auto"/>
            </w:tcBorders>
            <w:shd w:val="clear" w:color="auto" w:fill="FFFFFF"/>
            <w:tcMar>
              <w:top w:w="100" w:type="dxa"/>
              <w:left w:w="100" w:type="dxa"/>
              <w:bottom w:w="100" w:type="dxa"/>
              <w:right w:w="100" w:type="dxa"/>
            </w:tcMar>
          </w:tcPr>
          <w:p w14:paraId="2A824D94" w14:textId="77777777" w:rsidR="009D7983" w:rsidRPr="00BF7F60" w:rsidRDefault="009D7983" w:rsidP="00BF7F60">
            <w:pPr>
              <w:rPr>
                <w:rFonts w:asciiTheme="minorHAnsi" w:hAnsiTheme="minorHAnsi" w:cs="Arial"/>
                <w:color w:val="1C1C1B"/>
                <w:sz w:val="22"/>
                <w:szCs w:val="22"/>
                <w:lang w:eastAsia="en-GB"/>
              </w:rPr>
            </w:pPr>
            <w:r w:rsidRPr="00BF7F60">
              <w:rPr>
                <w:rFonts w:asciiTheme="minorHAnsi" w:hAnsiTheme="minorHAnsi" w:cs="Arial"/>
                <w:color w:val="1C1C1B"/>
                <w:sz w:val="22"/>
                <w:szCs w:val="22"/>
                <w:lang w:eastAsia="en-GB"/>
              </w:rPr>
              <w:t>Operational Analysis:</w:t>
            </w:r>
          </w:p>
          <w:p w14:paraId="63E70313" w14:textId="77777777" w:rsidR="009D7983" w:rsidRPr="00BF7F60" w:rsidRDefault="009D7983" w:rsidP="003F1B81">
            <w:pPr>
              <w:pStyle w:val="ListParagraph"/>
              <w:numPr>
                <w:ilvl w:val="0"/>
                <w:numId w:val="12"/>
              </w:numPr>
              <w:spacing w:line="276" w:lineRule="auto"/>
              <w:rPr>
                <w:rFonts w:asciiTheme="minorHAnsi" w:hAnsiTheme="minorHAnsi" w:cs="Arial"/>
                <w:color w:val="1C1C1B"/>
                <w:szCs w:val="22"/>
              </w:rPr>
            </w:pPr>
            <w:r w:rsidRPr="00BF7F60">
              <w:rPr>
                <w:rFonts w:asciiTheme="minorHAnsi" w:hAnsiTheme="minorHAnsi" w:cs="Arial"/>
                <w:color w:val="1C1C1B"/>
                <w:szCs w:val="22"/>
              </w:rPr>
              <w:t>Baseline Analysis</w:t>
            </w:r>
          </w:p>
          <w:p w14:paraId="306DE7B7" w14:textId="77777777" w:rsidR="009D7983" w:rsidRPr="00BF7F60" w:rsidRDefault="009D7983" w:rsidP="003F1B81">
            <w:pPr>
              <w:pStyle w:val="ListParagraph"/>
              <w:numPr>
                <w:ilvl w:val="0"/>
                <w:numId w:val="12"/>
              </w:numPr>
              <w:spacing w:line="276" w:lineRule="auto"/>
              <w:rPr>
                <w:rFonts w:asciiTheme="minorHAnsi" w:hAnsiTheme="minorHAnsi" w:cs="Arial"/>
                <w:color w:val="1C1C1B"/>
                <w:szCs w:val="22"/>
              </w:rPr>
            </w:pPr>
            <w:r w:rsidRPr="00BF7F60">
              <w:rPr>
                <w:rFonts w:asciiTheme="minorHAnsi" w:hAnsiTheme="minorHAnsi" w:cs="Arial"/>
                <w:color w:val="1C1C1B"/>
                <w:szCs w:val="22"/>
              </w:rPr>
              <w:t>Needs Analysis</w:t>
            </w:r>
          </w:p>
          <w:p w14:paraId="035F1BF8" w14:textId="77777777" w:rsidR="009D7983" w:rsidRPr="00BF7F60" w:rsidRDefault="009D7983" w:rsidP="003F1B81">
            <w:pPr>
              <w:pStyle w:val="ListParagraph"/>
              <w:numPr>
                <w:ilvl w:val="0"/>
                <w:numId w:val="12"/>
              </w:numPr>
              <w:spacing w:line="276" w:lineRule="auto"/>
              <w:rPr>
                <w:rFonts w:asciiTheme="minorHAnsi" w:hAnsiTheme="minorHAnsi" w:cs="Arial"/>
                <w:color w:val="1C1C1B"/>
                <w:szCs w:val="22"/>
              </w:rPr>
            </w:pPr>
            <w:r w:rsidRPr="00BF7F60">
              <w:rPr>
                <w:rFonts w:asciiTheme="minorHAnsi" w:hAnsiTheme="minorHAnsi" w:cs="Arial"/>
                <w:color w:val="1C1C1B"/>
                <w:szCs w:val="22"/>
              </w:rPr>
              <w:t>Cost-Benefit-Analysis and Prioritization</w:t>
            </w:r>
          </w:p>
        </w:tc>
        <w:tc>
          <w:tcPr>
            <w:tcW w:w="1059" w:type="dxa"/>
            <w:tcBorders>
              <w:top w:val="nil"/>
              <w:left w:val="single" w:sz="8" w:space="0" w:color="auto"/>
              <w:bottom w:val="single" w:sz="8" w:space="0" w:color="000000"/>
              <w:right w:val="single" w:sz="8" w:space="0" w:color="auto"/>
            </w:tcBorders>
            <w:shd w:val="clear" w:color="auto" w:fill="FFFFFF"/>
          </w:tcPr>
          <w:p w14:paraId="12413633" w14:textId="7EAAB92B" w:rsidR="009D7983" w:rsidRPr="00BF7F60" w:rsidRDefault="001B5EE3" w:rsidP="00BF7F60">
            <w:pPr>
              <w:jc w:val="center"/>
              <w:rPr>
                <w:rFonts w:asciiTheme="minorHAnsi" w:hAnsiTheme="minorHAnsi" w:cs="Arial"/>
                <w:color w:val="1C1C1B"/>
                <w:sz w:val="22"/>
                <w:szCs w:val="22"/>
                <w:lang w:eastAsia="en-GB"/>
              </w:rPr>
            </w:pPr>
            <w:r>
              <w:rPr>
                <w:rFonts w:asciiTheme="minorHAnsi" w:hAnsiTheme="minorHAnsi" w:cs="Arial"/>
                <w:color w:val="1C1C1B"/>
                <w:sz w:val="22"/>
                <w:szCs w:val="22"/>
                <w:lang w:eastAsia="en-GB"/>
              </w:rPr>
              <w:t>20%</w:t>
            </w:r>
          </w:p>
        </w:tc>
        <w:tc>
          <w:tcPr>
            <w:tcW w:w="1495" w:type="dxa"/>
            <w:tcBorders>
              <w:top w:val="nil"/>
              <w:left w:val="single" w:sz="8" w:space="0" w:color="auto"/>
              <w:bottom w:val="single" w:sz="8" w:space="0" w:color="000000"/>
              <w:right w:val="single" w:sz="8" w:space="0" w:color="000000"/>
            </w:tcBorders>
            <w:shd w:val="clear" w:color="auto" w:fill="FFFFFF"/>
            <w:tcMar>
              <w:top w:w="100" w:type="dxa"/>
              <w:left w:w="100" w:type="dxa"/>
              <w:bottom w:w="100" w:type="dxa"/>
              <w:right w:w="100" w:type="dxa"/>
            </w:tcMar>
          </w:tcPr>
          <w:p w14:paraId="72C0AD51" w14:textId="62750D36" w:rsidR="009D7983" w:rsidRPr="00BF7F60" w:rsidRDefault="008C5BE0" w:rsidP="00BF7F60">
            <w:pPr>
              <w:jc w:val="center"/>
              <w:rPr>
                <w:rFonts w:asciiTheme="minorHAnsi" w:hAnsiTheme="minorHAnsi" w:cs="Arial"/>
                <w:color w:val="1C1C1B"/>
                <w:sz w:val="22"/>
                <w:szCs w:val="22"/>
                <w:lang w:eastAsia="en-GB"/>
              </w:rPr>
            </w:pPr>
            <w:r>
              <w:rPr>
                <w:rFonts w:asciiTheme="minorHAnsi" w:hAnsiTheme="minorHAnsi" w:cs="Arial"/>
                <w:color w:val="1C1C1B"/>
                <w:sz w:val="22"/>
                <w:szCs w:val="22"/>
                <w:lang w:eastAsia="en-GB"/>
              </w:rPr>
              <w:t>3</w:t>
            </w:r>
            <w:r w:rsidR="009D7983" w:rsidRPr="00BF7F60">
              <w:rPr>
                <w:rFonts w:asciiTheme="minorHAnsi" w:hAnsiTheme="minorHAnsi" w:cs="Arial"/>
                <w:color w:val="1C1C1B"/>
                <w:sz w:val="22"/>
                <w:szCs w:val="22"/>
                <w:lang w:eastAsia="en-GB"/>
              </w:rPr>
              <w:t xml:space="preserve"> weeks</w:t>
            </w:r>
          </w:p>
        </w:tc>
        <w:tc>
          <w:tcPr>
            <w:tcW w:w="3310" w:type="dxa"/>
            <w:tcBorders>
              <w:top w:val="nil"/>
              <w:left w:val="nil"/>
              <w:bottom w:val="single" w:sz="8" w:space="0" w:color="000000"/>
              <w:right w:val="single" w:sz="8" w:space="0" w:color="auto"/>
            </w:tcBorders>
            <w:shd w:val="clear" w:color="auto" w:fill="FFFFFF"/>
            <w:tcMar>
              <w:top w:w="100" w:type="dxa"/>
              <w:left w:w="100" w:type="dxa"/>
              <w:bottom w:w="100" w:type="dxa"/>
              <w:right w:w="100" w:type="dxa"/>
            </w:tcMar>
          </w:tcPr>
          <w:p w14:paraId="64C5ED6A" w14:textId="77777777" w:rsidR="009D7983" w:rsidRPr="00BF7F60" w:rsidRDefault="009D7983" w:rsidP="00BF7F60">
            <w:pPr>
              <w:jc w:val="center"/>
              <w:rPr>
                <w:rFonts w:asciiTheme="minorHAnsi" w:hAnsiTheme="minorHAnsi" w:cs="Arial"/>
                <w:color w:val="1C1C1B"/>
                <w:sz w:val="22"/>
                <w:szCs w:val="22"/>
                <w:lang w:eastAsia="en-GB"/>
              </w:rPr>
            </w:pPr>
            <w:r w:rsidRPr="00BF7F60">
              <w:rPr>
                <w:rFonts w:asciiTheme="minorHAnsi" w:hAnsiTheme="minorHAnsi" w:cs="Arial"/>
                <w:color w:val="1C1C1B"/>
                <w:sz w:val="22"/>
                <w:szCs w:val="22"/>
                <w:lang w:eastAsia="en-GB"/>
              </w:rPr>
              <w:t>OMT Chairperson and OMT ad hoc Task Forces (HR, Procurement, and IT)</w:t>
            </w:r>
          </w:p>
        </w:tc>
      </w:tr>
      <w:tr w:rsidR="009D7983" w:rsidRPr="00BF7F60" w14:paraId="4B357639" w14:textId="77777777" w:rsidTr="00A930FE">
        <w:trPr>
          <w:trHeight w:val="752"/>
        </w:trPr>
        <w:tc>
          <w:tcPr>
            <w:tcW w:w="731" w:type="dxa"/>
            <w:tcBorders>
              <w:top w:val="nil"/>
              <w:left w:val="single" w:sz="8" w:space="0" w:color="auto"/>
              <w:bottom w:val="single" w:sz="8" w:space="0" w:color="000000"/>
              <w:right w:val="single" w:sz="8" w:space="0" w:color="000000"/>
            </w:tcBorders>
            <w:shd w:val="clear" w:color="auto" w:fill="FFFFFF"/>
            <w:tcMar>
              <w:top w:w="100" w:type="dxa"/>
              <w:left w:w="100" w:type="dxa"/>
              <w:bottom w:w="100" w:type="dxa"/>
              <w:right w:w="100" w:type="dxa"/>
            </w:tcMar>
          </w:tcPr>
          <w:p w14:paraId="5013CC7B" w14:textId="77777777" w:rsidR="009D7983" w:rsidRPr="00BF7F60" w:rsidRDefault="009D7983" w:rsidP="00BF7F60">
            <w:pPr>
              <w:jc w:val="center"/>
              <w:rPr>
                <w:rFonts w:asciiTheme="minorHAnsi" w:hAnsiTheme="minorHAnsi" w:cs="Arial"/>
                <w:b/>
                <w:bCs/>
                <w:color w:val="1C1C1B"/>
                <w:sz w:val="22"/>
                <w:szCs w:val="22"/>
                <w:lang w:eastAsia="en-GB"/>
              </w:rPr>
            </w:pPr>
          </w:p>
          <w:p w14:paraId="22985996" w14:textId="77777777" w:rsidR="009D7983" w:rsidRPr="00BF7F60" w:rsidRDefault="009D7983" w:rsidP="00BF7F60">
            <w:pPr>
              <w:jc w:val="center"/>
              <w:rPr>
                <w:rFonts w:asciiTheme="minorHAnsi" w:hAnsiTheme="minorHAnsi" w:cs="Arial"/>
                <w:b/>
                <w:bCs/>
                <w:color w:val="1C1C1B"/>
                <w:sz w:val="22"/>
                <w:szCs w:val="22"/>
                <w:lang w:eastAsia="en-GB"/>
              </w:rPr>
            </w:pPr>
            <w:r w:rsidRPr="00BF7F60">
              <w:rPr>
                <w:rFonts w:asciiTheme="minorHAnsi" w:hAnsiTheme="minorHAnsi" w:cs="Arial"/>
                <w:b/>
                <w:bCs/>
                <w:color w:val="1C1C1B"/>
                <w:sz w:val="22"/>
                <w:szCs w:val="22"/>
                <w:lang w:eastAsia="en-GB"/>
              </w:rPr>
              <w:t>3</w:t>
            </w:r>
          </w:p>
        </w:tc>
        <w:tc>
          <w:tcPr>
            <w:tcW w:w="3905" w:type="dxa"/>
            <w:tcBorders>
              <w:top w:val="nil"/>
              <w:left w:val="nil"/>
              <w:bottom w:val="single" w:sz="8" w:space="0" w:color="000000"/>
              <w:right w:val="single" w:sz="8" w:space="0" w:color="auto"/>
            </w:tcBorders>
            <w:shd w:val="clear" w:color="auto" w:fill="FFFFFF"/>
            <w:tcMar>
              <w:top w:w="100" w:type="dxa"/>
              <w:left w:w="100" w:type="dxa"/>
              <w:bottom w:w="100" w:type="dxa"/>
              <w:right w:w="100" w:type="dxa"/>
            </w:tcMar>
          </w:tcPr>
          <w:p w14:paraId="49B18D3C" w14:textId="7ECBA904" w:rsidR="009D7983" w:rsidRPr="00BF7F60" w:rsidRDefault="009D7983" w:rsidP="00BF7F60">
            <w:pPr>
              <w:jc w:val="center"/>
              <w:rPr>
                <w:rFonts w:asciiTheme="minorHAnsi" w:hAnsiTheme="minorHAnsi" w:cs="Arial"/>
                <w:color w:val="1C1C1B"/>
                <w:sz w:val="22"/>
                <w:szCs w:val="22"/>
                <w:lang w:eastAsia="en-GB"/>
              </w:rPr>
            </w:pPr>
            <w:r w:rsidRPr="00BF7F60">
              <w:rPr>
                <w:rFonts w:asciiTheme="minorHAnsi" w:hAnsiTheme="minorHAnsi" w:cs="Arial"/>
                <w:color w:val="1C1C1B"/>
                <w:sz w:val="22"/>
                <w:szCs w:val="22"/>
                <w:lang w:eastAsia="en-GB"/>
              </w:rPr>
              <w:t>Developing the BOS Results Matrix and M&amp;E arrangements</w:t>
            </w:r>
            <w:r w:rsidR="00884F42">
              <w:rPr>
                <w:rFonts w:asciiTheme="minorHAnsi" w:hAnsiTheme="minorHAnsi" w:cs="Arial"/>
                <w:color w:val="1C1C1B"/>
                <w:sz w:val="22"/>
                <w:szCs w:val="22"/>
                <w:lang w:eastAsia="en-GB"/>
              </w:rPr>
              <w:t xml:space="preserve"> </w:t>
            </w:r>
          </w:p>
        </w:tc>
        <w:tc>
          <w:tcPr>
            <w:tcW w:w="1059" w:type="dxa"/>
            <w:tcBorders>
              <w:top w:val="nil"/>
              <w:left w:val="single" w:sz="8" w:space="0" w:color="auto"/>
              <w:bottom w:val="single" w:sz="8" w:space="0" w:color="auto"/>
              <w:right w:val="single" w:sz="8" w:space="0" w:color="auto"/>
            </w:tcBorders>
            <w:shd w:val="clear" w:color="auto" w:fill="FFFFFF"/>
          </w:tcPr>
          <w:p w14:paraId="31ADE042" w14:textId="4E54B7CF" w:rsidR="009D7983" w:rsidRPr="00BF7F60" w:rsidRDefault="001B5EE3" w:rsidP="00BF7F60">
            <w:pPr>
              <w:jc w:val="center"/>
              <w:rPr>
                <w:rFonts w:asciiTheme="minorHAnsi" w:hAnsiTheme="minorHAnsi" w:cs="Arial"/>
                <w:color w:val="1C1C1B"/>
                <w:sz w:val="22"/>
                <w:szCs w:val="22"/>
                <w:lang w:eastAsia="en-GB"/>
              </w:rPr>
            </w:pPr>
            <w:r>
              <w:rPr>
                <w:rFonts w:asciiTheme="minorHAnsi" w:hAnsiTheme="minorHAnsi" w:cs="Arial"/>
                <w:color w:val="1C1C1B"/>
                <w:sz w:val="22"/>
                <w:szCs w:val="22"/>
                <w:lang w:eastAsia="en-GB"/>
              </w:rPr>
              <w:t>20%</w:t>
            </w:r>
          </w:p>
        </w:tc>
        <w:tc>
          <w:tcPr>
            <w:tcW w:w="1495" w:type="dxa"/>
            <w:tcBorders>
              <w:top w:val="nil"/>
              <w:left w:val="single" w:sz="8" w:space="0" w:color="auto"/>
              <w:bottom w:val="single" w:sz="8" w:space="0" w:color="auto"/>
              <w:right w:val="single" w:sz="8" w:space="0" w:color="000000"/>
            </w:tcBorders>
            <w:shd w:val="clear" w:color="auto" w:fill="FFFFFF"/>
            <w:tcMar>
              <w:top w:w="100" w:type="dxa"/>
              <w:left w:w="100" w:type="dxa"/>
              <w:bottom w:w="100" w:type="dxa"/>
              <w:right w:w="100" w:type="dxa"/>
            </w:tcMar>
          </w:tcPr>
          <w:p w14:paraId="3B84040C" w14:textId="7E61153A" w:rsidR="009D7983" w:rsidRPr="00BF7F60" w:rsidRDefault="008C5BE0" w:rsidP="00BF7F60">
            <w:pPr>
              <w:jc w:val="center"/>
              <w:rPr>
                <w:rFonts w:asciiTheme="minorHAnsi" w:hAnsiTheme="minorHAnsi" w:cs="Arial"/>
                <w:color w:val="1C1C1B"/>
                <w:sz w:val="22"/>
                <w:szCs w:val="22"/>
                <w:lang w:eastAsia="en-GB"/>
              </w:rPr>
            </w:pPr>
            <w:r>
              <w:rPr>
                <w:rFonts w:asciiTheme="minorHAnsi" w:hAnsiTheme="minorHAnsi" w:cs="Arial"/>
                <w:color w:val="1C1C1B"/>
                <w:sz w:val="22"/>
                <w:szCs w:val="22"/>
                <w:lang w:eastAsia="en-GB"/>
              </w:rPr>
              <w:t>2</w:t>
            </w:r>
            <w:r w:rsidR="009D7983" w:rsidRPr="00BF7F60">
              <w:rPr>
                <w:rFonts w:asciiTheme="minorHAnsi" w:hAnsiTheme="minorHAnsi" w:cs="Arial"/>
                <w:color w:val="1C1C1B"/>
                <w:sz w:val="22"/>
                <w:szCs w:val="22"/>
                <w:lang w:eastAsia="en-GB"/>
              </w:rPr>
              <w:t xml:space="preserve"> weeks</w:t>
            </w:r>
          </w:p>
        </w:tc>
        <w:tc>
          <w:tcPr>
            <w:tcW w:w="3310" w:type="dxa"/>
            <w:tcBorders>
              <w:top w:val="nil"/>
              <w:left w:val="nil"/>
              <w:bottom w:val="single" w:sz="8" w:space="0" w:color="000000"/>
              <w:right w:val="single" w:sz="8" w:space="0" w:color="auto"/>
            </w:tcBorders>
            <w:shd w:val="clear" w:color="auto" w:fill="FFFFFF"/>
            <w:tcMar>
              <w:top w:w="100" w:type="dxa"/>
              <w:left w:w="100" w:type="dxa"/>
              <w:bottom w:w="100" w:type="dxa"/>
              <w:right w:w="100" w:type="dxa"/>
            </w:tcMar>
          </w:tcPr>
          <w:p w14:paraId="529C249D" w14:textId="77777777" w:rsidR="009D7983" w:rsidRPr="00BF7F60" w:rsidRDefault="009D7983" w:rsidP="00BF7F60">
            <w:pPr>
              <w:jc w:val="center"/>
              <w:rPr>
                <w:rFonts w:asciiTheme="minorHAnsi" w:hAnsiTheme="minorHAnsi" w:cs="Arial"/>
                <w:color w:val="1C1C1B"/>
                <w:sz w:val="22"/>
                <w:szCs w:val="22"/>
                <w:lang w:eastAsia="en-GB"/>
              </w:rPr>
            </w:pPr>
            <w:r w:rsidRPr="00BF7F60">
              <w:rPr>
                <w:rFonts w:asciiTheme="minorHAnsi" w:hAnsiTheme="minorHAnsi" w:cs="Arial"/>
                <w:color w:val="1C1C1B"/>
                <w:sz w:val="22"/>
                <w:szCs w:val="22"/>
                <w:lang w:eastAsia="en-GB"/>
              </w:rPr>
              <w:t>OMT Chairperson and OMT ad hoc Task Forces (HR, Procurement, and IT)</w:t>
            </w:r>
          </w:p>
        </w:tc>
      </w:tr>
      <w:tr w:rsidR="009D7983" w:rsidRPr="00BF7F60" w14:paraId="52D6F4E6" w14:textId="77777777" w:rsidTr="00A930FE">
        <w:trPr>
          <w:trHeight w:val="451"/>
        </w:trPr>
        <w:tc>
          <w:tcPr>
            <w:tcW w:w="731" w:type="dxa"/>
            <w:tcBorders>
              <w:top w:val="nil"/>
              <w:left w:val="single" w:sz="8" w:space="0" w:color="auto"/>
              <w:bottom w:val="single" w:sz="8" w:space="0" w:color="auto"/>
              <w:right w:val="single" w:sz="8" w:space="0" w:color="000000"/>
            </w:tcBorders>
            <w:shd w:val="clear" w:color="auto" w:fill="FFFFFF"/>
            <w:tcMar>
              <w:top w:w="100" w:type="dxa"/>
              <w:left w:w="100" w:type="dxa"/>
              <w:bottom w:w="100" w:type="dxa"/>
              <w:right w:w="100" w:type="dxa"/>
            </w:tcMar>
          </w:tcPr>
          <w:p w14:paraId="5D0544B8" w14:textId="77777777" w:rsidR="009D7983" w:rsidRPr="00BF7F60" w:rsidRDefault="009D7983" w:rsidP="00B07180">
            <w:pPr>
              <w:jc w:val="center"/>
              <w:rPr>
                <w:rFonts w:asciiTheme="minorHAnsi" w:hAnsiTheme="minorHAnsi" w:cs="Arial"/>
                <w:b/>
                <w:bCs/>
                <w:color w:val="1C1C1B"/>
                <w:sz w:val="22"/>
                <w:szCs w:val="22"/>
                <w:lang w:eastAsia="en-GB"/>
              </w:rPr>
            </w:pPr>
            <w:r w:rsidRPr="00BF7F60">
              <w:rPr>
                <w:rFonts w:asciiTheme="minorHAnsi" w:hAnsiTheme="minorHAnsi" w:cs="Arial"/>
                <w:b/>
                <w:bCs/>
                <w:color w:val="1C1C1B"/>
                <w:sz w:val="22"/>
                <w:szCs w:val="22"/>
                <w:lang w:eastAsia="en-GB"/>
              </w:rPr>
              <w:t>4</w:t>
            </w:r>
          </w:p>
        </w:tc>
        <w:tc>
          <w:tcPr>
            <w:tcW w:w="3905" w:type="dxa"/>
            <w:tcBorders>
              <w:top w:val="nil"/>
              <w:left w:val="nil"/>
              <w:bottom w:val="single" w:sz="8" w:space="0" w:color="auto"/>
              <w:right w:val="single" w:sz="8" w:space="0" w:color="auto"/>
            </w:tcBorders>
            <w:shd w:val="clear" w:color="auto" w:fill="FFFFFF"/>
            <w:tcMar>
              <w:top w:w="100" w:type="dxa"/>
              <w:left w:w="100" w:type="dxa"/>
              <w:bottom w:w="100" w:type="dxa"/>
              <w:right w:w="100" w:type="dxa"/>
            </w:tcMar>
          </w:tcPr>
          <w:p w14:paraId="2E2A22C8" w14:textId="77777777" w:rsidR="009D7983" w:rsidRPr="00BF7F60" w:rsidRDefault="009D7983" w:rsidP="00BF7F60">
            <w:pPr>
              <w:jc w:val="center"/>
              <w:rPr>
                <w:rFonts w:asciiTheme="minorHAnsi" w:hAnsiTheme="minorHAnsi" w:cs="Arial"/>
                <w:color w:val="1C1C1B"/>
                <w:sz w:val="22"/>
                <w:szCs w:val="22"/>
                <w:lang w:eastAsia="en-GB"/>
              </w:rPr>
            </w:pPr>
            <w:r w:rsidRPr="00BF7F60">
              <w:rPr>
                <w:rFonts w:asciiTheme="minorHAnsi" w:hAnsiTheme="minorHAnsi" w:cs="Arial"/>
                <w:color w:val="1C1C1B"/>
                <w:sz w:val="22"/>
                <w:szCs w:val="22"/>
                <w:lang w:eastAsia="en-GB"/>
              </w:rPr>
              <w:t>BOS finalization and validation.</w:t>
            </w:r>
          </w:p>
          <w:p w14:paraId="218527A1" w14:textId="77777777" w:rsidR="009D7983" w:rsidRPr="00BF7F60" w:rsidRDefault="009D7983" w:rsidP="00BF7F60">
            <w:pPr>
              <w:jc w:val="center"/>
              <w:rPr>
                <w:rFonts w:asciiTheme="minorHAnsi" w:hAnsiTheme="minorHAnsi" w:cs="Arial"/>
                <w:color w:val="1C1C1B"/>
                <w:sz w:val="22"/>
                <w:szCs w:val="22"/>
                <w:lang w:eastAsia="en-GB"/>
              </w:rPr>
            </w:pPr>
            <w:r w:rsidRPr="00BF7F60">
              <w:rPr>
                <w:rFonts w:asciiTheme="minorHAnsi" w:hAnsiTheme="minorHAnsi" w:cs="Arial"/>
                <w:color w:val="1C1C1B"/>
                <w:sz w:val="22"/>
                <w:szCs w:val="22"/>
                <w:lang w:eastAsia="en-GB"/>
              </w:rPr>
              <w:t xml:space="preserve"> </w:t>
            </w:r>
          </w:p>
        </w:tc>
        <w:tc>
          <w:tcPr>
            <w:tcW w:w="1059" w:type="dxa"/>
            <w:tcBorders>
              <w:top w:val="single" w:sz="8" w:space="0" w:color="auto"/>
              <w:left w:val="single" w:sz="8" w:space="0" w:color="auto"/>
              <w:bottom w:val="single" w:sz="8" w:space="0" w:color="auto"/>
              <w:right w:val="single" w:sz="8" w:space="0" w:color="auto"/>
            </w:tcBorders>
            <w:shd w:val="clear" w:color="auto" w:fill="FFFFFF"/>
          </w:tcPr>
          <w:p w14:paraId="39EC06CD" w14:textId="759CBB6F" w:rsidR="009D7983" w:rsidRPr="00BF7F60" w:rsidRDefault="001B5EE3" w:rsidP="00BF7F60">
            <w:pPr>
              <w:jc w:val="center"/>
              <w:rPr>
                <w:rFonts w:asciiTheme="minorHAnsi" w:hAnsiTheme="minorHAnsi" w:cs="Arial"/>
                <w:color w:val="1C1C1B"/>
                <w:sz w:val="22"/>
                <w:szCs w:val="22"/>
                <w:lang w:eastAsia="en-GB"/>
              </w:rPr>
            </w:pPr>
            <w:r>
              <w:rPr>
                <w:rFonts w:asciiTheme="minorHAnsi" w:hAnsiTheme="minorHAnsi" w:cs="Arial"/>
                <w:color w:val="1C1C1B"/>
                <w:sz w:val="22"/>
                <w:szCs w:val="22"/>
                <w:lang w:eastAsia="en-GB"/>
              </w:rPr>
              <w:t>30%</w:t>
            </w:r>
          </w:p>
        </w:tc>
        <w:tc>
          <w:tcPr>
            <w:tcW w:w="1495" w:type="dxa"/>
            <w:tcBorders>
              <w:top w:val="single" w:sz="8" w:space="0" w:color="auto"/>
              <w:left w:val="single" w:sz="8" w:space="0" w:color="auto"/>
              <w:bottom w:val="single" w:sz="8" w:space="0" w:color="auto"/>
              <w:right w:val="single" w:sz="8" w:space="0" w:color="auto"/>
            </w:tcBorders>
            <w:shd w:val="clear" w:color="auto" w:fill="FFFFFF"/>
            <w:tcMar>
              <w:top w:w="100" w:type="dxa"/>
              <w:left w:w="100" w:type="dxa"/>
              <w:bottom w:w="100" w:type="dxa"/>
              <w:right w:w="100" w:type="dxa"/>
            </w:tcMar>
          </w:tcPr>
          <w:p w14:paraId="0C4DFE38" w14:textId="107D81DF" w:rsidR="009D7983" w:rsidRPr="00BF7F60" w:rsidRDefault="009D7983" w:rsidP="00BF7F60">
            <w:pPr>
              <w:jc w:val="center"/>
              <w:rPr>
                <w:rFonts w:asciiTheme="minorHAnsi" w:hAnsiTheme="minorHAnsi" w:cs="Arial"/>
                <w:color w:val="1C1C1B"/>
                <w:sz w:val="22"/>
                <w:szCs w:val="22"/>
                <w:lang w:eastAsia="en-GB"/>
              </w:rPr>
            </w:pPr>
            <w:r w:rsidRPr="00BF7F60">
              <w:rPr>
                <w:rFonts w:asciiTheme="minorHAnsi" w:hAnsiTheme="minorHAnsi" w:cs="Arial"/>
                <w:color w:val="1C1C1B"/>
                <w:sz w:val="22"/>
                <w:szCs w:val="22"/>
                <w:lang w:eastAsia="en-GB"/>
              </w:rPr>
              <w:t>2 weeks</w:t>
            </w:r>
          </w:p>
        </w:tc>
        <w:tc>
          <w:tcPr>
            <w:tcW w:w="3310" w:type="dxa"/>
            <w:tcBorders>
              <w:top w:val="nil"/>
              <w:left w:val="single" w:sz="8" w:space="0" w:color="auto"/>
              <w:bottom w:val="single" w:sz="8" w:space="0" w:color="auto"/>
              <w:right w:val="single" w:sz="8" w:space="0" w:color="auto"/>
            </w:tcBorders>
            <w:shd w:val="clear" w:color="auto" w:fill="FFFFFF"/>
            <w:tcMar>
              <w:top w:w="100" w:type="dxa"/>
              <w:left w:w="100" w:type="dxa"/>
              <w:bottom w:w="100" w:type="dxa"/>
              <w:right w:w="100" w:type="dxa"/>
            </w:tcMar>
          </w:tcPr>
          <w:p w14:paraId="271E5CB3" w14:textId="77777777" w:rsidR="009D7983" w:rsidRPr="00BF7F60" w:rsidRDefault="009D7983" w:rsidP="00BF7F60">
            <w:pPr>
              <w:jc w:val="center"/>
              <w:rPr>
                <w:rFonts w:asciiTheme="minorHAnsi" w:hAnsiTheme="minorHAnsi" w:cs="Arial"/>
                <w:color w:val="1C1C1B"/>
                <w:sz w:val="22"/>
                <w:szCs w:val="22"/>
                <w:lang w:eastAsia="en-GB"/>
              </w:rPr>
            </w:pPr>
            <w:r w:rsidRPr="00BF7F60">
              <w:rPr>
                <w:rFonts w:asciiTheme="minorHAnsi" w:hAnsiTheme="minorHAnsi" w:cs="Arial"/>
                <w:color w:val="1C1C1B"/>
                <w:sz w:val="22"/>
                <w:szCs w:val="22"/>
                <w:lang w:eastAsia="en-GB"/>
              </w:rPr>
              <w:t>OMT Chairperson, OMT members, and RCO.</w:t>
            </w:r>
          </w:p>
        </w:tc>
      </w:tr>
    </w:tbl>
    <w:p w14:paraId="2F982B31" w14:textId="77777777" w:rsidR="00A930FE" w:rsidRDefault="00A930FE" w:rsidP="00A930FE">
      <w:pPr>
        <w:jc w:val="both"/>
        <w:rPr>
          <w:rFonts w:asciiTheme="minorHAnsi" w:hAnsiTheme="minorHAnsi" w:cs="Arial"/>
          <w:color w:val="808080" w:themeColor="background1" w:themeShade="80"/>
          <w:sz w:val="22"/>
          <w:szCs w:val="22"/>
        </w:rPr>
      </w:pPr>
    </w:p>
    <w:p w14:paraId="4FB50012" w14:textId="5CD269A6" w:rsidR="00A930FE" w:rsidRPr="00011B74" w:rsidRDefault="00A930FE" w:rsidP="003F1B81">
      <w:pPr>
        <w:pStyle w:val="ListParagraph"/>
        <w:numPr>
          <w:ilvl w:val="0"/>
          <w:numId w:val="13"/>
        </w:numPr>
        <w:jc w:val="both"/>
        <w:rPr>
          <w:rFonts w:asciiTheme="minorHAnsi" w:hAnsiTheme="minorHAnsi" w:cs="Arial"/>
          <w:color w:val="1C1C1B"/>
          <w:szCs w:val="22"/>
        </w:rPr>
      </w:pPr>
      <w:r w:rsidRPr="00011B74">
        <w:rPr>
          <w:rFonts w:asciiTheme="minorHAnsi" w:hAnsiTheme="minorHAnsi" w:cs="Arial"/>
          <w:color w:val="1C1C1B"/>
          <w:szCs w:val="22"/>
        </w:rPr>
        <w:t>Payment will be made only upon delivering on the contract obligations in a satisfactory manner.</w:t>
      </w:r>
    </w:p>
    <w:p w14:paraId="5EC1D8E6" w14:textId="77777777" w:rsidR="00011B74" w:rsidRDefault="00011B74" w:rsidP="00011B74">
      <w:pPr>
        <w:jc w:val="both"/>
        <w:rPr>
          <w:rFonts w:asciiTheme="minorHAnsi" w:hAnsiTheme="minorHAnsi" w:cs="Arial"/>
          <w:color w:val="1C1C1B"/>
          <w:sz w:val="22"/>
          <w:szCs w:val="22"/>
          <w:lang w:eastAsia="en-GB"/>
        </w:rPr>
      </w:pPr>
    </w:p>
    <w:p w14:paraId="7F55E999" w14:textId="2EE693D3" w:rsidR="00011B74" w:rsidRPr="00011B74" w:rsidRDefault="00011B74" w:rsidP="003F1B81">
      <w:pPr>
        <w:pStyle w:val="ListParagraph"/>
        <w:numPr>
          <w:ilvl w:val="0"/>
          <w:numId w:val="13"/>
        </w:numPr>
        <w:jc w:val="both"/>
        <w:rPr>
          <w:rFonts w:asciiTheme="minorHAnsi" w:hAnsiTheme="minorHAnsi" w:cs="Arial"/>
          <w:color w:val="1C1C1B"/>
          <w:szCs w:val="22"/>
        </w:rPr>
      </w:pPr>
      <w:r w:rsidRPr="00011B74">
        <w:rPr>
          <w:rFonts w:asciiTheme="minorHAnsi" w:hAnsiTheme="minorHAnsi" w:cs="Arial"/>
          <w:color w:val="1C1C1B"/>
          <w:szCs w:val="22"/>
        </w:rPr>
        <w:t xml:space="preserve">The fees of consultants and individual contractors are expressed in gross amounts. Consultants and individual contractors are </w:t>
      </w:r>
      <w:r w:rsidRPr="00011B74">
        <w:rPr>
          <w:rFonts w:asciiTheme="minorHAnsi" w:hAnsiTheme="minorHAnsi" w:cs="Arial"/>
          <w:b/>
          <w:bCs/>
          <w:color w:val="1C1C1B"/>
          <w:szCs w:val="22"/>
          <w:u w:val="single"/>
        </w:rPr>
        <w:t>responsible</w:t>
      </w:r>
      <w:r w:rsidRPr="00011B74">
        <w:rPr>
          <w:rFonts w:asciiTheme="minorHAnsi" w:hAnsiTheme="minorHAnsi" w:cs="Arial"/>
          <w:color w:val="1C1C1B"/>
          <w:szCs w:val="22"/>
        </w:rPr>
        <w:t xml:space="preserve"> for determining their tax liabilities and for the payment of any taxes and/or duties, in accordance with local laws.</w:t>
      </w:r>
    </w:p>
    <w:p w14:paraId="01DA4DC8" w14:textId="77777777" w:rsidR="00011B74" w:rsidRDefault="00011B74" w:rsidP="00011B74">
      <w:pPr>
        <w:jc w:val="both"/>
        <w:rPr>
          <w:rFonts w:asciiTheme="minorHAnsi" w:hAnsiTheme="minorHAnsi" w:cs="Arial"/>
          <w:color w:val="1C1C1B"/>
          <w:sz w:val="22"/>
          <w:szCs w:val="22"/>
          <w:lang w:eastAsia="en-GB"/>
        </w:rPr>
      </w:pPr>
    </w:p>
    <w:p w14:paraId="0F2BF6AD" w14:textId="056413D7" w:rsidR="00011B74" w:rsidRPr="00011B74" w:rsidRDefault="00011B74" w:rsidP="003F1B81">
      <w:pPr>
        <w:pStyle w:val="ListParagraph"/>
        <w:numPr>
          <w:ilvl w:val="0"/>
          <w:numId w:val="13"/>
        </w:numPr>
        <w:jc w:val="both"/>
        <w:rPr>
          <w:rFonts w:asciiTheme="minorHAnsi" w:hAnsiTheme="minorHAnsi" w:cs="Arial"/>
          <w:color w:val="1C1C1B"/>
          <w:szCs w:val="22"/>
        </w:rPr>
      </w:pPr>
      <w:r>
        <w:rPr>
          <w:rFonts w:asciiTheme="minorHAnsi" w:hAnsiTheme="minorHAnsi" w:cs="Arial"/>
          <w:color w:val="1C1C1B"/>
          <w:szCs w:val="22"/>
        </w:rPr>
        <w:t>UN</w:t>
      </w:r>
      <w:r w:rsidRPr="00011B74">
        <w:rPr>
          <w:rFonts w:asciiTheme="minorHAnsi" w:hAnsiTheme="minorHAnsi" w:cs="Arial"/>
          <w:color w:val="1C1C1B"/>
          <w:szCs w:val="22"/>
        </w:rPr>
        <w:t xml:space="preserve"> will neither assume nor undertake any liability for taxes, </w:t>
      </w:r>
      <w:proofErr w:type="gramStart"/>
      <w:r w:rsidRPr="00011B74">
        <w:rPr>
          <w:rFonts w:asciiTheme="minorHAnsi" w:hAnsiTheme="minorHAnsi" w:cs="Arial"/>
          <w:color w:val="1C1C1B"/>
          <w:szCs w:val="22"/>
        </w:rPr>
        <w:t>duty</w:t>
      </w:r>
      <w:proofErr w:type="gramEnd"/>
      <w:r w:rsidRPr="00011B74">
        <w:rPr>
          <w:rFonts w:asciiTheme="minorHAnsi" w:hAnsiTheme="minorHAnsi" w:cs="Arial"/>
          <w:color w:val="1C1C1B"/>
          <w:szCs w:val="22"/>
        </w:rPr>
        <w:t xml:space="preserve"> or other contributions payable by consultants and individual contractors on payments made under the individual contract. </w:t>
      </w:r>
      <w:r w:rsidR="00F31487">
        <w:rPr>
          <w:rFonts w:asciiTheme="minorHAnsi" w:hAnsiTheme="minorHAnsi" w:cs="Arial"/>
          <w:color w:val="1C1C1B"/>
          <w:szCs w:val="22"/>
        </w:rPr>
        <w:t>UN</w:t>
      </w:r>
      <w:r w:rsidRPr="00011B74">
        <w:rPr>
          <w:rFonts w:asciiTheme="minorHAnsi" w:hAnsiTheme="minorHAnsi" w:cs="Arial"/>
          <w:color w:val="1C1C1B"/>
          <w:szCs w:val="22"/>
        </w:rPr>
        <w:t xml:space="preserve"> does not issue statements of earnings to consultant and individual contractors.</w:t>
      </w:r>
    </w:p>
    <w:p w14:paraId="0AADFC4E" w14:textId="77777777" w:rsidR="00A930FE" w:rsidRPr="00286EE1" w:rsidRDefault="00A930FE" w:rsidP="00B47A87">
      <w:pPr>
        <w:rPr>
          <w:rFonts w:asciiTheme="minorHAnsi" w:hAnsiTheme="minorHAnsi" w:cs="Arial"/>
          <w:color w:val="808080" w:themeColor="background1" w:themeShade="80"/>
          <w:sz w:val="22"/>
          <w:szCs w:val="22"/>
        </w:rPr>
      </w:pPr>
    </w:p>
    <w:p w14:paraId="62849D44" w14:textId="2D62A385" w:rsidR="00B47A87" w:rsidRPr="00E65A19" w:rsidRDefault="00BE5858" w:rsidP="00B47A87">
      <w:pPr>
        <w:rPr>
          <w:rFonts w:ascii="Arial" w:hAnsi="Arial" w:cs="Arial"/>
          <w:color w:val="808080" w:themeColor="background1" w:themeShade="80"/>
          <w:sz w:val="22"/>
          <w:szCs w:val="22"/>
        </w:rPr>
      </w:pPr>
      <w:r w:rsidRPr="00E65A19">
        <w:rPr>
          <w:rFonts w:ascii="Arial" w:hAnsi="Arial" w:cs="Arial"/>
          <w:color w:val="808080" w:themeColor="background1" w:themeShade="80"/>
          <w:sz w:val="22"/>
          <w:szCs w:val="22"/>
        </w:rPr>
        <w:t>________________________________________</w:t>
      </w:r>
      <w:r w:rsidR="00286EE1">
        <w:rPr>
          <w:rFonts w:ascii="Arial" w:hAnsi="Arial" w:cs="Arial"/>
          <w:color w:val="808080" w:themeColor="background1" w:themeShade="80"/>
          <w:sz w:val="22"/>
          <w:szCs w:val="22"/>
        </w:rPr>
        <w:t>_______</w:t>
      </w:r>
      <w:r w:rsidRPr="00E65A19">
        <w:rPr>
          <w:rFonts w:ascii="Arial" w:hAnsi="Arial" w:cs="Arial"/>
          <w:color w:val="808080" w:themeColor="background1" w:themeShade="80"/>
          <w:sz w:val="22"/>
          <w:szCs w:val="22"/>
        </w:rPr>
        <w:t>_________________________</w:t>
      </w:r>
    </w:p>
    <w:p w14:paraId="73551322" w14:textId="77777777" w:rsidR="00BE5858" w:rsidRPr="00E65A19" w:rsidRDefault="00BE5858" w:rsidP="00B47A87">
      <w:pPr>
        <w:rPr>
          <w:rFonts w:ascii="Arial" w:hAnsi="Arial" w:cs="Arial"/>
          <w:color w:val="808080" w:themeColor="background1" w:themeShade="80"/>
          <w:sz w:val="22"/>
          <w:szCs w:val="22"/>
        </w:rPr>
      </w:pPr>
    </w:p>
    <w:p w14:paraId="3DAE0585" w14:textId="77777777" w:rsidR="008C5BE0" w:rsidRDefault="008C5BE0" w:rsidP="00B47A87">
      <w:pPr>
        <w:rPr>
          <w:rFonts w:ascii="Arial" w:hAnsi="Arial" w:cs="Arial"/>
          <w:b/>
          <w:color w:val="00B0F0"/>
          <w:sz w:val="22"/>
          <w:szCs w:val="22"/>
        </w:rPr>
      </w:pPr>
    </w:p>
    <w:p w14:paraId="75186F8C" w14:textId="77777777" w:rsidR="008C5BE0" w:rsidRDefault="008C5BE0" w:rsidP="00B47A87">
      <w:pPr>
        <w:rPr>
          <w:rFonts w:ascii="Arial" w:hAnsi="Arial" w:cs="Arial"/>
          <w:b/>
          <w:color w:val="00B0F0"/>
          <w:sz w:val="22"/>
          <w:szCs w:val="22"/>
        </w:rPr>
      </w:pPr>
    </w:p>
    <w:p w14:paraId="4A64693C" w14:textId="3F461378" w:rsidR="008C5BE0" w:rsidRDefault="008C5BE0" w:rsidP="00B47A87">
      <w:pPr>
        <w:rPr>
          <w:rFonts w:ascii="Arial" w:hAnsi="Arial" w:cs="Arial"/>
          <w:b/>
          <w:color w:val="00B0F0"/>
          <w:sz w:val="22"/>
          <w:szCs w:val="22"/>
        </w:rPr>
      </w:pPr>
    </w:p>
    <w:p w14:paraId="7E65BCE1" w14:textId="77777777" w:rsidR="00407AB4" w:rsidRDefault="00407AB4" w:rsidP="00B47A87">
      <w:pPr>
        <w:rPr>
          <w:rFonts w:ascii="Arial" w:hAnsi="Arial" w:cs="Arial"/>
          <w:b/>
          <w:color w:val="00B0F0"/>
          <w:sz w:val="22"/>
          <w:szCs w:val="22"/>
        </w:rPr>
      </w:pPr>
    </w:p>
    <w:p w14:paraId="1242A06A" w14:textId="77777777" w:rsidR="008C5BE0" w:rsidRDefault="008C5BE0" w:rsidP="00B47A87">
      <w:pPr>
        <w:rPr>
          <w:rFonts w:ascii="Arial" w:hAnsi="Arial" w:cs="Arial"/>
          <w:b/>
          <w:color w:val="00B0F0"/>
          <w:sz w:val="22"/>
          <w:szCs w:val="22"/>
        </w:rPr>
      </w:pPr>
    </w:p>
    <w:p w14:paraId="1AC8E336" w14:textId="77777777" w:rsidR="008C5BE0" w:rsidRDefault="008C5BE0" w:rsidP="00B47A87">
      <w:pPr>
        <w:rPr>
          <w:rFonts w:ascii="Arial" w:hAnsi="Arial" w:cs="Arial"/>
          <w:b/>
          <w:color w:val="00B0F0"/>
          <w:sz w:val="22"/>
          <w:szCs w:val="22"/>
        </w:rPr>
      </w:pPr>
    </w:p>
    <w:p w14:paraId="3D33B754" w14:textId="77777777" w:rsidR="008C5BE0" w:rsidRDefault="008C5BE0" w:rsidP="00B47A87">
      <w:pPr>
        <w:rPr>
          <w:rFonts w:ascii="Arial" w:hAnsi="Arial" w:cs="Arial"/>
          <w:b/>
          <w:color w:val="00B0F0"/>
          <w:sz w:val="22"/>
          <w:szCs w:val="22"/>
        </w:rPr>
      </w:pPr>
    </w:p>
    <w:p w14:paraId="6FB6452C" w14:textId="27C149AA" w:rsidR="00B47A87" w:rsidRDefault="005A4838" w:rsidP="00B47A87">
      <w:pPr>
        <w:rPr>
          <w:rFonts w:ascii="Arial" w:hAnsi="Arial" w:cs="Arial"/>
          <w:b/>
          <w:color w:val="00B0F0"/>
          <w:sz w:val="22"/>
          <w:szCs w:val="22"/>
        </w:rPr>
      </w:pPr>
      <w:r w:rsidRPr="005A4838">
        <w:rPr>
          <w:rFonts w:ascii="Arial" w:hAnsi="Arial" w:cs="Arial"/>
          <w:b/>
          <w:color w:val="00B0F0"/>
          <w:sz w:val="22"/>
          <w:szCs w:val="22"/>
        </w:rPr>
        <w:lastRenderedPageBreak/>
        <w:t>Required Profile</w:t>
      </w:r>
    </w:p>
    <w:p w14:paraId="6062AD27" w14:textId="44998FF4" w:rsidR="00CF1516" w:rsidRDefault="00CF1516" w:rsidP="00B47A87">
      <w:pPr>
        <w:rPr>
          <w:rFonts w:ascii="Arial" w:hAnsi="Arial" w:cs="Arial"/>
          <w:b/>
          <w:color w:val="00B0F0"/>
          <w:sz w:val="22"/>
          <w:szCs w:val="22"/>
        </w:rPr>
      </w:pPr>
    </w:p>
    <w:p w14:paraId="3A8A2394" w14:textId="77777777" w:rsidR="008D7F9F" w:rsidRPr="008D7F9F" w:rsidRDefault="008D7F9F" w:rsidP="008D7F9F">
      <w:pPr>
        <w:spacing w:line="293" w:lineRule="atLeast"/>
        <w:textAlignment w:val="baseline"/>
        <w:rPr>
          <w:rFonts w:asciiTheme="minorHAnsi" w:hAnsiTheme="minorHAnsi" w:cstheme="minorHAnsi"/>
          <w:sz w:val="22"/>
          <w:szCs w:val="22"/>
        </w:rPr>
      </w:pPr>
      <w:r w:rsidRPr="008D7F9F">
        <w:rPr>
          <w:rFonts w:asciiTheme="minorHAnsi" w:hAnsiTheme="minorHAnsi" w:cstheme="minorHAnsi"/>
          <w:b/>
          <w:bCs/>
          <w:sz w:val="22"/>
          <w:szCs w:val="22"/>
          <w:bdr w:val="none" w:sz="0" w:space="0" w:color="auto" w:frame="1"/>
        </w:rPr>
        <w:t>Academic:</w:t>
      </w:r>
    </w:p>
    <w:p w14:paraId="6083B084" w14:textId="65A98AE7" w:rsidR="008D7F9F" w:rsidRPr="00241385" w:rsidRDefault="00241385" w:rsidP="02BF14CD">
      <w:pPr>
        <w:numPr>
          <w:ilvl w:val="0"/>
          <w:numId w:val="15"/>
        </w:numPr>
        <w:spacing w:line="293" w:lineRule="atLeast"/>
        <w:ind w:left="750"/>
        <w:jc w:val="both"/>
        <w:textAlignment w:val="baseline"/>
        <w:rPr>
          <w:rFonts w:asciiTheme="minorHAnsi" w:hAnsiTheme="minorHAnsi" w:cstheme="minorBidi"/>
          <w:sz w:val="22"/>
          <w:szCs w:val="22"/>
          <w:bdr w:val="none" w:sz="0" w:space="0" w:color="auto" w:frame="1"/>
        </w:rPr>
      </w:pPr>
      <w:bookmarkStart w:id="0" w:name="OLE_LINK1"/>
      <w:r w:rsidRPr="02BF14CD">
        <w:rPr>
          <w:rFonts w:asciiTheme="minorHAnsi" w:hAnsiTheme="minorHAnsi" w:cstheme="minorBidi"/>
          <w:sz w:val="22"/>
          <w:szCs w:val="22"/>
        </w:rPr>
        <w:t>University Degree in one of the following areas is required: Business management; Financial management; Accounting; Public Finance; and related operations function (Supply Chain, Human Resources, Information Technology, International Business, Project management, etc.</w:t>
      </w:r>
      <w:r w:rsidR="09320DC3" w:rsidRPr="02BF14CD">
        <w:rPr>
          <w:rFonts w:asciiTheme="minorHAnsi" w:hAnsiTheme="minorHAnsi" w:cstheme="minorBidi"/>
          <w:sz w:val="22"/>
          <w:szCs w:val="22"/>
        </w:rPr>
        <w:t>), statistics</w:t>
      </w:r>
      <w:r w:rsidR="008D7F9F" w:rsidRPr="02BF14CD">
        <w:rPr>
          <w:rFonts w:asciiTheme="minorHAnsi" w:hAnsiTheme="minorHAnsi" w:cstheme="minorBidi"/>
          <w:sz w:val="22"/>
          <w:szCs w:val="22"/>
          <w:bdr w:val="none" w:sz="0" w:space="0" w:color="auto" w:frame="1"/>
        </w:rPr>
        <w:t xml:space="preserve"> or development related field preferably with specific focus on international development and humanitarian operations.</w:t>
      </w:r>
      <w:bookmarkEnd w:id="0"/>
      <w:r w:rsidR="00974E3B" w:rsidRPr="02BF14CD">
        <w:rPr>
          <w:rFonts w:asciiTheme="minorHAnsi" w:hAnsiTheme="minorHAnsi" w:cstheme="minorBidi"/>
          <w:sz w:val="22"/>
          <w:szCs w:val="22"/>
          <w:bdr w:val="none" w:sz="0" w:space="0" w:color="auto" w:frame="1"/>
        </w:rPr>
        <w:t xml:space="preserve"> </w:t>
      </w:r>
      <w:r w:rsidR="00974E3B" w:rsidRPr="02BF14CD">
        <w:rPr>
          <w:rFonts w:asciiTheme="minorHAnsi" w:hAnsiTheme="minorHAnsi" w:cstheme="minorBidi"/>
          <w:sz w:val="22"/>
          <w:szCs w:val="22"/>
        </w:rPr>
        <w:t>(Master’s and above, desirable)</w:t>
      </w:r>
    </w:p>
    <w:p w14:paraId="639DCAD2" w14:textId="39896719" w:rsidR="008D7F9F" w:rsidRPr="008D7F9F" w:rsidRDefault="008D7F9F" w:rsidP="008D7F9F">
      <w:pPr>
        <w:spacing w:line="293" w:lineRule="atLeast"/>
        <w:textAlignment w:val="baseline"/>
        <w:rPr>
          <w:rFonts w:asciiTheme="minorHAnsi" w:hAnsiTheme="minorHAnsi" w:cstheme="minorHAnsi"/>
          <w:b/>
          <w:bCs/>
          <w:sz w:val="22"/>
          <w:szCs w:val="22"/>
          <w:bdr w:val="none" w:sz="0" w:space="0" w:color="auto" w:frame="1"/>
        </w:rPr>
      </w:pPr>
    </w:p>
    <w:p w14:paraId="3717AA4B" w14:textId="1A344DEA" w:rsidR="008D7F9F" w:rsidRPr="008D7F9F" w:rsidRDefault="008D7F9F" w:rsidP="008D7F9F">
      <w:pPr>
        <w:spacing w:line="293" w:lineRule="atLeast"/>
        <w:textAlignment w:val="baseline"/>
        <w:rPr>
          <w:rFonts w:asciiTheme="minorHAnsi" w:hAnsiTheme="minorHAnsi" w:cstheme="minorHAnsi"/>
          <w:sz w:val="22"/>
          <w:szCs w:val="22"/>
        </w:rPr>
      </w:pPr>
      <w:r w:rsidRPr="008D7F9F">
        <w:rPr>
          <w:rFonts w:asciiTheme="minorHAnsi" w:hAnsiTheme="minorHAnsi" w:cstheme="minorHAnsi"/>
          <w:b/>
          <w:bCs/>
          <w:sz w:val="22"/>
          <w:szCs w:val="22"/>
          <w:bdr w:val="none" w:sz="0" w:space="0" w:color="auto" w:frame="1"/>
        </w:rPr>
        <w:t>Experience:</w:t>
      </w:r>
    </w:p>
    <w:p w14:paraId="21ECE021" w14:textId="77777777" w:rsidR="008D7F9F" w:rsidRPr="008D7F9F" w:rsidRDefault="008D7F9F" w:rsidP="003F1B81">
      <w:pPr>
        <w:numPr>
          <w:ilvl w:val="0"/>
          <w:numId w:val="16"/>
        </w:numPr>
        <w:spacing w:line="293" w:lineRule="atLeast"/>
        <w:ind w:left="750"/>
        <w:textAlignment w:val="baseline"/>
        <w:rPr>
          <w:rFonts w:asciiTheme="minorHAnsi" w:hAnsiTheme="minorHAnsi" w:cstheme="minorHAnsi"/>
          <w:sz w:val="22"/>
          <w:szCs w:val="22"/>
        </w:rPr>
      </w:pPr>
      <w:r w:rsidRPr="008D7F9F">
        <w:rPr>
          <w:rFonts w:asciiTheme="minorHAnsi" w:hAnsiTheme="minorHAnsi" w:cstheme="minorHAnsi"/>
          <w:sz w:val="22"/>
          <w:szCs w:val="22"/>
        </w:rPr>
        <w:t>Minimum of 5 years of experience with procurement, logistics or operations having quantitative analysis background and having UN experience.</w:t>
      </w:r>
    </w:p>
    <w:p w14:paraId="175F2683" w14:textId="77777777" w:rsidR="008D7F9F" w:rsidRPr="008D7F9F" w:rsidRDefault="008D7F9F" w:rsidP="003F1B81">
      <w:pPr>
        <w:numPr>
          <w:ilvl w:val="0"/>
          <w:numId w:val="16"/>
        </w:numPr>
        <w:spacing w:line="293" w:lineRule="atLeast"/>
        <w:ind w:left="750"/>
        <w:textAlignment w:val="baseline"/>
        <w:rPr>
          <w:rFonts w:asciiTheme="minorHAnsi" w:hAnsiTheme="minorHAnsi" w:cstheme="minorHAnsi"/>
          <w:sz w:val="22"/>
          <w:szCs w:val="22"/>
        </w:rPr>
      </w:pPr>
      <w:r w:rsidRPr="008D7F9F">
        <w:rPr>
          <w:rFonts w:asciiTheme="minorHAnsi" w:hAnsiTheme="minorHAnsi" w:cstheme="minorHAnsi"/>
          <w:sz w:val="22"/>
          <w:szCs w:val="22"/>
        </w:rPr>
        <w:t>Professional training in, and experience with statistical/operational analyses, and inter-agency procurement activities involving multiple UN agencies.</w:t>
      </w:r>
    </w:p>
    <w:p w14:paraId="38551EDF" w14:textId="04D8D94D" w:rsidR="008D7F9F" w:rsidRDefault="008D7F9F" w:rsidP="003F1B81">
      <w:pPr>
        <w:numPr>
          <w:ilvl w:val="0"/>
          <w:numId w:val="16"/>
        </w:numPr>
        <w:spacing w:line="293" w:lineRule="atLeast"/>
        <w:ind w:left="750"/>
        <w:textAlignment w:val="baseline"/>
        <w:rPr>
          <w:rFonts w:asciiTheme="minorHAnsi" w:hAnsiTheme="minorHAnsi" w:cstheme="minorHAnsi"/>
          <w:sz w:val="22"/>
          <w:szCs w:val="22"/>
        </w:rPr>
      </w:pPr>
      <w:r w:rsidRPr="008D7F9F">
        <w:rPr>
          <w:rFonts w:asciiTheme="minorHAnsi" w:hAnsiTheme="minorHAnsi" w:cstheme="minorHAnsi"/>
          <w:sz w:val="22"/>
          <w:szCs w:val="22"/>
        </w:rPr>
        <w:t>Experience developing the UN BOS for other UN Offices.</w:t>
      </w:r>
    </w:p>
    <w:p w14:paraId="0E15062A" w14:textId="77777777" w:rsidR="008D7F9F" w:rsidRPr="008D7F9F" w:rsidRDefault="008D7F9F" w:rsidP="008D7F9F">
      <w:pPr>
        <w:spacing w:line="293" w:lineRule="atLeast"/>
        <w:ind w:left="750"/>
        <w:textAlignment w:val="baseline"/>
        <w:rPr>
          <w:rFonts w:asciiTheme="minorHAnsi" w:hAnsiTheme="minorHAnsi" w:cstheme="minorHAnsi"/>
          <w:sz w:val="22"/>
          <w:szCs w:val="22"/>
        </w:rPr>
      </w:pPr>
    </w:p>
    <w:p w14:paraId="348E1C17" w14:textId="77777777" w:rsidR="008D7F9F" w:rsidRPr="008D7F9F" w:rsidRDefault="008D7F9F" w:rsidP="008D7F9F">
      <w:pPr>
        <w:spacing w:line="293" w:lineRule="atLeast"/>
        <w:textAlignment w:val="baseline"/>
        <w:rPr>
          <w:rFonts w:asciiTheme="minorHAnsi" w:hAnsiTheme="minorHAnsi" w:cstheme="minorHAnsi"/>
          <w:sz w:val="22"/>
          <w:szCs w:val="22"/>
        </w:rPr>
      </w:pPr>
      <w:r w:rsidRPr="008D7F9F">
        <w:rPr>
          <w:rFonts w:asciiTheme="minorHAnsi" w:hAnsiTheme="minorHAnsi" w:cstheme="minorHAnsi"/>
          <w:b/>
          <w:bCs/>
          <w:sz w:val="22"/>
          <w:szCs w:val="22"/>
          <w:bdr w:val="none" w:sz="0" w:space="0" w:color="auto" w:frame="1"/>
        </w:rPr>
        <w:t>Language:</w:t>
      </w:r>
    </w:p>
    <w:p w14:paraId="4AD87858" w14:textId="77777777" w:rsidR="008D7F9F" w:rsidRPr="008D7F9F" w:rsidRDefault="008D7F9F" w:rsidP="003F1B81">
      <w:pPr>
        <w:numPr>
          <w:ilvl w:val="0"/>
          <w:numId w:val="17"/>
        </w:numPr>
        <w:spacing w:line="293" w:lineRule="atLeast"/>
        <w:ind w:left="750"/>
        <w:textAlignment w:val="baseline"/>
        <w:rPr>
          <w:rFonts w:asciiTheme="minorHAnsi" w:hAnsiTheme="minorHAnsi" w:cstheme="minorHAnsi"/>
          <w:sz w:val="22"/>
          <w:szCs w:val="22"/>
        </w:rPr>
      </w:pPr>
      <w:r w:rsidRPr="008D7F9F">
        <w:rPr>
          <w:rFonts w:asciiTheme="minorHAnsi" w:hAnsiTheme="minorHAnsi" w:cstheme="minorHAnsi"/>
          <w:sz w:val="22"/>
          <w:szCs w:val="22"/>
        </w:rPr>
        <w:t xml:space="preserve">Excellent proven written and spoken English and presentation </w:t>
      </w:r>
      <w:proofErr w:type="gramStart"/>
      <w:r w:rsidRPr="008D7F9F">
        <w:rPr>
          <w:rFonts w:asciiTheme="minorHAnsi" w:hAnsiTheme="minorHAnsi" w:cstheme="minorHAnsi"/>
          <w:sz w:val="22"/>
          <w:szCs w:val="22"/>
        </w:rPr>
        <w:t>skills;</w:t>
      </w:r>
      <w:proofErr w:type="gramEnd"/>
    </w:p>
    <w:p w14:paraId="6D8DA793" w14:textId="77777777" w:rsidR="008D7F9F" w:rsidRPr="008D7F9F" w:rsidRDefault="008D7F9F" w:rsidP="003F1B81">
      <w:pPr>
        <w:numPr>
          <w:ilvl w:val="0"/>
          <w:numId w:val="17"/>
        </w:numPr>
        <w:spacing w:line="293" w:lineRule="atLeast"/>
        <w:ind w:left="750"/>
        <w:textAlignment w:val="baseline"/>
        <w:rPr>
          <w:rFonts w:asciiTheme="minorHAnsi" w:hAnsiTheme="minorHAnsi" w:cstheme="minorHAnsi"/>
          <w:sz w:val="22"/>
          <w:szCs w:val="22"/>
        </w:rPr>
      </w:pPr>
      <w:r w:rsidRPr="008D7F9F">
        <w:rPr>
          <w:rFonts w:asciiTheme="minorHAnsi" w:hAnsiTheme="minorHAnsi" w:cstheme="minorHAnsi"/>
          <w:sz w:val="22"/>
          <w:szCs w:val="22"/>
        </w:rPr>
        <w:t xml:space="preserve">Excellent communication and interview skills; interpersonal and teamwork </w:t>
      </w:r>
      <w:proofErr w:type="gramStart"/>
      <w:r w:rsidRPr="008D7F9F">
        <w:rPr>
          <w:rFonts w:asciiTheme="minorHAnsi" w:hAnsiTheme="minorHAnsi" w:cstheme="minorHAnsi"/>
          <w:sz w:val="22"/>
          <w:szCs w:val="22"/>
        </w:rPr>
        <w:t>skills;</w:t>
      </w:r>
      <w:proofErr w:type="gramEnd"/>
    </w:p>
    <w:p w14:paraId="6E62A9E9" w14:textId="77777777" w:rsidR="008D7F9F" w:rsidRPr="008D7F9F" w:rsidRDefault="008D7F9F" w:rsidP="003F1B81">
      <w:pPr>
        <w:numPr>
          <w:ilvl w:val="0"/>
          <w:numId w:val="17"/>
        </w:numPr>
        <w:spacing w:line="293" w:lineRule="atLeast"/>
        <w:ind w:left="750"/>
        <w:textAlignment w:val="baseline"/>
        <w:rPr>
          <w:rFonts w:asciiTheme="minorHAnsi" w:hAnsiTheme="minorHAnsi" w:cstheme="minorHAnsi"/>
          <w:sz w:val="22"/>
          <w:szCs w:val="22"/>
        </w:rPr>
      </w:pPr>
      <w:r w:rsidRPr="008D7F9F">
        <w:rPr>
          <w:rFonts w:asciiTheme="minorHAnsi" w:hAnsiTheme="minorHAnsi" w:cstheme="minorHAnsi"/>
          <w:sz w:val="22"/>
          <w:szCs w:val="22"/>
        </w:rPr>
        <w:t>Excellent report writing skills.</w:t>
      </w:r>
    </w:p>
    <w:p w14:paraId="523454DD" w14:textId="579A2CA8" w:rsidR="00CF1516" w:rsidRDefault="00CF1516" w:rsidP="00B47A87">
      <w:pPr>
        <w:rPr>
          <w:rFonts w:ascii="Arial" w:hAnsi="Arial" w:cs="Arial"/>
          <w:b/>
          <w:color w:val="00B0F0"/>
          <w:sz w:val="22"/>
          <w:szCs w:val="22"/>
        </w:rPr>
      </w:pPr>
    </w:p>
    <w:p w14:paraId="50B01A19" w14:textId="3F9D691D" w:rsidR="008D7F9F" w:rsidRPr="00120610" w:rsidRDefault="00120610" w:rsidP="00120610">
      <w:pPr>
        <w:spacing w:line="293" w:lineRule="atLeast"/>
        <w:textAlignment w:val="baseline"/>
        <w:rPr>
          <w:rFonts w:asciiTheme="minorHAnsi" w:hAnsiTheme="minorHAnsi" w:cstheme="minorHAnsi"/>
          <w:b/>
          <w:bCs/>
          <w:sz w:val="22"/>
          <w:szCs w:val="22"/>
          <w:u w:val="single"/>
          <w:bdr w:val="none" w:sz="0" w:space="0" w:color="auto" w:frame="1"/>
        </w:rPr>
      </w:pPr>
      <w:r w:rsidRPr="00120610">
        <w:rPr>
          <w:rFonts w:asciiTheme="minorHAnsi" w:hAnsiTheme="minorHAnsi" w:cstheme="minorHAnsi"/>
          <w:b/>
          <w:bCs/>
          <w:sz w:val="22"/>
          <w:szCs w:val="22"/>
          <w:u w:val="single"/>
          <w:bdr w:val="none" w:sz="0" w:space="0" w:color="auto" w:frame="1"/>
        </w:rPr>
        <w:t>Competencies</w:t>
      </w:r>
    </w:p>
    <w:p w14:paraId="14D662B1" w14:textId="7F94DC04" w:rsidR="00120610" w:rsidRDefault="00120610" w:rsidP="00B47A87">
      <w:pPr>
        <w:rPr>
          <w:rFonts w:ascii="Arial" w:hAnsi="Arial" w:cs="Arial"/>
          <w:b/>
          <w:color w:val="00B0F0"/>
          <w:sz w:val="22"/>
          <w:szCs w:val="22"/>
        </w:rPr>
      </w:pPr>
    </w:p>
    <w:p w14:paraId="0786CFC2" w14:textId="77777777" w:rsidR="00120610" w:rsidRPr="00120610" w:rsidRDefault="00120610" w:rsidP="00120610">
      <w:pPr>
        <w:pStyle w:val="NormalWeb"/>
        <w:spacing w:before="0" w:beforeAutospacing="0" w:after="0" w:afterAutospacing="0" w:line="293" w:lineRule="atLeast"/>
        <w:jc w:val="both"/>
        <w:textAlignment w:val="baseline"/>
        <w:rPr>
          <w:rFonts w:asciiTheme="minorHAnsi" w:hAnsiTheme="minorHAnsi" w:cstheme="minorHAnsi"/>
          <w:color w:val="auto"/>
          <w:sz w:val="22"/>
          <w:szCs w:val="22"/>
        </w:rPr>
      </w:pPr>
      <w:r w:rsidRPr="00120610">
        <w:rPr>
          <w:rStyle w:val="Strong"/>
          <w:rFonts w:asciiTheme="minorHAnsi" w:hAnsiTheme="minorHAnsi" w:cstheme="minorHAnsi"/>
          <w:color w:val="auto"/>
          <w:sz w:val="22"/>
          <w:szCs w:val="22"/>
          <w:bdr w:val="none" w:sz="0" w:space="0" w:color="auto" w:frame="1"/>
        </w:rPr>
        <w:t>Professional Competencies:</w:t>
      </w:r>
    </w:p>
    <w:p w14:paraId="59DCE7F1" w14:textId="77777777" w:rsidR="00120610" w:rsidRPr="00120610" w:rsidRDefault="00120610" w:rsidP="003F1B81">
      <w:pPr>
        <w:numPr>
          <w:ilvl w:val="0"/>
          <w:numId w:val="18"/>
        </w:numPr>
        <w:spacing w:line="293" w:lineRule="atLeast"/>
        <w:ind w:left="750"/>
        <w:jc w:val="both"/>
        <w:textAlignment w:val="baseline"/>
        <w:rPr>
          <w:rFonts w:asciiTheme="minorHAnsi" w:hAnsiTheme="minorHAnsi" w:cstheme="minorHAnsi"/>
          <w:sz w:val="22"/>
          <w:szCs w:val="22"/>
        </w:rPr>
      </w:pPr>
      <w:r w:rsidRPr="00120610">
        <w:rPr>
          <w:rStyle w:val="Strong"/>
          <w:rFonts w:asciiTheme="minorHAnsi" w:hAnsiTheme="minorHAnsi" w:cstheme="minorHAnsi"/>
          <w:sz w:val="22"/>
          <w:szCs w:val="22"/>
          <w:bdr w:val="none" w:sz="0" w:space="0" w:color="auto" w:frame="1"/>
        </w:rPr>
        <w:t>Professionalism</w:t>
      </w:r>
      <w:r w:rsidRPr="00120610">
        <w:rPr>
          <w:rFonts w:asciiTheme="minorHAnsi" w:hAnsiTheme="minorHAnsi" w:cstheme="minorHAnsi"/>
          <w:sz w:val="22"/>
          <w:szCs w:val="22"/>
        </w:rPr>
        <w:t xml:space="preserve">: Knowledge and understanding of UN’s operational context in Mexico, particularly in the fields of common services and the Business Operations Strategy. Ability to identify key procedures and issues, conduct data collection, operational </w:t>
      </w:r>
      <w:proofErr w:type="gramStart"/>
      <w:r w:rsidRPr="00120610">
        <w:rPr>
          <w:rFonts w:asciiTheme="minorHAnsi" w:hAnsiTheme="minorHAnsi" w:cstheme="minorHAnsi"/>
          <w:sz w:val="22"/>
          <w:szCs w:val="22"/>
        </w:rPr>
        <w:t>analyses</w:t>
      </w:r>
      <w:proofErr w:type="gramEnd"/>
      <w:r w:rsidRPr="00120610">
        <w:rPr>
          <w:rFonts w:asciiTheme="minorHAnsi" w:hAnsiTheme="minorHAnsi" w:cstheme="minorHAnsi"/>
          <w:sz w:val="22"/>
          <w:szCs w:val="22"/>
        </w:rPr>
        <w:t xml:space="preserve"> and discussions with decision-makers to propose solutions to these issues. Ability to apply sound judgment in the context of assignments given, and work under pressure. Shows persistence and remains calm in stressful situations. Shows pride in work and achievements, demonstrates professional competence and mastery of the subject matter. Responds positively to feedback and different points of view. Conscientious and efficient in meeting commitments, observing </w:t>
      </w:r>
      <w:proofErr w:type="gramStart"/>
      <w:r w:rsidRPr="00120610">
        <w:rPr>
          <w:rFonts w:asciiTheme="minorHAnsi" w:hAnsiTheme="minorHAnsi" w:cstheme="minorHAnsi"/>
          <w:sz w:val="22"/>
          <w:szCs w:val="22"/>
        </w:rPr>
        <w:t>deadlines</w:t>
      </w:r>
      <w:proofErr w:type="gramEnd"/>
      <w:r w:rsidRPr="00120610">
        <w:rPr>
          <w:rFonts w:asciiTheme="minorHAnsi" w:hAnsiTheme="minorHAnsi" w:cstheme="minorHAnsi"/>
          <w:sz w:val="22"/>
          <w:szCs w:val="22"/>
        </w:rPr>
        <w:t xml:space="preserve"> and achieving results.</w:t>
      </w:r>
    </w:p>
    <w:p w14:paraId="0ABAF7AC" w14:textId="6E79E2B6" w:rsidR="00120610" w:rsidRPr="00120610" w:rsidRDefault="00120610" w:rsidP="003F1B81">
      <w:pPr>
        <w:numPr>
          <w:ilvl w:val="0"/>
          <w:numId w:val="18"/>
        </w:numPr>
        <w:spacing w:line="293" w:lineRule="atLeast"/>
        <w:ind w:left="750"/>
        <w:jc w:val="both"/>
        <w:textAlignment w:val="baseline"/>
        <w:rPr>
          <w:rFonts w:asciiTheme="minorHAnsi" w:hAnsiTheme="minorHAnsi" w:cstheme="minorHAnsi"/>
          <w:sz w:val="22"/>
          <w:szCs w:val="22"/>
        </w:rPr>
      </w:pPr>
      <w:r w:rsidRPr="00120610">
        <w:rPr>
          <w:rStyle w:val="Strong"/>
          <w:rFonts w:asciiTheme="minorHAnsi" w:hAnsiTheme="minorHAnsi" w:cstheme="minorHAnsi"/>
          <w:sz w:val="22"/>
          <w:szCs w:val="22"/>
          <w:bdr w:val="none" w:sz="0" w:space="0" w:color="auto" w:frame="1"/>
        </w:rPr>
        <w:t>Planning and Organizing:</w:t>
      </w:r>
      <w:r w:rsidRPr="00120610">
        <w:rPr>
          <w:rFonts w:asciiTheme="minorHAnsi" w:hAnsiTheme="minorHAnsi" w:cstheme="minorHAnsi"/>
          <w:sz w:val="22"/>
          <w:szCs w:val="22"/>
        </w:rPr>
        <w:t> Develops clear goals that are consistent with the terms defined here. Identifies priority activities and assignments and adjusts them as required. Allocates appropriate time and resources for completing work by foreseeing risks and developing contingency plans accordingly. Monitors and adjusts plans as necessary and uses time effectively.</w:t>
      </w:r>
    </w:p>
    <w:p w14:paraId="41BC4346" w14:textId="77777777" w:rsidR="00120610" w:rsidRPr="00120610" w:rsidRDefault="00120610" w:rsidP="003F1B81">
      <w:pPr>
        <w:numPr>
          <w:ilvl w:val="0"/>
          <w:numId w:val="18"/>
        </w:numPr>
        <w:spacing w:line="293" w:lineRule="atLeast"/>
        <w:ind w:left="750"/>
        <w:jc w:val="both"/>
        <w:textAlignment w:val="baseline"/>
        <w:rPr>
          <w:rFonts w:asciiTheme="minorHAnsi" w:hAnsiTheme="minorHAnsi" w:cstheme="minorHAnsi"/>
          <w:sz w:val="22"/>
          <w:szCs w:val="22"/>
        </w:rPr>
      </w:pPr>
      <w:r w:rsidRPr="00120610">
        <w:rPr>
          <w:rStyle w:val="Strong"/>
          <w:rFonts w:asciiTheme="minorHAnsi" w:hAnsiTheme="minorHAnsi" w:cstheme="minorHAnsi"/>
          <w:sz w:val="22"/>
          <w:szCs w:val="22"/>
          <w:bdr w:val="none" w:sz="0" w:space="0" w:color="auto" w:frame="1"/>
        </w:rPr>
        <w:t>Accountability</w:t>
      </w:r>
      <w:r w:rsidRPr="00120610">
        <w:rPr>
          <w:rFonts w:asciiTheme="minorHAnsi" w:hAnsiTheme="minorHAnsi" w:cstheme="minorHAnsi"/>
          <w:sz w:val="22"/>
          <w:szCs w:val="22"/>
        </w:rPr>
        <w:t xml:space="preserve">: Takes ownership of responsibilities and honors commitments. Delivers assigned tasks within prescribed time, </w:t>
      </w:r>
      <w:proofErr w:type="gramStart"/>
      <w:r w:rsidRPr="00120610">
        <w:rPr>
          <w:rFonts w:asciiTheme="minorHAnsi" w:hAnsiTheme="minorHAnsi" w:cstheme="minorHAnsi"/>
          <w:sz w:val="22"/>
          <w:szCs w:val="22"/>
        </w:rPr>
        <w:t>cost</w:t>
      </w:r>
      <w:proofErr w:type="gramEnd"/>
      <w:r w:rsidRPr="00120610">
        <w:rPr>
          <w:rFonts w:asciiTheme="minorHAnsi" w:hAnsiTheme="minorHAnsi" w:cstheme="minorHAnsi"/>
          <w:sz w:val="22"/>
          <w:szCs w:val="22"/>
        </w:rPr>
        <w:t xml:space="preserve"> and quality standards. Operates in compliance with organizational regulations and rules. Takes personal responsibility for his/her shortcomings.</w:t>
      </w:r>
    </w:p>
    <w:p w14:paraId="6E6D9A56" w14:textId="488CCAE0" w:rsidR="00120610" w:rsidRDefault="00120610" w:rsidP="00120610">
      <w:pPr>
        <w:pStyle w:val="NormalWeb"/>
        <w:spacing w:before="0" w:beforeAutospacing="0" w:after="0" w:afterAutospacing="0" w:line="293" w:lineRule="atLeast"/>
        <w:jc w:val="both"/>
        <w:textAlignment w:val="baseline"/>
        <w:rPr>
          <w:rFonts w:asciiTheme="minorHAnsi" w:hAnsiTheme="minorHAnsi" w:cstheme="minorHAnsi"/>
          <w:color w:val="auto"/>
          <w:sz w:val="22"/>
          <w:szCs w:val="22"/>
        </w:rPr>
      </w:pPr>
      <w:r w:rsidRPr="00120610">
        <w:rPr>
          <w:rFonts w:asciiTheme="minorHAnsi" w:hAnsiTheme="minorHAnsi" w:cstheme="minorHAnsi"/>
          <w:color w:val="auto"/>
          <w:sz w:val="22"/>
          <w:szCs w:val="22"/>
        </w:rPr>
        <w:t> </w:t>
      </w:r>
    </w:p>
    <w:p w14:paraId="5C4FD2AF" w14:textId="7D525F35" w:rsidR="00884F42" w:rsidRDefault="00884F42" w:rsidP="00120610">
      <w:pPr>
        <w:pStyle w:val="NormalWeb"/>
        <w:spacing w:before="0" w:beforeAutospacing="0" w:after="0" w:afterAutospacing="0" w:line="293" w:lineRule="atLeast"/>
        <w:jc w:val="both"/>
        <w:textAlignment w:val="baseline"/>
        <w:rPr>
          <w:rFonts w:asciiTheme="minorHAnsi" w:hAnsiTheme="minorHAnsi" w:cstheme="minorHAnsi"/>
          <w:color w:val="auto"/>
          <w:sz w:val="22"/>
          <w:szCs w:val="22"/>
        </w:rPr>
      </w:pPr>
    </w:p>
    <w:p w14:paraId="5C1B7A13" w14:textId="252714A1" w:rsidR="00884F42" w:rsidRDefault="00884F42" w:rsidP="00120610">
      <w:pPr>
        <w:pStyle w:val="NormalWeb"/>
        <w:spacing w:before="0" w:beforeAutospacing="0" w:after="0" w:afterAutospacing="0" w:line="293" w:lineRule="atLeast"/>
        <w:jc w:val="both"/>
        <w:textAlignment w:val="baseline"/>
        <w:rPr>
          <w:rFonts w:asciiTheme="minorHAnsi" w:hAnsiTheme="minorHAnsi" w:cstheme="minorHAnsi"/>
          <w:color w:val="auto"/>
          <w:sz w:val="22"/>
          <w:szCs w:val="22"/>
        </w:rPr>
      </w:pPr>
    </w:p>
    <w:p w14:paraId="674F2347" w14:textId="62093CDF" w:rsidR="00884F42" w:rsidRDefault="00884F42" w:rsidP="00120610">
      <w:pPr>
        <w:pStyle w:val="NormalWeb"/>
        <w:spacing w:before="0" w:beforeAutospacing="0" w:after="0" w:afterAutospacing="0" w:line="293" w:lineRule="atLeast"/>
        <w:jc w:val="both"/>
        <w:textAlignment w:val="baseline"/>
        <w:rPr>
          <w:rFonts w:asciiTheme="minorHAnsi" w:hAnsiTheme="minorHAnsi" w:cstheme="minorHAnsi"/>
          <w:color w:val="auto"/>
          <w:sz w:val="22"/>
          <w:szCs w:val="22"/>
        </w:rPr>
      </w:pPr>
    </w:p>
    <w:p w14:paraId="17712E4D" w14:textId="77777777" w:rsidR="00884F42" w:rsidRPr="00120610" w:rsidRDefault="00884F42" w:rsidP="00120610">
      <w:pPr>
        <w:pStyle w:val="NormalWeb"/>
        <w:spacing w:before="0" w:beforeAutospacing="0" w:after="0" w:afterAutospacing="0" w:line="293" w:lineRule="atLeast"/>
        <w:jc w:val="both"/>
        <w:textAlignment w:val="baseline"/>
        <w:rPr>
          <w:rFonts w:asciiTheme="minorHAnsi" w:hAnsiTheme="minorHAnsi" w:cstheme="minorHAnsi"/>
          <w:color w:val="auto"/>
          <w:sz w:val="22"/>
          <w:szCs w:val="22"/>
        </w:rPr>
      </w:pPr>
    </w:p>
    <w:p w14:paraId="7DC6C123" w14:textId="77777777" w:rsidR="00120610" w:rsidRPr="00120610" w:rsidRDefault="00120610" w:rsidP="00120610">
      <w:pPr>
        <w:pStyle w:val="NormalWeb"/>
        <w:spacing w:before="0" w:beforeAutospacing="0" w:after="0" w:afterAutospacing="0" w:line="293" w:lineRule="atLeast"/>
        <w:jc w:val="both"/>
        <w:textAlignment w:val="baseline"/>
        <w:rPr>
          <w:rFonts w:asciiTheme="minorHAnsi" w:hAnsiTheme="minorHAnsi" w:cstheme="minorHAnsi"/>
          <w:color w:val="auto"/>
          <w:sz w:val="22"/>
          <w:szCs w:val="22"/>
        </w:rPr>
      </w:pPr>
      <w:r w:rsidRPr="00120610">
        <w:rPr>
          <w:rStyle w:val="Strong"/>
          <w:rFonts w:asciiTheme="minorHAnsi" w:hAnsiTheme="minorHAnsi" w:cstheme="minorHAnsi"/>
          <w:color w:val="auto"/>
          <w:sz w:val="22"/>
          <w:szCs w:val="22"/>
          <w:bdr w:val="none" w:sz="0" w:space="0" w:color="auto" w:frame="1"/>
        </w:rPr>
        <w:t>Functional Competencies:</w:t>
      </w:r>
    </w:p>
    <w:p w14:paraId="4CEC4B22" w14:textId="77777777" w:rsidR="00120610" w:rsidRPr="00120610" w:rsidRDefault="00120610" w:rsidP="00120610">
      <w:pPr>
        <w:pStyle w:val="NormalWeb"/>
        <w:spacing w:before="0" w:beforeAutospacing="0" w:after="0" w:afterAutospacing="0" w:line="293" w:lineRule="atLeast"/>
        <w:jc w:val="both"/>
        <w:textAlignment w:val="baseline"/>
        <w:rPr>
          <w:rFonts w:asciiTheme="minorHAnsi" w:hAnsiTheme="minorHAnsi" w:cstheme="minorHAnsi"/>
          <w:color w:val="auto"/>
          <w:sz w:val="22"/>
          <w:szCs w:val="22"/>
        </w:rPr>
      </w:pPr>
      <w:r w:rsidRPr="00120610">
        <w:rPr>
          <w:rFonts w:asciiTheme="minorHAnsi" w:hAnsiTheme="minorHAnsi" w:cstheme="minorHAnsi"/>
          <w:color w:val="auto"/>
          <w:sz w:val="22"/>
          <w:szCs w:val="22"/>
        </w:rPr>
        <w:t> </w:t>
      </w:r>
    </w:p>
    <w:p w14:paraId="200B3517" w14:textId="77777777" w:rsidR="00120610" w:rsidRPr="00120610" w:rsidRDefault="00120610" w:rsidP="003F1B81">
      <w:pPr>
        <w:numPr>
          <w:ilvl w:val="0"/>
          <w:numId w:val="19"/>
        </w:numPr>
        <w:spacing w:line="293" w:lineRule="atLeast"/>
        <w:ind w:left="750"/>
        <w:jc w:val="both"/>
        <w:textAlignment w:val="baseline"/>
        <w:rPr>
          <w:rFonts w:asciiTheme="minorHAnsi" w:hAnsiTheme="minorHAnsi" w:cstheme="minorHAnsi"/>
          <w:sz w:val="22"/>
          <w:szCs w:val="22"/>
        </w:rPr>
      </w:pPr>
      <w:r w:rsidRPr="00120610">
        <w:rPr>
          <w:rFonts w:asciiTheme="minorHAnsi" w:hAnsiTheme="minorHAnsi" w:cstheme="minorHAnsi"/>
          <w:sz w:val="22"/>
          <w:szCs w:val="22"/>
        </w:rPr>
        <w:t>Expertise in operational support activities required to ensure high-quality and cost-effective delivery of UN’s development and humanitarian assistance.</w:t>
      </w:r>
    </w:p>
    <w:p w14:paraId="69006FBF" w14:textId="6FA72E8F" w:rsidR="00120610" w:rsidRPr="00120610" w:rsidRDefault="00120610" w:rsidP="003F1B81">
      <w:pPr>
        <w:numPr>
          <w:ilvl w:val="0"/>
          <w:numId w:val="19"/>
        </w:numPr>
        <w:spacing w:line="293" w:lineRule="atLeast"/>
        <w:ind w:left="750"/>
        <w:jc w:val="both"/>
        <w:textAlignment w:val="baseline"/>
        <w:rPr>
          <w:rFonts w:asciiTheme="minorHAnsi" w:hAnsiTheme="minorHAnsi" w:cstheme="minorHAnsi"/>
          <w:sz w:val="22"/>
          <w:szCs w:val="22"/>
        </w:rPr>
      </w:pPr>
      <w:r w:rsidRPr="00120610">
        <w:rPr>
          <w:rFonts w:asciiTheme="minorHAnsi" w:hAnsiTheme="minorHAnsi" w:cstheme="minorHAnsi"/>
          <w:sz w:val="22"/>
          <w:szCs w:val="22"/>
        </w:rPr>
        <w:t>Experience with holding operational analyses to identify benchmarks on quality and efficiency for inter-agency operations activities and monitor and implement these activities accordingly.</w:t>
      </w:r>
    </w:p>
    <w:p w14:paraId="0952B5BB" w14:textId="77777777" w:rsidR="00120610" w:rsidRDefault="00120610" w:rsidP="5E099A77">
      <w:pPr>
        <w:numPr>
          <w:ilvl w:val="0"/>
          <w:numId w:val="19"/>
        </w:numPr>
        <w:spacing w:line="293" w:lineRule="atLeast"/>
        <w:ind w:left="750"/>
        <w:jc w:val="both"/>
        <w:textAlignment w:val="baseline"/>
        <w:rPr>
          <w:rFonts w:asciiTheme="minorHAnsi" w:hAnsiTheme="minorHAnsi" w:cstheme="minorBidi"/>
          <w:sz w:val="22"/>
          <w:szCs w:val="22"/>
        </w:rPr>
      </w:pPr>
      <w:r w:rsidRPr="5E099A77">
        <w:rPr>
          <w:rFonts w:asciiTheme="minorHAnsi" w:hAnsiTheme="minorHAnsi" w:cstheme="minorBidi"/>
          <w:sz w:val="22"/>
          <w:szCs w:val="22"/>
        </w:rPr>
        <w:t xml:space="preserve">Knowledge of UN’s legal and market context in Mexico, particularly to facilitate UN’s inter-agency harmonization, operational </w:t>
      </w:r>
      <w:proofErr w:type="gramStart"/>
      <w:r w:rsidRPr="5E099A77">
        <w:rPr>
          <w:rFonts w:asciiTheme="minorHAnsi" w:hAnsiTheme="minorHAnsi" w:cstheme="minorBidi"/>
          <w:sz w:val="22"/>
          <w:szCs w:val="22"/>
        </w:rPr>
        <w:t>support</w:t>
      </w:r>
      <w:proofErr w:type="gramEnd"/>
      <w:r w:rsidRPr="5E099A77">
        <w:rPr>
          <w:rFonts w:asciiTheme="minorHAnsi" w:hAnsiTheme="minorHAnsi" w:cstheme="minorBidi"/>
          <w:sz w:val="22"/>
          <w:szCs w:val="22"/>
        </w:rPr>
        <w:t xml:space="preserve"> and procurement activities.</w:t>
      </w:r>
    </w:p>
    <w:p w14:paraId="41E36CC1" w14:textId="3FDC2EF2" w:rsidR="6AB873C4" w:rsidRDefault="6AB873C4" w:rsidP="02BF14CD">
      <w:pPr>
        <w:numPr>
          <w:ilvl w:val="0"/>
          <w:numId w:val="19"/>
        </w:numPr>
        <w:spacing w:line="293" w:lineRule="atLeast"/>
        <w:ind w:left="750"/>
        <w:jc w:val="both"/>
        <w:rPr>
          <w:color w:val="FF0000"/>
          <w:sz w:val="22"/>
          <w:szCs w:val="22"/>
        </w:rPr>
      </w:pPr>
      <w:r w:rsidRPr="02BF14CD">
        <w:rPr>
          <w:rFonts w:asciiTheme="minorHAnsi" w:hAnsiTheme="minorHAnsi" w:cstheme="minorBidi"/>
          <w:color w:val="FF0000"/>
          <w:sz w:val="22"/>
          <w:szCs w:val="22"/>
        </w:rPr>
        <w:t xml:space="preserve">Demonstrate understanding of gender equality and women’s empowerment principles related to </w:t>
      </w:r>
      <w:r w:rsidR="73C706AB" w:rsidRPr="02BF14CD">
        <w:rPr>
          <w:rFonts w:asciiTheme="minorHAnsi" w:hAnsiTheme="minorHAnsi" w:cstheme="minorBidi"/>
          <w:color w:val="FF0000"/>
          <w:sz w:val="22"/>
          <w:szCs w:val="22"/>
        </w:rPr>
        <w:t xml:space="preserve">human resources, organizational </w:t>
      </w:r>
      <w:proofErr w:type="gramStart"/>
      <w:r w:rsidR="73C706AB" w:rsidRPr="02BF14CD">
        <w:rPr>
          <w:rFonts w:asciiTheme="minorHAnsi" w:hAnsiTheme="minorHAnsi" w:cstheme="minorBidi"/>
          <w:color w:val="FF0000"/>
          <w:sz w:val="22"/>
          <w:szCs w:val="22"/>
        </w:rPr>
        <w:t>culture</w:t>
      </w:r>
      <w:proofErr w:type="gramEnd"/>
      <w:r w:rsidR="73C706AB" w:rsidRPr="02BF14CD">
        <w:rPr>
          <w:rFonts w:asciiTheme="minorHAnsi" w:hAnsiTheme="minorHAnsi" w:cstheme="minorBidi"/>
          <w:color w:val="FF0000"/>
          <w:sz w:val="22"/>
          <w:szCs w:val="22"/>
        </w:rPr>
        <w:t xml:space="preserve"> and procurement.</w:t>
      </w:r>
    </w:p>
    <w:p w14:paraId="0CE58690" w14:textId="362992F1" w:rsidR="0000560C" w:rsidRPr="003F1B81" w:rsidRDefault="00120610" w:rsidP="003F1B81">
      <w:pPr>
        <w:numPr>
          <w:ilvl w:val="0"/>
          <w:numId w:val="19"/>
        </w:numPr>
        <w:spacing w:line="293" w:lineRule="atLeast"/>
        <w:ind w:left="750"/>
        <w:textAlignment w:val="baseline"/>
        <w:rPr>
          <w:rFonts w:asciiTheme="minorHAnsi" w:hAnsiTheme="minorHAnsi" w:cstheme="minorHAnsi"/>
          <w:sz w:val="22"/>
          <w:szCs w:val="22"/>
        </w:rPr>
      </w:pPr>
      <w:r w:rsidRPr="00120610">
        <w:rPr>
          <w:rFonts w:asciiTheme="minorHAnsi" w:hAnsiTheme="minorHAnsi" w:cstheme="minorHAnsi"/>
          <w:sz w:val="22"/>
          <w:szCs w:val="22"/>
        </w:rPr>
        <w:t>Demonstrate strong analytical and strategic thinking skills with ability to conceptualize, articulate, write and debate about relevant</w:t>
      </w:r>
      <w:r w:rsidR="00E031B5">
        <w:rPr>
          <w:rFonts w:asciiTheme="minorHAnsi" w:hAnsiTheme="minorHAnsi" w:cstheme="minorHAnsi"/>
          <w:sz w:val="22"/>
          <w:szCs w:val="22"/>
        </w:rPr>
        <w:t xml:space="preserve"> </w:t>
      </w:r>
      <w:proofErr w:type="gramStart"/>
      <w:r w:rsidR="0000560C" w:rsidRPr="003F1B81">
        <w:rPr>
          <w:rFonts w:asciiTheme="minorHAnsi" w:hAnsiTheme="minorHAnsi" w:cstheme="minorHAnsi"/>
          <w:sz w:val="22"/>
          <w:szCs w:val="22"/>
        </w:rPr>
        <w:t>issues;</w:t>
      </w:r>
      <w:proofErr w:type="gramEnd"/>
    </w:p>
    <w:p w14:paraId="5C67EE5E" w14:textId="77777777" w:rsidR="0000560C" w:rsidRPr="003F1B81" w:rsidRDefault="0000560C" w:rsidP="003F1B81">
      <w:pPr>
        <w:numPr>
          <w:ilvl w:val="0"/>
          <w:numId w:val="19"/>
        </w:numPr>
        <w:spacing w:line="293" w:lineRule="atLeast"/>
        <w:ind w:left="750"/>
        <w:textAlignment w:val="baseline"/>
        <w:rPr>
          <w:rFonts w:asciiTheme="minorHAnsi" w:hAnsiTheme="minorHAnsi" w:cstheme="minorHAnsi"/>
          <w:sz w:val="22"/>
          <w:szCs w:val="22"/>
        </w:rPr>
      </w:pPr>
      <w:r w:rsidRPr="003F1B81">
        <w:rPr>
          <w:rFonts w:asciiTheme="minorHAnsi" w:hAnsiTheme="minorHAnsi" w:cstheme="minorHAnsi"/>
          <w:sz w:val="22"/>
          <w:szCs w:val="22"/>
        </w:rPr>
        <w:t xml:space="preserve">Demonstrate ability to lead and manage a team </w:t>
      </w:r>
      <w:proofErr w:type="gramStart"/>
      <w:r w:rsidRPr="003F1B81">
        <w:rPr>
          <w:rFonts w:asciiTheme="minorHAnsi" w:hAnsiTheme="minorHAnsi" w:cstheme="minorHAnsi"/>
          <w:sz w:val="22"/>
          <w:szCs w:val="22"/>
        </w:rPr>
        <w:t>substantively;</w:t>
      </w:r>
      <w:proofErr w:type="gramEnd"/>
    </w:p>
    <w:p w14:paraId="1A3084DC" w14:textId="77777777" w:rsidR="0000560C" w:rsidRPr="003F1B81" w:rsidRDefault="0000560C" w:rsidP="003F1B81">
      <w:pPr>
        <w:numPr>
          <w:ilvl w:val="0"/>
          <w:numId w:val="19"/>
        </w:numPr>
        <w:spacing w:line="293" w:lineRule="atLeast"/>
        <w:ind w:left="750"/>
        <w:textAlignment w:val="baseline"/>
        <w:rPr>
          <w:rFonts w:asciiTheme="minorHAnsi" w:hAnsiTheme="minorHAnsi" w:cstheme="minorHAnsi"/>
          <w:sz w:val="22"/>
          <w:szCs w:val="22"/>
        </w:rPr>
      </w:pPr>
      <w:r w:rsidRPr="003F1B81">
        <w:rPr>
          <w:rFonts w:asciiTheme="minorHAnsi" w:hAnsiTheme="minorHAnsi" w:cstheme="minorHAnsi"/>
          <w:sz w:val="22"/>
          <w:szCs w:val="22"/>
        </w:rPr>
        <w:t xml:space="preserve">Ability to identify beneficiaries’ needs, and to match them with appropriate </w:t>
      </w:r>
      <w:proofErr w:type="gramStart"/>
      <w:r w:rsidRPr="003F1B81">
        <w:rPr>
          <w:rFonts w:asciiTheme="minorHAnsi" w:hAnsiTheme="minorHAnsi" w:cstheme="minorHAnsi"/>
          <w:sz w:val="22"/>
          <w:szCs w:val="22"/>
        </w:rPr>
        <w:t>solutions</w:t>
      </w:r>
      <w:proofErr w:type="gramEnd"/>
    </w:p>
    <w:p w14:paraId="5265B74D" w14:textId="77777777" w:rsidR="0000560C" w:rsidRPr="003F1B81" w:rsidRDefault="0000560C" w:rsidP="003F1B81">
      <w:pPr>
        <w:numPr>
          <w:ilvl w:val="0"/>
          <w:numId w:val="19"/>
        </w:numPr>
        <w:spacing w:line="293" w:lineRule="atLeast"/>
        <w:ind w:left="750"/>
        <w:textAlignment w:val="baseline"/>
        <w:rPr>
          <w:rFonts w:asciiTheme="minorHAnsi" w:hAnsiTheme="minorHAnsi" w:cstheme="minorHAnsi"/>
          <w:sz w:val="22"/>
          <w:szCs w:val="22"/>
        </w:rPr>
      </w:pPr>
      <w:r w:rsidRPr="003F1B81">
        <w:rPr>
          <w:rFonts w:asciiTheme="minorHAnsi" w:hAnsiTheme="minorHAnsi" w:cstheme="minorHAnsi"/>
          <w:sz w:val="22"/>
          <w:szCs w:val="22"/>
        </w:rPr>
        <w:t xml:space="preserve">Ability to build and sustain effective dialogue with main constituents, communicate effectively and sensitively across different </w:t>
      </w:r>
      <w:proofErr w:type="gramStart"/>
      <w:r w:rsidRPr="003F1B81">
        <w:rPr>
          <w:rFonts w:asciiTheme="minorHAnsi" w:hAnsiTheme="minorHAnsi" w:cstheme="minorHAnsi"/>
          <w:sz w:val="22"/>
          <w:szCs w:val="22"/>
        </w:rPr>
        <w:t>constituencies;</w:t>
      </w:r>
      <w:proofErr w:type="gramEnd"/>
    </w:p>
    <w:p w14:paraId="3098B888" w14:textId="618E9651" w:rsidR="00E65A19" w:rsidRPr="003F1B81" w:rsidRDefault="0000560C" w:rsidP="003F1B81">
      <w:pPr>
        <w:numPr>
          <w:ilvl w:val="0"/>
          <w:numId w:val="19"/>
        </w:numPr>
        <w:spacing w:line="293" w:lineRule="atLeast"/>
        <w:ind w:left="750"/>
        <w:textAlignment w:val="baseline"/>
        <w:rPr>
          <w:rFonts w:asciiTheme="minorHAnsi" w:hAnsiTheme="minorHAnsi" w:cstheme="minorHAnsi"/>
          <w:sz w:val="22"/>
          <w:szCs w:val="22"/>
        </w:rPr>
      </w:pPr>
      <w:r w:rsidRPr="003F1B81">
        <w:rPr>
          <w:rFonts w:asciiTheme="minorHAnsi" w:hAnsiTheme="minorHAnsi" w:cstheme="minorHAnsi"/>
          <w:sz w:val="22"/>
          <w:szCs w:val="22"/>
        </w:rPr>
        <w:t>Ability to handle a large volume of work possibly under time constraints.</w:t>
      </w:r>
    </w:p>
    <w:p w14:paraId="102DA4B1" w14:textId="4345C7CA" w:rsidR="007C24A3" w:rsidRPr="007C24A3" w:rsidRDefault="007C24A3" w:rsidP="007C24A3">
      <w:pPr>
        <w:rPr>
          <w:rFonts w:ascii="Arial" w:hAnsi="Arial" w:cs="Arial"/>
          <w:color w:val="808080" w:themeColor="background1" w:themeShade="80"/>
          <w:sz w:val="22"/>
          <w:szCs w:val="22"/>
        </w:rPr>
      </w:pPr>
      <w:r w:rsidRPr="00E65A19">
        <w:rPr>
          <w:rFonts w:ascii="Arial" w:hAnsi="Arial" w:cs="Arial"/>
          <w:color w:val="808080" w:themeColor="background1" w:themeShade="80"/>
          <w:sz w:val="22"/>
          <w:szCs w:val="22"/>
        </w:rPr>
        <w:t>_______________________________________________________________________</w:t>
      </w:r>
      <w:r w:rsidR="00DD38F4" w:rsidRPr="00E65A19">
        <w:rPr>
          <w:rFonts w:ascii="Arial" w:hAnsi="Arial" w:cs="Arial"/>
          <w:color w:val="222222"/>
          <w:sz w:val="20"/>
        </w:rPr>
        <w:tab/>
      </w:r>
    </w:p>
    <w:p w14:paraId="1729534A" w14:textId="131CF2E7" w:rsidR="00DD38F4" w:rsidRPr="005E0049" w:rsidRDefault="005A4838" w:rsidP="00DD38F4">
      <w:pPr>
        <w:tabs>
          <w:tab w:val="left" w:pos="2486"/>
        </w:tabs>
        <w:jc w:val="both"/>
        <w:rPr>
          <w:rFonts w:ascii="Arial" w:hAnsi="Arial" w:cs="Arial"/>
          <w:b/>
          <w:color w:val="00B0F0"/>
          <w:sz w:val="22"/>
          <w:szCs w:val="22"/>
        </w:rPr>
      </w:pPr>
      <w:r>
        <w:rPr>
          <w:rFonts w:ascii="Arial" w:hAnsi="Arial" w:cs="Arial"/>
          <w:b/>
          <w:color w:val="00B0F0"/>
          <w:sz w:val="22"/>
          <w:szCs w:val="22"/>
        </w:rPr>
        <w:t>Work c</w:t>
      </w:r>
      <w:r w:rsidR="00DD38F4" w:rsidRPr="005E0049">
        <w:rPr>
          <w:rFonts w:ascii="Arial" w:hAnsi="Arial" w:cs="Arial"/>
          <w:b/>
          <w:color w:val="00B0F0"/>
          <w:sz w:val="22"/>
          <w:szCs w:val="22"/>
        </w:rPr>
        <w:t>ondi</w:t>
      </w:r>
      <w:r>
        <w:rPr>
          <w:rFonts w:ascii="Arial" w:hAnsi="Arial" w:cs="Arial"/>
          <w:b/>
          <w:color w:val="00B0F0"/>
          <w:sz w:val="22"/>
          <w:szCs w:val="22"/>
        </w:rPr>
        <w:t>tions</w:t>
      </w:r>
    </w:p>
    <w:p w14:paraId="67A0C953" w14:textId="0A43B6AD" w:rsidR="00E65A19" w:rsidRPr="005E0049" w:rsidRDefault="00E65A19" w:rsidP="00DD38F4">
      <w:pPr>
        <w:tabs>
          <w:tab w:val="left" w:pos="2486"/>
        </w:tabs>
        <w:jc w:val="both"/>
        <w:rPr>
          <w:rFonts w:ascii="Arial" w:hAnsi="Arial" w:cs="Arial"/>
          <w:b/>
          <w:color w:val="00B0F0"/>
          <w:sz w:val="22"/>
          <w:szCs w:val="22"/>
        </w:rPr>
      </w:pPr>
    </w:p>
    <w:p w14:paraId="0ABB4C90" w14:textId="21039CF9" w:rsidR="000B0AFB" w:rsidRPr="005F0F1E" w:rsidRDefault="00374D87" w:rsidP="005F0F1E">
      <w:pPr>
        <w:tabs>
          <w:tab w:val="left" w:pos="2486"/>
        </w:tabs>
        <w:jc w:val="both"/>
        <w:rPr>
          <w:rFonts w:asciiTheme="minorHAnsi" w:hAnsiTheme="minorHAnsi" w:cs="Arial"/>
          <w:color w:val="1C1C1B"/>
          <w:sz w:val="22"/>
          <w:szCs w:val="22"/>
        </w:rPr>
      </w:pPr>
      <w:r w:rsidRPr="005F0F1E">
        <w:rPr>
          <w:rFonts w:asciiTheme="minorHAnsi" w:hAnsiTheme="minorHAnsi" w:cs="Arial"/>
          <w:color w:val="1C1C1B"/>
          <w:sz w:val="22"/>
          <w:szCs w:val="22"/>
        </w:rPr>
        <w:t xml:space="preserve">The work will be </w:t>
      </w:r>
      <w:r w:rsidR="005F0F1E" w:rsidRPr="005F0F1E">
        <w:rPr>
          <w:rFonts w:asciiTheme="minorHAnsi" w:hAnsiTheme="minorHAnsi" w:cs="Arial"/>
          <w:color w:val="1C1C1B"/>
          <w:sz w:val="22"/>
          <w:szCs w:val="22"/>
        </w:rPr>
        <w:t>developed mostly</w:t>
      </w:r>
      <w:r w:rsidRPr="005F0F1E">
        <w:rPr>
          <w:rFonts w:asciiTheme="minorHAnsi" w:hAnsiTheme="minorHAnsi" w:cs="Arial"/>
          <w:color w:val="1C1C1B"/>
          <w:sz w:val="22"/>
          <w:szCs w:val="22"/>
        </w:rPr>
        <w:t xml:space="preserve"> </w:t>
      </w:r>
      <w:r w:rsidR="00E702D4">
        <w:rPr>
          <w:rFonts w:asciiTheme="minorHAnsi" w:hAnsiTheme="minorHAnsi" w:cs="Arial"/>
          <w:color w:val="1C1C1B"/>
          <w:sz w:val="22"/>
          <w:szCs w:val="22"/>
        </w:rPr>
        <w:t xml:space="preserve">self- </w:t>
      </w:r>
      <w:proofErr w:type="gramStart"/>
      <w:r w:rsidR="00E702D4">
        <w:rPr>
          <w:rFonts w:asciiTheme="minorHAnsi" w:hAnsiTheme="minorHAnsi" w:cs="Arial"/>
          <w:color w:val="1C1C1B"/>
          <w:sz w:val="22"/>
          <w:szCs w:val="22"/>
        </w:rPr>
        <w:t>based</w:t>
      </w:r>
      <w:proofErr w:type="gramEnd"/>
      <w:r w:rsidR="00E702D4">
        <w:rPr>
          <w:rFonts w:asciiTheme="minorHAnsi" w:hAnsiTheme="minorHAnsi" w:cs="Arial"/>
          <w:color w:val="1C1C1B"/>
          <w:sz w:val="22"/>
          <w:szCs w:val="22"/>
        </w:rPr>
        <w:t xml:space="preserve"> </w:t>
      </w:r>
      <w:r w:rsidR="001B5EE3">
        <w:rPr>
          <w:rFonts w:asciiTheme="minorHAnsi" w:hAnsiTheme="minorHAnsi" w:cs="Arial"/>
          <w:color w:val="1C1C1B"/>
          <w:sz w:val="22"/>
          <w:szCs w:val="22"/>
        </w:rPr>
        <w:t xml:space="preserve"> </w:t>
      </w:r>
    </w:p>
    <w:p w14:paraId="0CCE3A82" w14:textId="77777777" w:rsidR="000B0AFB" w:rsidRDefault="000B0AFB" w:rsidP="005F0F1E">
      <w:pPr>
        <w:spacing w:line="276" w:lineRule="auto"/>
        <w:jc w:val="both"/>
        <w:rPr>
          <w:rFonts w:asciiTheme="minorHAnsi" w:hAnsiTheme="minorHAnsi" w:cs="Arial"/>
          <w:color w:val="1C1C1B"/>
          <w:sz w:val="22"/>
          <w:szCs w:val="22"/>
        </w:rPr>
      </w:pPr>
    </w:p>
    <w:p w14:paraId="613DFAC4" w14:textId="5A952A5C" w:rsidR="003253AC" w:rsidRDefault="000B0AFB" w:rsidP="005F0F1E">
      <w:pPr>
        <w:spacing w:line="276" w:lineRule="auto"/>
        <w:jc w:val="both"/>
        <w:rPr>
          <w:rFonts w:asciiTheme="minorHAnsi" w:hAnsiTheme="minorHAnsi" w:cs="Arial"/>
          <w:color w:val="1C1C1B"/>
          <w:sz w:val="22"/>
          <w:szCs w:val="22"/>
        </w:rPr>
      </w:pPr>
      <w:r w:rsidRPr="00204CFF">
        <w:rPr>
          <w:rFonts w:asciiTheme="minorHAnsi" w:hAnsiTheme="minorHAnsi" w:cs="Arial"/>
          <w:noProof/>
          <w:color w:val="1C1C1B"/>
          <w:sz w:val="22"/>
          <w:szCs w:val="22"/>
        </w:rPr>
        <w:t>Also</w:t>
      </w:r>
      <w:r w:rsidR="00204CFF">
        <w:rPr>
          <w:rFonts w:asciiTheme="minorHAnsi" w:hAnsiTheme="minorHAnsi" w:cs="Arial"/>
          <w:noProof/>
          <w:color w:val="1C1C1B"/>
          <w:sz w:val="22"/>
          <w:szCs w:val="22"/>
        </w:rPr>
        <w:t>,</w:t>
      </w:r>
      <w:r>
        <w:rPr>
          <w:rFonts w:asciiTheme="minorHAnsi" w:hAnsiTheme="minorHAnsi" w:cs="Arial"/>
          <w:color w:val="1C1C1B"/>
          <w:sz w:val="22"/>
          <w:szCs w:val="22"/>
        </w:rPr>
        <w:t xml:space="preserve"> it will be necessary to have </w:t>
      </w:r>
      <w:r w:rsidRPr="005F0F1E">
        <w:rPr>
          <w:rFonts w:asciiTheme="minorHAnsi" w:hAnsiTheme="minorHAnsi" w:cs="Arial"/>
          <w:color w:val="1C1C1B"/>
          <w:sz w:val="22"/>
          <w:szCs w:val="22"/>
        </w:rPr>
        <w:t xml:space="preserve">at least </w:t>
      </w:r>
      <w:r w:rsidR="00E702D4">
        <w:rPr>
          <w:rFonts w:asciiTheme="minorHAnsi" w:hAnsiTheme="minorHAnsi" w:cs="Arial"/>
          <w:color w:val="1C1C1B"/>
          <w:sz w:val="22"/>
          <w:szCs w:val="22"/>
        </w:rPr>
        <w:t>5</w:t>
      </w:r>
      <w:r w:rsidR="00884F42">
        <w:rPr>
          <w:rFonts w:asciiTheme="minorHAnsi" w:hAnsiTheme="minorHAnsi" w:cs="Arial"/>
          <w:color w:val="1C1C1B"/>
          <w:sz w:val="22"/>
          <w:szCs w:val="22"/>
        </w:rPr>
        <w:t xml:space="preserve"> </w:t>
      </w:r>
      <w:r w:rsidRPr="005F0F1E">
        <w:rPr>
          <w:rFonts w:asciiTheme="minorHAnsi" w:hAnsiTheme="minorHAnsi" w:cs="Arial"/>
          <w:color w:val="1C1C1B"/>
          <w:sz w:val="22"/>
          <w:szCs w:val="22"/>
        </w:rPr>
        <w:t xml:space="preserve">weeks of </w:t>
      </w:r>
      <w:r w:rsidRPr="00204CFF">
        <w:rPr>
          <w:rFonts w:asciiTheme="minorHAnsi" w:hAnsiTheme="minorHAnsi" w:cs="Arial"/>
          <w:noProof/>
          <w:color w:val="1C1C1B"/>
          <w:sz w:val="22"/>
          <w:szCs w:val="22"/>
        </w:rPr>
        <w:t>fieldwork</w:t>
      </w:r>
      <w:r w:rsidRPr="005F0F1E">
        <w:rPr>
          <w:rFonts w:asciiTheme="minorHAnsi" w:hAnsiTheme="minorHAnsi" w:cs="Arial"/>
          <w:color w:val="1C1C1B"/>
          <w:sz w:val="22"/>
          <w:szCs w:val="22"/>
        </w:rPr>
        <w:t xml:space="preserve"> in Mexico City.</w:t>
      </w:r>
      <w:r>
        <w:rPr>
          <w:rFonts w:asciiTheme="minorHAnsi" w:hAnsiTheme="minorHAnsi" w:cs="Arial"/>
          <w:color w:val="1C1C1B"/>
          <w:sz w:val="22"/>
          <w:szCs w:val="22"/>
        </w:rPr>
        <w:t xml:space="preserve"> The specific dates for the f</w:t>
      </w:r>
      <w:r w:rsidR="005F0F1E" w:rsidRPr="005F0F1E">
        <w:rPr>
          <w:rFonts w:asciiTheme="minorHAnsi" w:hAnsiTheme="minorHAnsi" w:cs="Arial"/>
          <w:color w:val="1C1C1B"/>
          <w:sz w:val="22"/>
          <w:szCs w:val="22"/>
        </w:rPr>
        <w:t xml:space="preserve">ieldwork </w:t>
      </w:r>
      <w:r w:rsidRPr="000B0AFB">
        <w:rPr>
          <w:rFonts w:asciiTheme="minorHAnsi" w:hAnsiTheme="minorHAnsi" w:cs="Arial"/>
          <w:color w:val="1C1C1B"/>
          <w:sz w:val="22"/>
          <w:szCs w:val="22"/>
        </w:rPr>
        <w:t xml:space="preserve">will be agreed between </w:t>
      </w:r>
      <w:r w:rsidR="001B5EE3">
        <w:rPr>
          <w:rFonts w:asciiTheme="minorHAnsi" w:hAnsiTheme="minorHAnsi" w:cs="Arial"/>
          <w:color w:val="1C1C1B"/>
          <w:sz w:val="22"/>
          <w:szCs w:val="22"/>
        </w:rPr>
        <w:t xml:space="preserve">the </w:t>
      </w:r>
      <w:r w:rsidR="00A56940">
        <w:rPr>
          <w:rFonts w:asciiTheme="minorHAnsi" w:hAnsiTheme="minorHAnsi" w:cs="Arial"/>
          <w:color w:val="1C1C1B"/>
          <w:sz w:val="22"/>
          <w:szCs w:val="22"/>
        </w:rPr>
        <w:t>supervisor</w:t>
      </w:r>
      <w:r w:rsidRPr="000B0AFB">
        <w:rPr>
          <w:rFonts w:asciiTheme="minorHAnsi" w:hAnsiTheme="minorHAnsi" w:cs="Arial"/>
          <w:color w:val="1C1C1B"/>
          <w:sz w:val="22"/>
          <w:szCs w:val="22"/>
        </w:rPr>
        <w:t xml:space="preserve"> and </w:t>
      </w:r>
      <w:r w:rsidR="005722EF">
        <w:rPr>
          <w:rFonts w:asciiTheme="minorHAnsi" w:hAnsiTheme="minorHAnsi" w:cs="Arial"/>
          <w:color w:val="1C1C1B"/>
          <w:sz w:val="22"/>
          <w:szCs w:val="22"/>
        </w:rPr>
        <w:t xml:space="preserve">the </w:t>
      </w:r>
      <w:r w:rsidR="00A56940">
        <w:rPr>
          <w:rFonts w:asciiTheme="minorHAnsi" w:hAnsiTheme="minorHAnsi" w:cs="Arial"/>
          <w:color w:val="1C1C1B"/>
          <w:sz w:val="22"/>
          <w:szCs w:val="22"/>
        </w:rPr>
        <w:t xml:space="preserve">consultant, </w:t>
      </w:r>
      <w:r w:rsidR="005722EF" w:rsidRPr="005722EF">
        <w:rPr>
          <w:rFonts w:asciiTheme="minorHAnsi" w:hAnsiTheme="minorHAnsi" w:cs="Arial"/>
          <w:color w:val="1C1C1B"/>
          <w:sz w:val="22"/>
          <w:szCs w:val="22"/>
        </w:rPr>
        <w:t xml:space="preserve">but it is expected </w:t>
      </w:r>
      <w:r w:rsidR="00E702D4">
        <w:rPr>
          <w:rFonts w:asciiTheme="minorHAnsi" w:hAnsiTheme="minorHAnsi" w:cs="Arial"/>
          <w:color w:val="1C1C1B"/>
          <w:sz w:val="22"/>
          <w:szCs w:val="22"/>
        </w:rPr>
        <w:t xml:space="preserve">that the consultant works at UN´s offices for the following periods, dates to be </w:t>
      </w:r>
      <w:r w:rsidR="00640BA3">
        <w:rPr>
          <w:rFonts w:asciiTheme="minorHAnsi" w:hAnsiTheme="minorHAnsi" w:cs="Arial"/>
          <w:color w:val="1C1C1B"/>
          <w:sz w:val="22"/>
          <w:szCs w:val="22"/>
        </w:rPr>
        <w:t>determined:</w:t>
      </w:r>
    </w:p>
    <w:p w14:paraId="135ADEB0" w14:textId="4412BBDA" w:rsidR="005F0F1E" w:rsidRPr="00974E3B" w:rsidRDefault="003253AC" w:rsidP="003F1B81">
      <w:pPr>
        <w:pStyle w:val="ListParagraph"/>
        <w:numPr>
          <w:ilvl w:val="0"/>
          <w:numId w:val="2"/>
        </w:numPr>
        <w:spacing w:line="276" w:lineRule="auto"/>
        <w:jc w:val="both"/>
        <w:rPr>
          <w:rFonts w:asciiTheme="minorHAnsi" w:hAnsiTheme="minorHAnsi" w:cs="Arial"/>
          <w:color w:val="1C1C1B"/>
          <w:szCs w:val="22"/>
        </w:rPr>
      </w:pPr>
      <w:r w:rsidRPr="00974E3B">
        <w:rPr>
          <w:rFonts w:asciiTheme="minorHAnsi" w:hAnsiTheme="minorHAnsi" w:cs="Arial"/>
          <w:color w:val="1C1C1B"/>
          <w:szCs w:val="22"/>
        </w:rPr>
        <w:t xml:space="preserve">Component A: </w:t>
      </w:r>
      <w:r w:rsidR="005F0F1E" w:rsidRPr="00974E3B">
        <w:rPr>
          <w:rFonts w:asciiTheme="minorHAnsi" w:hAnsiTheme="minorHAnsi" w:cs="Arial"/>
          <w:color w:val="1C1C1B"/>
          <w:szCs w:val="22"/>
        </w:rPr>
        <w:t>(</w:t>
      </w:r>
      <w:r w:rsidR="00884F42" w:rsidRPr="00974E3B">
        <w:rPr>
          <w:rFonts w:asciiTheme="minorHAnsi" w:hAnsiTheme="minorHAnsi" w:cs="Arial"/>
          <w:color w:val="1C1C1B"/>
          <w:szCs w:val="22"/>
        </w:rPr>
        <w:t>3</w:t>
      </w:r>
      <w:r w:rsidR="005722EF" w:rsidRPr="00974E3B">
        <w:rPr>
          <w:rFonts w:asciiTheme="minorHAnsi" w:hAnsiTheme="minorHAnsi" w:cs="Arial"/>
          <w:color w:val="1C1C1B"/>
          <w:szCs w:val="22"/>
        </w:rPr>
        <w:t xml:space="preserve"> weeks</w:t>
      </w:r>
      <w:r w:rsidR="005F0F1E" w:rsidRPr="00974E3B">
        <w:rPr>
          <w:rFonts w:asciiTheme="minorHAnsi" w:hAnsiTheme="minorHAnsi" w:cs="Arial"/>
          <w:color w:val="1C1C1B"/>
          <w:szCs w:val="22"/>
        </w:rPr>
        <w:t>)</w:t>
      </w:r>
    </w:p>
    <w:p w14:paraId="4407009E" w14:textId="5D60F203" w:rsidR="003253AC" w:rsidRPr="00974E3B" w:rsidRDefault="003253AC" w:rsidP="003F1B81">
      <w:pPr>
        <w:pStyle w:val="ListParagraph"/>
        <w:numPr>
          <w:ilvl w:val="0"/>
          <w:numId w:val="2"/>
        </w:numPr>
        <w:spacing w:line="276" w:lineRule="auto"/>
        <w:jc w:val="both"/>
        <w:rPr>
          <w:rFonts w:asciiTheme="minorHAnsi" w:hAnsiTheme="minorHAnsi" w:cs="Arial"/>
          <w:color w:val="1C1C1B"/>
          <w:szCs w:val="22"/>
        </w:rPr>
      </w:pPr>
      <w:r w:rsidRPr="00974E3B">
        <w:rPr>
          <w:rFonts w:asciiTheme="minorHAnsi" w:hAnsiTheme="minorHAnsi" w:cs="Arial"/>
          <w:color w:val="1C1C1B"/>
          <w:szCs w:val="22"/>
        </w:rPr>
        <w:t>Component B: (</w:t>
      </w:r>
      <w:r w:rsidR="00E702D4" w:rsidRPr="00974E3B">
        <w:rPr>
          <w:rFonts w:asciiTheme="minorHAnsi" w:hAnsiTheme="minorHAnsi" w:cs="Arial"/>
          <w:color w:val="1C1C1B"/>
          <w:szCs w:val="22"/>
        </w:rPr>
        <w:t>1</w:t>
      </w:r>
      <w:r w:rsidRPr="00974E3B">
        <w:rPr>
          <w:rFonts w:asciiTheme="minorHAnsi" w:hAnsiTheme="minorHAnsi" w:cs="Arial"/>
          <w:color w:val="1C1C1B"/>
          <w:szCs w:val="22"/>
        </w:rPr>
        <w:t xml:space="preserve"> week)</w:t>
      </w:r>
    </w:p>
    <w:p w14:paraId="42B19FBC" w14:textId="485A88F1" w:rsidR="00E702D4" w:rsidRPr="00974E3B" w:rsidRDefault="00E702D4" w:rsidP="00E702D4">
      <w:pPr>
        <w:pStyle w:val="ListParagraph"/>
        <w:numPr>
          <w:ilvl w:val="0"/>
          <w:numId w:val="2"/>
        </w:numPr>
        <w:spacing w:line="276" w:lineRule="auto"/>
        <w:jc w:val="both"/>
        <w:rPr>
          <w:rFonts w:asciiTheme="minorHAnsi" w:hAnsiTheme="minorHAnsi" w:cs="Arial"/>
          <w:color w:val="1C1C1B"/>
          <w:szCs w:val="22"/>
        </w:rPr>
      </w:pPr>
      <w:r w:rsidRPr="00974E3B">
        <w:rPr>
          <w:rFonts w:asciiTheme="minorHAnsi" w:hAnsiTheme="minorHAnsi" w:cs="Arial"/>
          <w:color w:val="1C1C1B"/>
          <w:szCs w:val="22"/>
        </w:rPr>
        <w:t>Component C: (1 week)</w:t>
      </w:r>
    </w:p>
    <w:p w14:paraId="3CD0CFA8" w14:textId="77777777" w:rsidR="005F0F1E" w:rsidRPr="005F0F1E" w:rsidRDefault="005F0F1E" w:rsidP="005F0F1E">
      <w:pPr>
        <w:spacing w:line="276" w:lineRule="auto"/>
        <w:jc w:val="both"/>
        <w:rPr>
          <w:rFonts w:asciiTheme="minorHAnsi" w:hAnsiTheme="minorHAnsi" w:cs="Arial"/>
          <w:color w:val="1C1C1B"/>
          <w:sz w:val="22"/>
          <w:szCs w:val="22"/>
        </w:rPr>
      </w:pPr>
    </w:p>
    <w:p w14:paraId="38B2C394" w14:textId="49AC654D" w:rsidR="00B82493" w:rsidRPr="00B82493" w:rsidRDefault="00640BA3" w:rsidP="00B82493">
      <w:pPr>
        <w:spacing w:line="276" w:lineRule="auto"/>
        <w:jc w:val="both"/>
        <w:rPr>
          <w:rFonts w:asciiTheme="minorHAnsi" w:hAnsiTheme="minorHAnsi" w:cs="Arial"/>
          <w:color w:val="1C1C1B"/>
          <w:sz w:val="22"/>
          <w:szCs w:val="22"/>
        </w:rPr>
      </w:pPr>
      <w:r w:rsidRPr="00B82493">
        <w:rPr>
          <w:rFonts w:asciiTheme="minorHAnsi" w:hAnsiTheme="minorHAnsi" w:cs="Arial"/>
          <w:color w:val="1C1C1B"/>
          <w:sz w:val="22"/>
          <w:szCs w:val="22"/>
        </w:rPr>
        <w:t xml:space="preserve">The person </w:t>
      </w:r>
      <w:r>
        <w:rPr>
          <w:rFonts w:asciiTheme="minorHAnsi" w:hAnsiTheme="minorHAnsi" w:cs="Arial"/>
          <w:color w:val="1C1C1B"/>
          <w:sz w:val="22"/>
          <w:szCs w:val="22"/>
        </w:rPr>
        <w:t>selected</w:t>
      </w:r>
      <w:r w:rsidR="00B82493" w:rsidRPr="00B82493">
        <w:rPr>
          <w:rFonts w:asciiTheme="minorHAnsi" w:hAnsiTheme="minorHAnsi" w:cs="Arial"/>
          <w:color w:val="1C1C1B"/>
          <w:sz w:val="22"/>
          <w:szCs w:val="22"/>
        </w:rPr>
        <w:t xml:space="preserve"> </w:t>
      </w:r>
      <w:r w:rsidR="00E65A19" w:rsidRPr="00B82493">
        <w:rPr>
          <w:rFonts w:asciiTheme="minorHAnsi" w:hAnsiTheme="minorHAnsi" w:cs="Arial"/>
          <w:color w:val="1C1C1B"/>
          <w:sz w:val="22"/>
          <w:szCs w:val="22"/>
        </w:rPr>
        <w:t>will work closely with</w:t>
      </w:r>
      <w:r w:rsidR="00B82493" w:rsidRPr="00B82493">
        <w:rPr>
          <w:rFonts w:asciiTheme="minorHAnsi" w:hAnsiTheme="minorHAnsi" w:cs="Arial"/>
          <w:color w:val="1C1C1B"/>
          <w:sz w:val="22"/>
          <w:szCs w:val="22"/>
        </w:rPr>
        <w:t xml:space="preserve"> </w:t>
      </w:r>
      <w:r w:rsidR="00B82493">
        <w:rPr>
          <w:rFonts w:asciiTheme="minorHAnsi" w:hAnsiTheme="minorHAnsi" w:cs="Arial"/>
          <w:color w:val="1C1C1B"/>
          <w:sz w:val="22"/>
          <w:szCs w:val="22"/>
        </w:rPr>
        <w:t xml:space="preserve">the </w:t>
      </w:r>
      <w:r w:rsidR="0063041A">
        <w:rPr>
          <w:rFonts w:asciiTheme="minorHAnsi" w:hAnsiTheme="minorHAnsi" w:cs="Arial"/>
          <w:color w:val="1C1C1B"/>
          <w:sz w:val="22"/>
          <w:szCs w:val="22"/>
        </w:rPr>
        <w:t>Operat</w:t>
      </w:r>
      <w:r w:rsidR="00167261">
        <w:rPr>
          <w:rFonts w:asciiTheme="minorHAnsi" w:hAnsiTheme="minorHAnsi" w:cs="Arial"/>
          <w:color w:val="1C1C1B"/>
          <w:sz w:val="22"/>
          <w:szCs w:val="22"/>
        </w:rPr>
        <w:t>ions Manager</w:t>
      </w:r>
      <w:r w:rsidR="00C22A49">
        <w:rPr>
          <w:rFonts w:asciiTheme="minorHAnsi" w:hAnsiTheme="minorHAnsi" w:cs="Arial"/>
          <w:color w:val="1C1C1B"/>
          <w:sz w:val="22"/>
          <w:szCs w:val="22"/>
        </w:rPr>
        <w:t xml:space="preserve"> UNICEF</w:t>
      </w:r>
      <w:r w:rsidR="00135BE1">
        <w:rPr>
          <w:rFonts w:asciiTheme="minorHAnsi" w:hAnsiTheme="minorHAnsi" w:cs="Arial"/>
          <w:color w:val="1C1C1B"/>
          <w:sz w:val="22"/>
          <w:szCs w:val="22"/>
        </w:rPr>
        <w:t xml:space="preserve"> </w:t>
      </w:r>
      <w:r w:rsidR="000B0AFB">
        <w:rPr>
          <w:rFonts w:asciiTheme="minorHAnsi" w:hAnsiTheme="minorHAnsi" w:cs="Arial"/>
          <w:color w:val="1C1C1B"/>
          <w:sz w:val="22"/>
          <w:szCs w:val="22"/>
        </w:rPr>
        <w:t>and the</w:t>
      </w:r>
      <w:r w:rsidR="00B82493" w:rsidRPr="00B82493">
        <w:rPr>
          <w:rFonts w:asciiTheme="minorHAnsi" w:hAnsiTheme="minorHAnsi" w:cs="Arial"/>
          <w:color w:val="1C1C1B"/>
          <w:sz w:val="22"/>
          <w:szCs w:val="22"/>
        </w:rPr>
        <w:t xml:space="preserve"> staff working </w:t>
      </w:r>
      <w:r w:rsidRPr="00B82493">
        <w:rPr>
          <w:rFonts w:asciiTheme="minorHAnsi" w:hAnsiTheme="minorHAnsi" w:cs="Arial"/>
          <w:color w:val="1C1C1B"/>
          <w:sz w:val="22"/>
          <w:szCs w:val="22"/>
        </w:rPr>
        <w:t>on</w:t>
      </w:r>
      <w:r>
        <w:rPr>
          <w:rFonts w:asciiTheme="minorHAnsi" w:hAnsiTheme="minorHAnsi" w:cs="Arial"/>
          <w:color w:val="1C1C1B"/>
          <w:sz w:val="22"/>
          <w:szCs w:val="22"/>
        </w:rPr>
        <w:t xml:space="preserve"> operations</w:t>
      </w:r>
      <w:r w:rsidR="00CF0648">
        <w:rPr>
          <w:rFonts w:asciiTheme="minorHAnsi" w:hAnsiTheme="minorHAnsi" w:cs="Arial"/>
          <w:color w:val="1C1C1B"/>
          <w:sz w:val="22"/>
          <w:szCs w:val="22"/>
        </w:rPr>
        <w:t xml:space="preserve"> strategies</w:t>
      </w:r>
      <w:r w:rsidR="000B0AFB">
        <w:rPr>
          <w:rFonts w:asciiTheme="minorHAnsi" w:hAnsiTheme="minorHAnsi" w:cs="Arial"/>
          <w:color w:val="1C1C1B"/>
          <w:sz w:val="22"/>
          <w:szCs w:val="22"/>
        </w:rPr>
        <w:t>.</w:t>
      </w:r>
      <w:r w:rsidR="005722EF">
        <w:rPr>
          <w:rFonts w:asciiTheme="minorHAnsi" w:hAnsiTheme="minorHAnsi" w:cs="Arial"/>
          <w:color w:val="1C1C1B"/>
          <w:sz w:val="22"/>
          <w:szCs w:val="22"/>
        </w:rPr>
        <w:t xml:space="preserve"> Th</w:t>
      </w:r>
      <w:r w:rsidR="003253AC">
        <w:rPr>
          <w:rFonts w:asciiTheme="minorHAnsi" w:hAnsiTheme="minorHAnsi" w:cs="Arial"/>
          <w:color w:val="1C1C1B"/>
          <w:sz w:val="22"/>
          <w:szCs w:val="22"/>
        </w:rPr>
        <w:t xml:space="preserve">e consultant or team of consultants </w:t>
      </w:r>
      <w:r w:rsidR="000B0AFB">
        <w:rPr>
          <w:rFonts w:asciiTheme="minorHAnsi" w:hAnsiTheme="minorHAnsi" w:cs="Arial"/>
          <w:color w:val="1C1C1B"/>
          <w:sz w:val="22"/>
          <w:szCs w:val="22"/>
        </w:rPr>
        <w:t>will</w:t>
      </w:r>
      <w:r w:rsidR="003253AC">
        <w:rPr>
          <w:rFonts w:asciiTheme="minorHAnsi" w:hAnsiTheme="minorHAnsi" w:cs="Arial"/>
          <w:color w:val="1C1C1B"/>
          <w:sz w:val="22"/>
          <w:szCs w:val="22"/>
        </w:rPr>
        <w:t xml:space="preserve"> </w:t>
      </w:r>
      <w:r w:rsidR="000B0AFB">
        <w:rPr>
          <w:rFonts w:asciiTheme="minorHAnsi" w:hAnsiTheme="minorHAnsi" w:cs="Arial"/>
          <w:color w:val="1C1C1B"/>
          <w:sz w:val="22"/>
          <w:szCs w:val="22"/>
        </w:rPr>
        <w:t xml:space="preserve">also </w:t>
      </w:r>
      <w:r w:rsidR="00B82493" w:rsidRPr="00B82493">
        <w:rPr>
          <w:rFonts w:asciiTheme="minorHAnsi" w:hAnsiTheme="minorHAnsi" w:cs="Arial"/>
          <w:color w:val="1C1C1B"/>
          <w:sz w:val="22"/>
          <w:szCs w:val="22"/>
        </w:rPr>
        <w:t xml:space="preserve">be supported by </w:t>
      </w:r>
      <w:r w:rsidR="00CF0648">
        <w:rPr>
          <w:rFonts w:asciiTheme="minorHAnsi" w:hAnsiTheme="minorHAnsi" w:cs="Arial"/>
          <w:color w:val="1C1C1B"/>
          <w:sz w:val="22"/>
          <w:szCs w:val="22"/>
        </w:rPr>
        <w:t xml:space="preserve">a staff member of the Resident Coordination office and a staff member from UNFPA as co-chair of the OMT </w:t>
      </w:r>
      <w:r w:rsidR="00B82493">
        <w:rPr>
          <w:rFonts w:asciiTheme="minorHAnsi" w:hAnsiTheme="minorHAnsi" w:cs="Arial"/>
          <w:color w:val="1C1C1B"/>
          <w:sz w:val="22"/>
          <w:szCs w:val="22"/>
        </w:rPr>
        <w:t xml:space="preserve">who will </w:t>
      </w:r>
      <w:r w:rsidR="00B82493" w:rsidRPr="00B82493">
        <w:rPr>
          <w:rFonts w:asciiTheme="minorHAnsi" w:hAnsiTheme="minorHAnsi" w:cs="Arial"/>
          <w:color w:val="1C1C1B"/>
          <w:sz w:val="22"/>
          <w:szCs w:val="22"/>
        </w:rPr>
        <w:t>facilitate the link and dialogue with</w:t>
      </w:r>
      <w:r w:rsidR="00CF0648">
        <w:rPr>
          <w:rFonts w:asciiTheme="minorHAnsi" w:hAnsiTheme="minorHAnsi" w:cs="Arial"/>
          <w:color w:val="1C1C1B"/>
          <w:sz w:val="22"/>
          <w:szCs w:val="22"/>
        </w:rPr>
        <w:t xml:space="preserve"> the United Nations System in </w:t>
      </w:r>
      <w:r>
        <w:rPr>
          <w:rFonts w:asciiTheme="minorHAnsi" w:hAnsiTheme="minorHAnsi" w:cs="Arial"/>
          <w:color w:val="1C1C1B"/>
          <w:sz w:val="22"/>
          <w:szCs w:val="22"/>
        </w:rPr>
        <w:t>Mexico.</w:t>
      </w:r>
    </w:p>
    <w:p w14:paraId="06C89740" w14:textId="08BC17C0" w:rsidR="00B47A87" w:rsidRPr="00E24014" w:rsidRDefault="00B47A87" w:rsidP="00B47A87">
      <w:pPr>
        <w:rPr>
          <w:rFonts w:ascii="Arial" w:hAnsi="Arial" w:cs="Arial"/>
          <w:b/>
          <w:sz w:val="22"/>
          <w:szCs w:val="22"/>
        </w:rPr>
      </w:pPr>
      <w:r w:rsidRPr="00E24014">
        <w:rPr>
          <w:rFonts w:ascii="Arial" w:hAnsi="Arial" w:cs="Arial"/>
          <w:color w:val="808080" w:themeColor="background1" w:themeShade="80"/>
          <w:sz w:val="22"/>
          <w:szCs w:val="22"/>
        </w:rPr>
        <w:t>_____________________________________________________________________</w:t>
      </w:r>
    </w:p>
    <w:p w14:paraId="4D96B4A2" w14:textId="470B7C9E" w:rsidR="00B47A87" w:rsidRPr="00E24014" w:rsidRDefault="00B47A87" w:rsidP="00B47A87">
      <w:pPr>
        <w:rPr>
          <w:rFonts w:ascii="Arial" w:hAnsi="Arial" w:cs="Arial"/>
          <w:b/>
          <w:color w:val="00B0F0"/>
          <w:sz w:val="22"/>
          <w:szCs w:val="22"/>
        </w:rPr>
      </w:pPr>
    </w:p>
    <w:p w14:paraId="0E0D6AF5" w14:textId="50D7954D" w:rsidR="00B47A87" w:rsidRDefault="00E24014">
      <w:pPr>
        <w:rPr>
          <w:rFonts w:ascii="Arial" w:hAnsi="Arial" w:cs="Arial"/>
          <w:b/>
          <w:color w:val="00B0F0"/>
          <w:sz w:val="22"/>
          <w:szCs w:val="22"/>
        </w:rPr>
      </w:pPr>
      <w:r w:rsidRPr="00E24014">
        <w:rPr>
          <w:rFonts w:ascii="Arial" w:hAnsi="Arial" w:cs="Arial"/>
          <w:b/>
          <w:color w:val="00B0F0"/>
          <w:sz w:val="22"/>
          <w:szCs w:val="22"/>
        </w:rPr>
        <w:t xml:space="preserve">About applications </w:t>
      </w:r>
    </w:p>
    <w:p w14:paraId="7AB36FDE" w14:textId="77777777" w:rsidR="00E24014" w:rsidRPr="00E24014" w:rsidRDefault="00E24014" w:rsidP="00E24014">
      <w:pPr>
        <w:spacing w:line="276" w:lineRule="auto"/>
        <w:jc w:val="both"/>
        <w:rPr>
          <w:rFonts w:asciiTheme="minorHAnsi" w:hAnsiTheme="minorHAnsi" w:cs="Arial"/>
          <w:color w:val="1C1C1B"/>
          <w:sz w:val="22"/>
          <w:szCs w:val="22"/>
        </w:rPr>
      </w:pPr>
    </w:p>
    <w:p w14:paraId="05D177B7" w14:textId="221FAF3B" w:rsidR="00204C07" w:rsidRPr="00E24014" w:rsidRDefault="00E24014" w:rsidP="00E24014">
      <w:pPr>
        <w:spacing w:line="276" w:lineRule="auto"/>
        <w:jc w:val="both"/>
        <w:rPr>
          <w:rFonts w:asciiTheme="minorHAnsi" w:hAnsiTheme="minorHAnsi" w:cs="Arial"/>
          <w:color w:val="1C1C1B"/>
          <w:sz w:val="22"/>
          <w:szCs w:val="22"/>
        </w:rPr>
      </w:pPr>
      <w:r>
        <w:rPr>
          <w:rFonts w:asciiTheme="minorHAnsi" w:hAnsiTheme="minorHAnsi" w:cs="Arial"/>
          <w:color w:val="1C1C1B"/>
          <w:sz w:val="22"/>
          <w:szCs w:val="22"/>
        </w:rPr>
        <w:t>The</w:t>
      </w:r>
      <w:r w:rsidRPr="00E24014">
        <w:rPr>
          <w:rFonts w:asciiTheme="minorHAnsi" w:hAnsiTheme="minorHAnsi" w:cs="Arial"/>
          <w:color w:val="1C1C1B"/>
          <w:sz w:val="22"/>
          <w:szCs w:val="22"/>
        </w:rPr>
        <w:t xml:space="preserve"> person interested in this call must send a tec</w:t>
      </w:r>
      <w:r w:rsidR="00C82D1F">
        <w:rPr>
          <w:rFonts w:asciiTheme="minorHAnsi" w:hAnsiTheme="minorHAnsi" w:cs="Arial"/>
          <w:color w:val="1C1C1B"/>
          <w:sz w:val="22"/>
          <w:szCs w:val="22"/>
        </w:rPr>
        <w:t xml:space="preserve">hnical proposal and an economic </w:t>
      </w:r>
      <w:r w:rsidRPr="00E24014">
        <w:rPr>
          <w:rFonts w:asciiTheme="minorHAnsi" w:hAnsiTheme="minorHAnsi" w:cs="Arial"/>
          <w:color w:val="1C1C1B"/>
          <w:sz w:val="22"/>
          <w:szCs w:val="22"/>
        </w:rPr>
        <w:t>proposal</w:t>
      </w:r>
      <w:r w:rsidR="00C82D1F">
        <w:rPr>
          <w:rFonts w:asciiTheme="minorHAnsi" w:hAnsiTheme="minorHAnsi" w:cs="Arial"/>
          <w:color w:val="1C1C1B"/>
          <w:sz w:val="22"/>
          <w:szCs w:val="22"/>
        </w:rPr>
        <w:t xml:space="preserve"> (separately)</w:t>
      </w:r>
      <w:r w:rsidRPr="00E24014">
        <w:rPr>
          <w:rFonts w:asciiTheme="minorHAnsi" w:hAnsiTheme="minorHAnsi" w:cs="Arial"/>
          <w:color w:val="1C1C1B"/>
          <w:sz w:val="22"/>
          <w:szCs w:val="22"/>
        </w:rPr>
        <w:t xml:space="preserve">, both in PDF format, to the following email address: </w:t>
      </w:r>
      <w:hyperlink r:id="rId11" w:history="1">
        <w:r w:rsidRPr="00204CFF">
          <w:rPr>
            <w:rFonts w:asciiTheme="minorHAnsi" w:hAnsiTheme="minorHAnsi"/>
            <w:b/>
            <w:color w:val="1C1C1B"/>
          </w:rPr>
          <w:t>supplymexico@unicef.org</w:t>
        </w:r>
      </w:hyperlink>
    </w:p>
    <w:p w14:paraId="3D7C2EFE" w14:textId="77777777" w:rsidR="00E24014" w:rsidRDefault="00E24014" w:rsidP="00E24014">
      <w:pPr>
        <w:spacing w:line="276" w:lineRule="auto"/>
        <w:jc w:val="both"/>
        <w:rPr>
          <w:rFonts w:asciiTheme="minorHAnsi" w:hAnsiTheme="minorHAnsi" w:cs="Arial"/>
          <w:color w:val="1C1C1B"/>
          <w:sz w:val="22"/>
          <w:szCs w:val="22"/>
        </w:rPr>
      </w:pPr>
    </w:p>
    <w:p w14:paraId="67FE24C4" w14:textId="1A2F80BE" w:rsidR="00B63FFB" w:rsidRPr="00AD5987" w:rsidRDefault="00E24014" w:rsidP="00297AC8">
      <w:pPr>
        <w:spacing w:line="276" w:lineRule="auto"/>
        <w:jc w:val="both"/>
        <w:rPr>
          <w:rFonts w:asciiTheme="minorHAnsi" w:hAnsiTheme="minorHAnsi" w:cs="Arial"/>
          <w:b/>
          <w:bCs/>
          <w:color w:val="1C1C1B"/>
          <w:sz w:val="22"/>
          <w:szCs w:val="22"/>
          <w:u w:val="single"/>
        </w:rPr>
      </w:pPr>
      <w:r w:rsidRPr="00AD5987">
        <w:rPr>
          <w:rFonts w:asciiTheme="minorHAnsi" w:hAnsiTheme="minorHAnsi" w:cs="Arial"/>
          <w:b/>
          <w:bCs/>
          <w:color w:val="1C1C1B"/>
          <w:sz w:val="22"/>
          <w:szCs w:val="22"/>
          <w:u w:val="single"/>
        </w:rPr>
        <w:lastRenderedPageBreak/>
        <w:t>The proposal</w:t>
      </w:r>
      <w:r w:rsidR="00AD5987">
        <w:rPr>
          <w:rFonts w:asciiTheme="minorHAnsi" w:hAnsiTheme="minorHAnsi" w:cs="Arial"/>
          <w:b/>
          <w:bCs/>
          <w:color w:val="1C1C1B"/>
          <w:sz w:val="22"/>
          <w:szCs w:val="22"/>
          <w:u w:val="single"/>
        </w:rPr>
        <w:t>s</w:t>
      </w:r>
      <w:r w:rsidRPr="00AD5987">
        <w:rPr>
          <w:rFonts w:asciiTheme="minorHAnsi" w:hAnsiTheme="minorHAnsi" w:cs="Arial"/>
          <w:b/>
          <w:bCs/>
          <w:color w:val="1C1C1B"/>
          <w:sz w:val="22"/>
          <w:szCs w:val="22"/>
          <w:u w:val="single"/>
        </w:rPr>
        <w:t xml:space="preserve"> must </w:t>
      </w:r>
      <w:r w:rsidR="00C82D1F" w:rsidRPr="00AD5987">
        <w:rPr>
          <w:rFonts w:asciiTheme="minorHAnsi" w:hAnsiTheme="minorHAnsi" w:cs="Arial"/>
          <w:b/>
          <w:bCs/>
          <w:noProof/>
          <w:color w:val="1C1C1B"/>
          <w:sz w:val="22"/>
          <w:szCs w:val="22"/>
          <w:u w:val="single"/>
        </w:rPr>
        <w:t>be accompan</w:t>
      </w:r>
      <w:r w:rsidR="00204CFF" w:rsidRPr="00AD5987">
        <w:rPr>
          <w:rFonts w:asciiTheme="minorHAnsi" w:hAnsiTheme="minorHAnsi" w:cs="Arial"/>
          <w:b/>
          <w:bCs/>
          <w:noProof/>
          <w:color w:val="1C1C1B"/>
          <w:sz w:val="22"/>
          <w:szCs w:val="22"/>
          <w:u w:val="single"/>
        </w:rPr>
        <w:t>ied</w:t>
      </w:r>
      <w:r w:rsidR="00C82D1F" w:rsidRPr="00AD5987">
        <w:rPr>
          <w:rFonts w:asciiTheme="minorHAnsi" w:hAnsiTheme="minorHAnsi" w:cs="Arial"/>
          <w:b/>
          <w:bCs/>
          <w:color w:val="1C1C1B"/>
          <w:sz w:val="22"/>
          <w:szCs w:val="22"/>
          <w:u w:val="single"/>
        </w:rPr>
        <w:t xml:space="preserve"> </w:t>
      </w:r>
      <w:r w:rsidR="006F0C99" w:rsidRPr="00AD5987">
        <w:rPr>
          <w:rFonts w:asciiTheme="minorHAnsi" w:hAnsiTheme="minorHAnsi" w:cs="Arial"/>
          <w:b/>
          <w:bCs/>
          <w:color w:val="1C1C1B"/>
          <w:sz w:val="22"/>
          <w:szCs w:val="22"/>
          <w:u w:val="single"/>
        </w:rPr>
        <w:t xml:space="preserve">by the </w:t>
      </w:r>
      <w:r w:rsidR="007F4200" w:rsidRPr="00AD5987">
        <w:rPr>
          <w:rFonts w:asciiTheme="minorHAnsi" w:hAnsiTheme="minorHAnsi" w:cs="Arial"/>
          <w:b/>
          <w:bCs/>
          <w:color w:val="1C1C1B"/>
          <w:sz w:val="22"/>
          <w:szCs w:val="22"/>
          <w:u w:val="single"/>
        </w:rPr>
        <w:t>resume or curriculum vitae</w:t>
      </w:r>
      <w:r w:rsidR="006F0C99" w:rsidRPr="00AD5987">
        <w:rPr>
          <w:rFonts w:asciiTheme="minorHAnsi" w:hAnsiTheme="minorHAnsi" w:cs="Arial"/>
          <w:b/>
          <w:bCs/>
          <w:color w:val="1C1C1B"/>
          <w:sz w:val="22"/>
          <w:szCs w:val="22"/>
          <w:u w:val="single"/>
        </w:rPr>
        <w:t xml:space="preserve"> </w:t>
      </w:r>
      <w:r w:rsidR="007F4200" w:rsidRPr="00AD5987">
        <w:rPr>
          <w:rFonts w:asciiTheme="minorHAnsi" w:hAnsiTheme="minorHAnsi" w:cs="Arial"/>
          <w:b/>
          <w:bCs/>
          <w:color w:val="1C1C1B"/>
          <w:sz w:val="22"/>
          <w:szCs w:val="22"/>
          <w:u w:val="single"/>
        </w:rPr>
        <w:t xml:space="preserve">through </w:t>
      </w:r>
      <w:r w:rsidR="00AD5987" w:rsidRPr="00AD5987">
        <w:rPr>
          <w:rFonts w:asciiTheme="minorHAnsi" w:hAnsiTheme="minorHAnsi" w:cs="Arial"/>
          <w:b/>
          <w:bCs/>
          <w:color w:val="1C1C1B"/>
          <w:sz w:val="22"/>
          <w:szCs w:val="22"/>
          <w:u w:val="single"/>
        </w:rPr>
        <w:t xml:space="preserve">UNICEF </w:t>
      </w:r>
      <w:r w:rsidR="00297AC8" w:rsidRPr="00AD5987">
        <w:rPr>
          <w:rFonts w:asciiTheme="minorHAnsi" w:hAnsiTheme="minorHAnsi" w:cs="Arial"/>
          <w:b/>
          <w:bCs/>
          <w:color w:val="1C1C1B"/>
          <w:sz w:val="22"/>
          <w:szCs w:val="22"/>
          <w:u w:val="single"/>
        </w:rPr>
        <w:t>online Talent Management System (TMS)</w:t>
      </w:r>
      <w:r w:rsidR="00AD5987" w:rsidRPr="00AD5987">
        <w:rPr>
          <w:rFonts w:asciiTheme="minorHAnsi" w:hAnsiTheme="minorHAnsi" w:cs="Arial"/>
          <w:b/>
          <w:bCs/>
          <w:color w:val="1C1C1B"/>
          <w:sz w:val="22"/>
          <w:szCs w:val="22"/>
          <w:u w:val="single"/>
        </w:rPr>
        <w:t>.</w:t>
      </w:r>
    </w:p>
    <w:p w14:paraId="6138ADD2" w14:textId="77777777" w:rsidR="00B63FFB" w:rsidRDefault="00B63FFB" w:rsidP="00E24014">
      <w:pPr>
        <w:spacing w:line="276" w:lineRule="auto"/>
        <w:jc w:val="both"/>
        <w:rPr>
          <w:rFonts w:asciiTheme="minorHAnsi" w:hAnsiTheme="minorHAnsi" w:cs="Arial"/>
          <w:color w:val="1C1C1B"/>
          <w:sz w:val="22"/>
          <w:szCs w:val="22"/>
        </w:rPr>
      </w:pPr>
    </w:p>
    <w:p w14:paraId="51FDE357" w14:textId="7DA92036" w:rsidR="00E24014" w:rsidRDefault="00B63FFB" w:rsidP="00E24014">
      <w:pPr>
        <w:spacing w:line="276" w:lineRule="auto"/>
        <w:jc w:val="both"/>
        <w:rPr>
          <w:rFonts w:asciiTheme="minorHAnsi" w:hAnsiTheme="minorHAnsi" w:cs="Arial"/>
          <w:color w:val="1C1C1B"/>
          <w:sz w:val="22"/>
          <w:szCs w:val="22"/>
        </w:rPr>
      </w:pPr>
      <w:r>
        <w:rPr>
          <w:rFonts w:asciiTheme="minorHAnsi" w:hAnsiTheme="minorHAnsi" w:cs="Arial"/>
          <w:color w:val="1C1C1B"/>
          <w:sz w:val="22"/>
          <w:szCs w:val="22"/>
        </w:rPr>
        <w:t>T</w:t>
      </w:r>
      <w:r w:rsidRPr="00E24014">
        <w:rPr>
          <w:rFonts w:asciiTheme="minorHAnsi" w:hAnsiTheme="minorHAnsi" w:cs="Arial"/>
          <w:color w:val="1C1C1B"/>
          <w:sz w:val="22"/>
          <w:szCs w:val="22"/>
        </w:rPr>
        <w:t>he</w:t>
      </w:r>
      <w:r w:rsidR="00E24014" w:rsidRPr="00E24014">
        <w:rPr>
          <w:rFonts w:asciiTheme="minorHAnsi" w:hAnsiTheme="minorHAnsi" w:cs="Arial"/>
          <w:color w:val="1C1C1B"/>
          <w:sz w:val="22"/>
          <w:szCs w:val="22"/>
        </w:rPr>
        <w:t xml:space="preserve"> deadline for the receipt of proposals will </w:t>
      </w:r>
      <w:r w:rsidR="00E24014" w:rsidRPr="00F307F2">
        <w:rPr>
          <w:rFonts w:asciiTheme="minorHAnsi" w:hAnsiTheme="minorHAnsi" w:cs="Arial"/>
          <w:color w:val="1C1C1B"/>
          <w:sz w:val="22"/>
          <w:szCs w:val="22"/>
        </w:rPr>
        <w:t xml:space="preserve">be </w:t>
      </w:r>
      <w:r w:rsidR="00CF0648" w:rsidRPr="00F307F2">
        <w:rPr>
          <w:rFonts w:asciiTheme="minorHAnsi" w:hAnsiTheme="minorHAnsi" w:cs="Arial"/>
          <w:color w:val="1C1C1B"/>
          <w:sz w:val="22"/>
          <w:szCs w:val="22"/>
        </w:rPr>
        <w:t xml:space="preserve">April </w:t>
      </w:r>
      <w:r w:rsidR="00F307F2" w:rsidRPr="00F307F2">
        <w:rPr>
          <w:rFonts w:asciiTheme="minorHAnsi" w:hAnsiTheme="minorHAnsi" w:cs="Arial"/>
          <w:color w:val="1C1C1B"/>
          <w:sz w:val="22"/>
          <w:szCs w:val="22"/>
        </w:rPr>
        <w:t>20</w:t>
      </w:r>
      <w:r w:rsidR="00CF0648" w:rsidRPr="00F307F2">
        <w:rPr>
          <w:rFonts w:asciiTheme="minorHAnsi" w:hAnsiTheme="minorHAnsi" w:cs="Arial"/>
          <w:color w:val="1C1C1B"/>
          <w:sz w:val="22"/>
          <w:szCs w:val="22"/>
        </w:rPr>
        <w:t>,</w:t>
      </w:r>
      <w:r w:rsidR="00E24014" w:rsidRPr="00F307F2">
        <w:rPr>
          <w:rFonts w:asciiTheme="minorHAnsi" w:hAnsiTheme="minorHAnsi" w:cs="Arial"/>
          <w:b/>
          <w:color w:val="1C1C1B"/>
          <w:sz w:val="22"/>
          <w:szCs w:val="22"/>
        </w:rPr>
        <w:t>20</w:t>
      </w:r>
      <w:r w:rsidRPr="00F307F2">
        <w:rPr>
          <w:rFonts w:asciiTheme="minorHAnsi" w:hAnsiTheme="minorHAnsi" w:cs="Arial"/>
          <w:b/>
          <w:color w:val="1C1C1B"/>
          <w:sz w:val="22"/>
          <w:szCs w:val="22"/>
        </w:rPr>
        <w:t>20</w:t>
      </w:r>
      <w:r w:rsidR="00E24014" w:rsidRPr="00F307F2">
        <w:rPr>
          <w:rFonts w:asciiTheme="minorHAnsi" w:hAnsiTheme="minorHAnsi" w:cs="Arial"/>
          <w:b/>
          <w:color w:val="1C1C1B"/>
          <w:sz w:val="22"/>
          <w:szCs w:val="22"/>
        </w:rPr>
        <w:t>.</w:t>
      </w:r>
    </w:p>
    <w:p w14:paraId="4EEF4199" w14:textId="77777777" w:rsidR="00204CFF" w:rsidRDefault="00204CFF" w:rsidP="00E24014">
      <w:pPr>
        <w:spacing w:line="276" w:lineRule="auto"/>
        <w:jc w:val="both"/>
        <w:rPr>
          <w:rFonts w:asciiTheme="minorHAnsi" w:hAnsiTheme="minorHAnsi" w:cs="Arial"/>
          <w:color w:val="1C1C1B"/>
          <w:sz w:val="22"/>
          <w:szCs w:val="22"/>
        </w:rPr>
      </w:pPr>
    </w:p>
    <w:p w14:paraId="2EA43C72" w14:textId="77777777" w:rsidR="00E31D86" w:rsidRDefault="00E31D86" w:rsidP="00E31D86">
      <w:pPr>
        <w:spacing w:line="276" w:lineRule="auto"/>
        <w:jc w:val="both"/>
        <w:rPr>
          <w:rFonts w:asciiTheme="minorHAnsi" w:hAnsiTheme="minorHAnsi" w:cs="Arial"/>
          <w:color w:val="1C1C1B"/>
          <w:sz w:val="22"/>
          <w:szCs w:val="22"/>
        </w:rPr>
      </w:pPr>
      <w:r w:rsidRPr="00E31D86">
        <w:rPr>
          <w:rFonts w:asciiTheme="minorHAnsi" w:hAnsiTheme="minorHAnsi" w:cs="Arial"/>
          <w:color w:val="1C1C1B"/>
          <w:sz w:val="22"/>
          <w:szCs w:val="22"/>
        </w:rPr>
        <w:t>Requirements of the technical proposal:</w:t>
      </w:r>
    </w:p>
    <w:p w14:paraId="07A5F3B8" w14:textId="77777777" w:rsidR="00204CFF" w:rsidRPr="00E31D86" w:rsidRDefault="00204CFF" w:rsidP="00E31D86">
      <w:pPr>
        <w:spacing w:line="276" w:lineRule="auto"/>
        <w:jc w:val="both"/>
        <w:rPr>
          <w:rFonts w:asciiTheme="minorHAnsi" w:hAnsiTheme="minorHAnsi" w:cs="Arial"/>
          <w:color w:val="1C1C1B"/>
          <w:sz w:val="22"/>
          <w:szCs w:val="22"/>
        </w:rPr>
      </w:pPr>
    </w:p>
    <w:p w14:paraId="57D22571" w14:textId="395CC993" w:rsidR="00E31D86" w:rsidRDefault="00D70C31" w:rsidP="003F1B81">
      <w:pPr>
        <w:pStyle w:val="ListParagraph"/>
        <w:numPr>
          <w:ilvl w:val="0"/>
          <w:numId w:val="3"/>
        </w:numPr>
        <w:spacing w:line="276" w:lineRule="auto"/>
        <w:jc w:val="both"/>
        <w:rPr>
          <w:rFonts w:asciiTheme="minorHAnsi" w:hAnsiTheme="minorHAnsi" w:cs="Arial"/>
          <w:color w:val="1C1C1B"/>
          <w:szCs w:val="22"/>
        </w:rPr>
      </w:pPr>
      <w:r>
        <w:rPr>
          <w:rFonts w:asciiTheme="minorHAnsi" w:hAnsiTheme="minorHAnsi" w:cs="Arial"/>
          <w:color w:val="1C1C1B"/>
          <w:szCs w:val="22"/>
        </w:rPr>
        <w:t>The t</w:t>
      </w:r>
      <w:r w:rsidR="00CA7537" w:rsidRPr="00F24B1E">
        <w:rPr>
          <w:rFonts w:asciiTheme="minorHAnsi" w:hAnsiTheme="minorHAnsi" w:cs="Arial"/>
          <w:color w:val="1C1C1B"/>
          <w:szCs w:val="22"/>
        </w:rPr>
        <w:t xml:space="preserve">echnical proposal </w:t>
      </w:r>
      <w:r w:rsidR="00F24B1E">
        <w:rPr>
          <w:rFonts w:asciiTheme="minorHAnsi" w:hAnsiTheme="minorHAnsi" w:cs="Arial"/>
          <w:color w:val="1C1C1B"/>
          <w:szCs w:val="22"/>
        </w:rPr>
        <w:t>should include</w:t>
      </w:r>
      <w:r w:rsidR="00CF4F62">
        <w:rPr>
          <w:rFonts w:asciiTheme="minorHAnsi" w:hAnsiTheme="minorHAnsi" w:cs="Arial"/>
          <w:color w:val="1C1C1B"/>
          <w:szCs w:val="22"/>
        </w:rPr>
        <w:t xml:space="preserve">: </w:t>
      </w:r>
    </w:p>
    <w:p w14:paraId="0D0D8845" w14:textId="69FB567D" w:rsidR="00CF4F62" w:rsidRDefault="00CF4F62" w:rsidP="00F601EF">
      <w:pPr>
        <w:pStyle w:val="ListParagraph"/>
        <w:spacing w:line="276" w:lineRule="auto"/>
        <w:ind w:left="1080"/>
        <w:jc w:val="both"/>
        <w:rPr>
          <w:rFonts w:asciiTheme="minorHAnsi" w:hAnsiTheme="minorHAnsi" w:cs="Arial"/>
          <w:color w:val="1C1C1B"/>
          <w:szCs w:val="22"/>
        </w:rPr>
      </w:pPr>
      <w:r>
        <w:rPr>
          <w:rFonts w:asciiTheme="minorHAnsi" w:hAnsiTheme="minorHAnsi" w:cs="Arial"/>
          <w:color w:val="1C1C1B"/>
          <w:szCs w:val="22"/>
        </w:rPr>
        <w:t>a. A description of the proposed methodology that will be used</w:t>
      </w:r>
      <w:r w:rsidR="00B73B44">
        <w:rPr>
          <w:rFonts w:asciiTheme="minorHAnsi" w:hAnsiTheme="minorHAnsi" w:cs="Arial"/>
          <w:color w:val="1C1C1B"/>
          <w:szCs w:val="22"/>
        </w:rPr>
        <w:t xml:space="preserve"> to develop the work.</w:t>
      </w:r>
    </w:p>
    <w:p w14:paraId="5B318A38" w14:textId="099F4AAA" w:rsidR="00CF4F62" w:rsidRDefault="00CF4F62" w:rsidP="00F601EF">
      <w:pPr>
        <w:pStyle w:val="ListParagraph"/>
        <w:spacing w:line="276" w:lineRule="auto"/>
        <w:ind w:left="1080"/>
        <w:jc w:val="both"/>
        <w:rPr>
          <w:rFonts w:asciiTheme="minorHAnsi" w:hAnsiTheme="minorHAnsi" w:cs="Arial"/>
          <w:color w:val="1C1C1B"/>
          <w:szCs w:val="22"/>
        </w:rPr>
      </w:pPr>
      <w:r>
        <w:rPr>
          <w:rFonts w:asciiTheme="minorHAnsi" w:hAnsiTheme="minorHAnsi" w:cs="Arial"/>
          <w:color w:val="1C1C1B"/>
          <w:szCs w:val="22"/>
        </w:rPr>
        <w:t xml:space="preserve">b. A description of the approaches on which </w:t>
      </w:r>
      <w:r w:rsidR="00B73B44">
        <w:rPr>
          <w:rFonts w:asciiTheme="minorHAnsi" w:hAnsiTheme="minorHAnsi" w:cs="Arial"/>
          <w:color w:val="1C1C1B"/>
          <w:szCs w:val="22"/>
        </w:rPr>
        <w:t xml:space="preserve">the </w:t>
      </w:r>
      <w:r>
        <w:rPr>
          <w:rFonts w:asciiTheme="minorHAnsi" w:hAnsiTheme="minorHAnsi" w:cs="Arial"/>
          <w:color w:val="1C1C1B"/>
          <w:szCs w:val="22"/>
        </w:rPr>
        <w:t xml:space="preserve">technical advice </w:t>
      </w:r>
      <w:r w:rsidR="00B73B44">
        <w:rPr>
          <w:rFonts w:asciiTheme="minorHAnsi" w:hAnsiTheme="minorHAnsi" w:cs="Arial"/>
          <w:color w:val="1C1C1B"/>
          <w:szCs w:val="22"/>
        </w:rPr>
        <w:t xml:space="preserve">and orientation </w:t>
      </w:r>
      <w:r>
        <w:rPr>
          <w:rFonts w:asciiTheme="minorHAnsi" w:hAnsiTheme="minorHAnsi" w:cs="Arial"/>
          <w:color w:val="1C1C1B"/>
          <w:szCs w:val="22"/>
        </w:rPr>
        <w:t>will be based</w:t>
      </w:r>
      <w:r w:rsidR="00B73B44">
        <w:rPr>
          <w:rFonts w:asciiTheme="minorHAnsi" w:hAnsiTheme="minorHAnsi" w:cs="Arial"/>
          <w:color w:val="1C1C1B"/>
          <w:szCs w:val="22"/>
        </w:rPr>
        <w:t>.</w:t>
      </w:r>
    </w:p>
    <w:p w14:paraId="18BE2196" w14:textId="0866246E" w:rsidR="00DE3B3B" w:rsidRDefault="004E1343" w:rsidP="00F601EF">
      <w:pPr>
        <w:pStyle w:val="ListParagraph"/>
        <w:spacing w:line="276" w:lineRule="auto"/>
        <w:ind w:left="1080"/>
        <w:jc w:val="both"/>
        <w:rPr>
          <w:rFonts w:asciiTheme="minorHAnsi" w:hAnsiTheme="minorHAnsi" w:cs="Arial"/>
          <w:color w:val="1C1C1B"/>
          <w:szCs w:val="22"/>
        </w:rPr>
      </w:pPr>
      <w:r>
        <w:rPr>
          <w:rFonts w:asciiTheme="minorHAnsi" w:hAnsiTheme="minorHAnsi" w:cs="Arial"/>
          <w:color w:val="1C1C1B"/>
          <w:szCs w:val="22"/>
        </w:rPr>
        <w:t>c. Relevant information sources and materials.</w:t>
      </w:r>
      <w:r w:rsidR="00DE3B3B">
        <w:rPr>
          <w:rFonts w:asciiTheme="minorHAnsi" w:hAnsiTheme="minorHAnsi" w:cs="Arial"/>
          <w:color w:val="1C1C1B"/>
          <w:szCs w:val="22"/>
        </w:rPr>
        <w:t xml:space="preserve"> </w:t>
      </w:r>
    </w:p>
    <w:p w14:paraId="519041A3" w14:textId="77777777" w:rsidR="00E702D4" w:rsidRDefault="00E702D4" w:rsidP="00F601EF">
      <w:pPr>
        <w:pStyle w:val="ListParagraph"/>
        <w:spacing w:line="276" w:lineRule="auto"/>
        <w:ind w:left="1080"/>
        <w:jc w:val="both"/>
        <w:rPr>
          <w:rFonts w:asciiTheme="minorHAnsi" w:hAnsiTheme="minorHAnsi" w:cs="Arial"/>
          <w:color w:val="1C1C1B"/>
          <w:szCs w:val="22"/>
        </w:rPr>
      </w:pPr>
    </w:p>
    <w:p w14:paraId="06260707" w14:textId="1852FBC6" w:rsidR="00E31D86" w:rsidRPr="00F24B1E" w:rsidRDefault="00E31D86" w:rsidP="003F1B81">
      <w:pPr>
        <w:pStyle w:val="ListParagraph"/>
        <w:numPr>
          <w:ilvl w:val="0"/>
          <w:numId w:val="3"/>
        </w:numPr>
        <w:spacing w:line="276" w:lineRule="auto"/>
        <w:jc w:val="both"/>
        <w:rPr>
          <w:rFonts w:asciiTheme="minorHAnsi" w:hAnsiTheme="minorHAnsi" w:cs="Arial"/>
          <w:color w:val="1C1C1B"/>
          <w:szCs w:val="22"/>
        </w:rPr>
      </w:pPr>
      <w:r w:rsidRPr="00F24B1E">
        <w:rPr>
          <w:rFonts w:asciiTheme="minorHAnsi" w:hAnsiTheme="minorHAnsi" w:cs="Arial"/>
          <w:color w:val="1C1C1B"/>
          <w:szCs w:val="22"/>
        </w:rPr>
        <w:t>A timeline and</w:t>
      </w:r>
      <w:r w:rsidR="00D25436" w:rsidRPr="00F24B1E">
        <w:rPr>
          <w:rFonts w:asciiTheme="minorHAnsi" w:hAnsiTheme="minorHAnsi" w:cs="Arial"/>
          <w:color w:val="1C1C1B"/>
          <w:szCs w:val="22"/>
        </w:rPr>
        <w:t xml:space="preserve"> </w:t>
      </w:r>
      <w:r w:rsidR="00204CFF" w:rsidRPr="00F24B1E">
        <w:rPr>
          <w:rFonts w:asciiTheme="minorHAnsi" w:hAnsiTheme="minorHAnsi" w:cs="Arial"/>
          <w:color w:val="1C1C1B"/>
          <w:szCs w:val="22"/>
        </w:rPr>
        <w:t xml:space="preserve">a </w:t>
      </w:r>
      <w:r w:rsidRPr="00F24B1E">
        <w:rPr>
          <w:rFonts w:asciiTheme="minorHAnsi" w:hAnsiTheme="minorHAnsi" w:cs="Arial"/>
          <w:noProof/>
          <w:color w:val="1C1C1B"/>
          <w:szCs w:val="22"/>
        </w:rPr>
        <w:t>tentative</w:t>
      </w:r>
      <w:r w:rsidRPr="00F24B1E">
        <w:rPr>
          <w:rFonts w:asciiTheme="minorHAnsi" w:hAnsiTheme="minorHAnsi" w:cs="Arial"/>
          <w:color w:val="1C1C1B"/>
          <w:szCs w:val="22"/>
        </w:rPr>
        <w:t xml:space="preserve"> </w:t>
      </w:r>
      <w:r w:rsidR="00120B7B" w:rsidRPr="00F24B1E">
        <w:rPr>
          <w:rFonts w:asciiTheme="minorHAnsi" w:hAnsiTheme="minorHAnsi" w:cs="Arial"/>
          <w:color w:val="1C1C1B"/>
          <w:szCs w:val="22"/>
        </w:rPr>
        <w:t>work plan</w:t>
      </w:r>
      <w:r w:rsidRPr="00F24B1E">
        <w:rPr>
          <w:rFonts w:asciiTheme="minorHAnsi" w:hAnsiTheme="minorHAnsi" w:cs="Arial"/>
          <w:color w:val="1C1C1B"/>
          <w:szCs w:val="22"/>
        </w:rPr>
        <w:t>.</w:t>
      </w:r>
    </w:p>
    <w:p w14:paraId="5393E86B" w14:textId="77777777" w:rsidR="000C6FFE" w:rsidRDefault="000C6FFE" w:rsidP="00E31D86">
      <w:pPr>
        <w:spacing w:line="276" w:lineRule="auto"/>
        <w:jc w:val="both"/>
        <w:rPr>
          <w:rFonts w:asciiTheme="minorHAnsi" w:hAnsiTheme="minorHAnsi" w:cs="Arial"/>
          <w:color w:val="1C1C1B"/>
          <w:sz w:val="22"/>
          <w:szCs w:val="22"/>
        </w:rPr>
      </w:pPr>
    </w:p>
    <w:p w14:paraId="2F8B5C17" w14:textId="77777777" w:rsidR="00E31D86" w:rsidRPr="00640BA3" w:rsidRDefault="00E31D86" w:rsidP="00E31D86">
      <w:pPr>
        <w:spacing w:line="276" w:lineRule="auto"/>
        <w:jc w:val="both"/>
        <w:rPr>
          <w:rFonts w:asciiTheme="minorHAnsi" w:hAnsiTheme="minorHAnsi" w:cs="Arial"/>
          <w:color w:val="1C1C1B"/>
          <w:sz w:val="22"/>
          <w:szCs w:val="22"/>
        </w:rPr>
      </w:pPr>
      <w:r w:rsidRPr="00640BA3">
        <w:rPr>
          <w:rFonts w:asciiTheme="minorHAnsi" w:hAnsiTheme="minorHAnsi" w:cs="Arial"/>
          <w:color w:val="1C1C1B"/>
          <w:sz w:val="22"/>
          <w:szCs w:val="22"/>
        </w:rPr>
        <w:t>Requirements of the economic proposal:</w:t>
      </w:r>
    </w:p>
    <w:p w14:paraId="34081EE2" w14:textId="77777777" w:rsidR="00204CFF" w:rsidRPr="00640BA3" w:rsidRDefault="00204CFF" w:rsidP="00E31D86">
      <w:pPr>
        <w:spacing w:line="276" w:lineRule="auto"/>
        <w:jc w:val="both"/>
        <w:rPr>
          <w:rFonts w:asciiTheme="minorHAnsi" w:hAnsiTheme="minorHAnsi" w:cs="Arial"/>
          <w:color w:val="1C1C1B"/>
          <w:sz w:val="22"/>
          <w:szCs w:val="22"/>
        </w:rPr>
      </w:pPr>
    </w:p>
    <w:p w14:paraId="362F0CE1" w14:textId="54903DED" w:rsidR="00E31D86" w:rsidRPr="00640BA3" w:rsidRDefault="00E31D86" w:rsidP="003F1B81">
      <w:pPr>
        <w:pStyle w:val="ListParagraph"/>
        <w:numPr>
          <w:ilvl w:val="0"/>
          <w:numId w:val="1"/>
        </w:numPr>
        <w:spacing w:line="276" w:lineRule="auto"/>
        <w:jc w:val="both"/>
        <w:rPr>
          <w:rFonts w:asciiTheme="minorHAnsi" w:hAnsiTheme="minorHAnsi" w:cs="Arial"/>
          <w:color w:val="1C1C1B"/>
          <w:szCs w:val="22"/>
        </w:rPr>
      </w:pPr>
      <w:r w:rsidRPr="00640BA3">
        <w:rPr>
          <w:rFonts w:asciiTheme="minorHAnsi" w:hAnsiTheme="minorHAnsi" w:cs="Arial"/>
          <w:color w:val="1C1C1B"/>
          <w:szCs w:val="22"/>
        </w:rPr>
        <w:t xml:space="preserve">The fees </w:t>
      </w:r>
      <w:r w:rsidR="000C6FFE" w:rsidRPr="00640BA3">
        <w:rPr>
          <w:rFonts w:asciiTheme="minorHAnsi" w:hAnsiTheme="minorHAnsi" w:cs="Arial"/>
          <w:color w:val="1C1C1B"/>
          <w:szCs w:val="22"/>
        </w:rPr>
        <w:t>and r</w:t>
      </w:r>
      <w:r w:rsidRPr="00640BA3">
        <w:rPr>
          <w:rFonts w:asciiTheme="minorHAnsi" w:hAnsiTheme="minorHAnsi" w:cs="Arial"/>
          <w:color w:val="1C1C1B"/>
          <w:szCs w:val="22"/>
        </w:rPr>
        <w:t>esources required to carry out</w:t>
      </w:r>
      <w:r w:rsidR="000C6FFE" w:rsidRPr="00640BA3">
        <w:rPr>
          <w:rFonts w:asciiTheme="minorHAnsi" w:hAnsiTheme="minorHAnsi" w:cs="Arial"/>
          <w:color w:val="1C1C1B"/>
          <w:szCs w:val="22"/>
        </w:rPr>
        <w:t xml:space="preserve"> the work, </w:t>
      </w:r>
      <w:proofErr w:type="gramStart"/>
      <w:r w:rsidR="000C6FFE" w:rsidRPr="00640BA3">
        <w:rPr>
          <w:rFonts w:asciiTheme="minorHAnsi" w:hAnsiTheme="minorHAnsi" w:cs="Arial"/>
          <w:color w:val="1C1C1B"/>
          <w:szCs w:val="22"/>
        </w:rPr>
        <w:t>co</w:t>
      </w:r>
      <w:proofErr w:type="gramEnd"/>
    </w:p>
    <w:p w14:paraId="3DF5A1F6" w14:textId="77777777" w:rsidR="000C6FFE" w:rsidRPr="00640BA3" w:rsidRDefault="00E31D86" w:rsidP="003F1B81">
      <w:pPr>
        <w:pStyle w:val="ListParagraph"/>
        <w:numPr>
          <w:ilvl w:val="0"/>
          <w:numId w:val="1"/>
        </w:numPr>
        <w:spacing w:line="276" w:lineRule="auto"/>
        <w:jc w:val="both"/>
        <w:rPr>
          <w:rFonts w:asciiTheme="minorHAnsi" w:hAnsiTheme="minorHAnsi" w:cs="Arial"/>
          <w:color w:val="1C1C1B"/>
          <w:szCs w:val="22"/>
        </w:rPr>
      </w:pPr>
      <w:r w:rsidRPr="00640BA3">
        <w:rPr>
          <w:rFonts w:asciiTheme="minorHAnsi" w:hAnsiTheme="minorHAnsi" w:cs="Arial"/>
          <w:color w:val="1C1C1B"/>
          <w:szCs w:val="22"/>
        </w:rPr>
        <w:t>Other general expenses, if any.</w:t>
      </w:r>
    </w:p>
    <w:p w14:paraId="30F99ABE" w14:textId="4766F363" w:rsidR="000C6FFE" w:rsidRPr="000C6FFE" w:rsidRDefault="000C6FFE" w:rsidP="000C6FFE">
      <w:pPr>
        <w:spacing w:line="276" w:lineRule="auto"/>
        <w:jc w:val="both"/>
        <w:rPr>
          <w:rFonts w:asciiTheme="minorHAnsi" w:hAnsiTheme="minorHAnsi" w:cs="Arial"/>
          <w:color w:val="1C1C1B"/>
          <w:szCs w:val="22"/>
        </w:rPr>
      </w:pPr>
      <w:r w:rsidRPr="000C6FFE">
        <w:rPr>
          <w:rFonts w:ascii="Arial" w:hAnsi="Arial" w:cs="Arial"/>
          <w:color w:val="808080" w:themeColor="background1" w:themeShade="80"/>
          <w:szCs w:val="22"/>
        </w:rPr>
        <w:t>__________________________________________________________________</w:t>
      </w:r>
    </w:p>
    <w:p w14:paraId="4CE6A0FD" w14:textId="77777777" w:rsidR="00E24014" w:rsidRPr="00E24014" w:rsidRDefault="00E24014" w:rsidP="001E34A4">
      <w:pPr>
        <w:rPr>
          <w:rFonts w:ascii="Arial" w:hAnsi="Arial" w:cs="Arial"/>
          <w:b/>
          <w:color w:val="00B0F0"/>
          <w:sz w:val="22"/>
          <w:szCs w:val="22"/>
        </w:rPr>
      </w:pPr>
    </w:p>
    <w:p w14:paraId="3FFDE881" w14:textId="77777777" w:rsidR="00CF1516" w:rsidRDefault="00CF1516" w:rsidP="001E34A4">
      <w:pPr>
        <w:rPr>
          <w:rFonts w:ascii="Arial" w:hAnsi="Arial" w:cs="Arial"/>
          <w:b/>
          <w:color w:val="00B0F0"/>
          <w:sz w:val="22"/>
          <w:szCs w:val="22"/>
        </w:rPr>
      </w:pPr>
    </w:p>
    <w:p w14:paraId="0915D4A2" w14:textId="77777777" w:rsidR="00CF1516" w:rsidRDefault="00CF1516" w:rsidP="001E34A4">
      <w:pPr>
        <w:rPr>
          <w:rFonts w:ascii="Arial" w:hAnsi="Arial" w:cs="Arial"/>
          <w:b/>
          <w:color w:val="00B0F0"/>
          <w:sz w:val="22"/>
          <w:szCs w:val="22"/>
        </w:rPr>
      </w:pPr>
    </w:p>
    <w:p w14:paraId="18B988AB" w14:textId="0ACD828B" w:rsidR="002E51FF" w:rsidRDefault="000C6FFE" w:rsidP="001E34A4">
      <w:pPr>
        <w:rPr>
          <w:rFonts w:ascii="Arial" w:hAnsi="Arial" w:cs="Arial"/>
          <w:b/>
          <w:color w:val="00B0F0"/>
          <w:sz w:val="22"/>
          <w:szCs w:val="22"/>
        </w:rPr>
      </w:pPr>
      <w:r>
        <w:rPr>
          <w:rFonts w:ascii="Arial" w:hAnsi="Arial" w:cs="Arial"/>
          <w:b/>
          <w:color w:val="00B0F0"/>
          <w:sz w:val="22"/>
          <w:szCs w:val="22"/>
        </w:rPr>
        <w:t xml:space="preserve">Evaluation  </w:t>
      </w:r>
    </w:p>
    <w:p w14:paraId="06874B5B" w14:textId="77777777" w:rsidR="000C6FFE" w:rsidRPr="00950252" w:rsidRDefault="000C6FFE" w:rsidP="001E34A4">
      <w:pPr>
        <w:rPr>
          <w:rFonts w:ascii="Arial" w:hAnsi="Arial" w:cs="Arial"/>
          <w:b/>
          <w:color w:val="00B0F0"/>
          <w:sz w:val="22"/>
          <w:szCs w:val="22"/>
        </w:rPr>
      </w:pPr>
    </w:p>
    <w:p w14:paraId="6EFA9E8E" w14:textId="37ADD0F6" w:rsidR="000C6FFE" w:rsidRPr="000C6FFE" w:rsidRDefault="000C6FFE" w:rsidP="000C6FFE">
      <w:pPr>
        <w:spacing w:line="276" w:lineRule="auto"/>
        <w:jc w:val="both"/>
        <w:rPr>
          <w:rFonts w:asciiTheme="minorHAnsi" w:hAnsiTheme="minorHAnsi" w:cs="Arial"/>
          <w:color w:val="1C1C1B"/>
          <w:sz w:val="22"/>
          <w:szCs w:val="22"/>
        </w:rPr>
      </w:pPr>
      <w:r w:rsidRPr="000C6FFE">
        <w:rPr>
          <w:rFonts w:asciiTheme="minorHAnsi" w:hAnsiTheme="minorHAnsi" w:cs="Arial"/>
          <w:color w:val="1C1C1B"/>
          <w:sz w:val="22"/>
          <w:szCs w:val="22"/>
        </w:rPr>
        <w:t xml:space="preserve">For the evaluation of the </w:t>
      </w:r>
      <w:r w:rsidRPr="00204CFF">
        <w:rPr>
          <w:rFonts w:asciiTheme="minorHAnsi" w:hAnsiTheme="minorHAnsi" w:cs="Arial"/>
          <w:noProof/>
          <w:color w:val="1C1C1B"/>
          <w:sz w:val="22"/>
          <w:szCs w:val="22"/>
        </w:rPr>
        <w:t>proposals</w:t>
      </w:r>
      <w:r w:rsidR="00204CFF">
        <w:rPr>
          <w:rFonts w:asciiTheme="minorHAnsi" w:hAnsiTheme="minorHAnsi" w:cs="Arial"/>
          <w:noProof/>
          <w:color w:val="1C1C1B"/>
          <w:sz w:val="22"/>
          <w:szCs w:val="22"/>
        </w:rPr>
        <w:t>,</w:t>
      </w:r>
      <w:r w:rsidRPr="000C6FFE">
        <w:rPr>
          <w:rFonts w:asciiTheme="minorHAnsi" w:hAnsiTheme="minorHAnsi" w:cs="Arial"/>
          <w:color w:val="1C1C1B"/>
          <w:sz w:val="22"/>
          <w:szCs w:val="22"/>
        </w:rPr>
        <w:t xml:space="preserve"> a score of 70% will be assigned to the technical proposal and 30% to the economic proposal. </w:t>
      </w:r>
      <w:proofErr w:type="gramStart"/>
      <w:r w:rsidRPr="000C6FFE">
        <w:rPr>
          <w:rFonts w:asciiTheme="minorHAnsi" w:hAnsiTheme="minorHAnsi" w:cs="Arial"/>
          <w:color w:val="1C1C1B"/>
          <w:sz w:val="22"/>
          <w:szCs w:val="22"/>
        </w:rPr>
        <w:t>In order to</w:t>
      </w:r>
      <w:proofErr w:type="gramEnd"/>
      <w:r w:rsidRPr="000C6FFE">
        <w:rPr>
          <w:rFonts w:asciiTheme="minorHAnsi" w:hAnsiTheme="minorHAnsi" w:cs="Arial"/>
          <w:color w:val="1C1C1B"/>
          <w:sz w:val="22"/>
          <w:szCs w:val="22"/>
        </w:rPr>
        <w:t xml:space="preserve"> evaluate the economic proposal, it will be necessary to comply with a </w:t>
      </w:r>
      <w:r w:rsidRPr="00640BA3">
        <w:rPr>
          <w:rFonts w:asciiTheme="minorHAnsi" w:hAnsiTheme="minorHAnsi" w:cs="Arial"/>
          <w:color w:val="1C1C1B"/>
          <w:sz w:val="22"/>
          <w:szCs w:val="22"/>
        </w:rPr>
        <w:t xml:space="preserve">minimum of </w:t>
      </w:r>
      <w:r w:rsidR="00A9374A" w:rsidRPr="00640BA3">
        <w:rPr>
          <w:rFonts w:asciiTheme="minorHAnsi" w:hAnsiTheme="minorHAnsi" w:cs="Arial"/>
          <w:color w:val="1C1C1B"/>
          <w:sz w:val="22"/>
          <w:szCs w:val="22"/>
        </w:rPr>
        <w:t>49</w:t>
      </w:r>
      <w:r w:rsidRPr="00640BA3">
        <w:rPr>
          <w:rFonts w:asciiTheme="minorHAnsi" w:hAnsiTheme="minorHAnsi" w:cs="Arial"/>
          <w:color w:val="1C1C1B"/>
          <w:sz w:val="22"/>
          <w:szCs w:val="22"/>
        </w:rPr>
        <w:t>%.</w:t>
      </w:r>
    </w:p>
    <w:p w14:paraId="6C482756" w14:textId="77777777" w:rsidR="000C6FFE" w:rsidRDefault="000C6FFE" w:rsidP="000C6FFE">
      <w:pPr>
        <w:spacing w:line="276" w:lineRule="auto"/>
        <w:jc w:val="both"/>
        <w:rPr>
          <w:rFonts w:asciiTheme="minorHAnsi" w:hAnsiTheme="minorHAnsi" w:cs="Arial"/>
          <w:color w:val="1C1C1B"/>
          <w:sz w:val="22"/>
          <w:szCs w:val="22"/>
        </w:rPr>
      </w:pPr>
    </w:p>
    <w:p w14:paraId="1AB5B2E7" w14:textId="4D0374F6" w:rsidR="00D25436" w:rsidRDefault="000C6FFE" w:rsidP="000C6FFE">
      <w:pPr>
        <w:spacing w:line="276" w:lineRule="auto"/>
        <w:jc w:val="both"/>
        <w:rPr>
          <w:rFonts w:asciiTheme="minorHAnsi" w:hAnsiTheme="minorHAnsi" w:cs="Arial"/>
          <w:color w:val="1C1C1B"/>
          <w:sz w:val="22"/>
          <w:szCs w:val="22"/>
        </w:rPr>
      </w:pPr>
      <w:r>
        <w:rPr>
          <w:rFonts w:asciiTheme="minorHAnsi" w:hAnsiTheme="minorHAnsi" w:cs="Arial"/>
          <w:color w:val="1C1C1B"/>
          <w:sz w:val="22"/>
          <w:szCs w:val="22"/>
        </w:rPr>
        <w:t xml:space="preserve">For the </w:t>
      </w:r>
      <w:r w:rsidRPr="000C6FFE">
        <w:rPr>
          <w:rFonts w:asciiTheme="minorHAnsi" w:hAnsiTheme="minorHAnsi" w:cs="Arial"/>
          <w:color w:val="1C1C1B"/>
          <w:sz w:val="22"/>
          <w:szCs w:val="22"/>
        </w:rPr>
        <w:t xml:space="preserve">Technical </w:t>
      </w:r>
      <w:proofErr w:type="gramStart"/>
      <w:r w:rsidRPr="000C6FFE">
        <w:rPr>
          <w:rFonts w:asciiTheme="minorHAnsi" w:hAnsiTheme="minorHAnsi" w:cs="Arial"/>
          <w:color w:val="1C1C1B"/>
          <w:sz w:val="22"/>
          <w:szCs w:val="22"/>
        </w:rPr>
        <w:t>Proposal</w:t>
      </w:r>
      <w:proofErr w:type="gramEnd"/>
      <w:r w:rsidRPr="000C6FFE">
        <w:rPr>
          <w:rFonts w:asciiTheme="minorHAnsi" w:hAnsiTheme="minorHAnsi" w:cs="Arial"/>
          <w:color w:val="1C1C1B"/>
          <w:sz w:val="22"/>
          <w:szCs w:val="22"/>
        </w:rPr>
        <w:t xml:space="preserve"> </w:t>
      </w:r>
      <w:r>
        <w:rPr>
          <w:rFonts w:asciiTheme="minorHAnsi" w:hAnsiTheme="minorHAnsi" w:cs="Arial"/>
          <w:color w:val="1C1C1B"/>
          <w:sz w:val="22"/>
          <w:szCs w:val="22"/>
        </w:rPr>
        <w:t xml:space="preserve">the </w:t>
      </w:r>
      <w:r w:rsidRPr="000C6FFE">
        <w:rPr>
          <w:rFonts w:asciiTheme="minorHAnsi" w:hAnsiTheme="minorHAnsi" w:cs="Arial"/>
          <w:color w:val="1C1C1B"/>
          <w:sz w:val="22"/>
          <w:szCs w:val="22"/>
        </w:rPr>
        <w:t>Percentage</w:t>
      </w:r>
      <w:r>
        <w:rPr>
          <w:rFonts w:asciiTheme="minorHAnsi" w:hAnsiTheme="minorHAnsi" w:cs="Arial"/>
          <w:color w:val="1C1C1B"/>
          <w:sz w:val="22"/>
          <w:szCs w:val="22"/>
        </w:rPr>
        <w:t xml:space="preserve"> assigned to each item will be as follow:</w:t>
      </w:r>
    </w:p>
    <w:p w14:paraId="18AAEE64" w14:textId="708830D1" w:rsidR="006874A2" w:rsidRDefault="006874A2" w:rsidP="000C6FFE">
      <w:pPr>
        <w:spacing w:line="276" w:lineRule="auto"/>
        <w:jc w:val="both"/>
        <w:rPr>
          <w:rFonts w:asciiTheme="minorHAnsi" w:hAnsiTheme="minorHAnsi" w:cs="Arial"/>
          <w:color w:val="1C1C1B"/>
          <w:sz w:val="22"/>
          <w:szCs w:val="22"/>
        </w:rPr>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6236"/>
        <w:gridCol w:w="1447"/>
        <w:gridCol w:w="1677"/>
      </w:tblGrid>
      <w:tr w:rsidR="00CF4BFC" w:rsidRPr="00CF4BFC" w14:paraId="5625756A" w14:textId="77777777" w:rsidTr="00B07180">
        <w:trPr>
          <w:trHeight w:val="680"/>
        </w:trPr>
        <w:tc>
          <w:tcPr>
            <w:tcW w:w="6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1D854" w14:textId="77777777" w:rsidR="00CF4BFC" w:rsidRPr="00CF4BFC" w:rsidRDefault="00CF4BFC" w:rsidP="00CF4BFC">
            <w:pPr>
              <w:jc w:val="center"/>
              <w:rPr>
                <w:rFonts w:asciiTheme="minorHAnsi" w:hAnsiTheme="minorHAnsi" w:cs="Arial"/>
                <w:b/>
                <w:bCs/>
                <w:color w:val="1C1C1B"/>
                <w:sz w:val="22"/>
                <w:szCs w:val="22"/>
              </w:rPr>
            </w:pPr>
            <w:r w:rsidRPr="00CF4BFC">
              <w:rPr>
                <w:rFonts w:asciiTheme="minorHAnsi" w:hAnsiTheme="minorHAnsi" w:cs="Arial"/>
                <w:b/>
                <w:bCs/>
                <w:color w:val="1C1C1B"/>
                <w:sz w:val="22"/>
                <w:szCs w:val="22"/>
              </w:rPr>
              <w:t>Criteria</w:t>
            </w:r>
          </w:p>
        </w:tc>
        <w:tc>
          <w:tcPr>
            <w:tcW w:w="14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150DBE" w14:textId="77777777" w:rsidR="00CF4BFC" w:rsidRPr="00CF4BFC" w:rsidRDefault="00CF4BFC" w:rsidP="00CF4BFC">
            <w:pPr>
              <w:jc w:val="center"/>
              <w:rPr>
                <w:rFonts w:asciiTheme="minorHAnsi" w:hAnsiTheme="minorHAnsi" w:cs="Arial"/>
                <w:b/>
                <w:bCs/>
                <w:color w:val="1C1C1B"/>
                <w:sz w:val="22"/>
                <w:szCs w:val="22"/>
              </w:rPr>
            </w:pPr>
            <w:r w:rsidRPr="00CF4BFC">
              <w:rPr>
                <w:rFonts w:asciiTheme="minorHAnsi" w:hAnsiTheme="minorHAnsi" w:cs="Arial"/>
                <w:b/>
                <w:bCs/>
                <w:color w:val="1C1C1B"/>
                <w:sz w:val="22"/>
                <w:szCs w:val="22"/>
              </w:rPr>
              <w:t>Weight</w:t>
            </w:r>
          </w:p>
          <w:p w14:paraId="14BD1C5A" w14:textId="77777777" w:rsidR="00CF4BFC" w:rsidRPr="00CF4BFC" w:rsidRDefault="00CF4BFC" w:rsidP="00CF4BFC">
            <w:pPr>
              <w:jc w:val="center"/>
              <w:rPr>
                <w:rFonts w:asciiTheme="minorHAnsi" w:hAnsiTheme="minorHAnsi" w:cs="Arial"/>
                <w:b/>
                <w:bCs/>
                <w:color w:val="1C1C1B"/>
                <w:sz w:val="22"/>
                <w:szCs w:val="22"/>
              </w:rPr>
            </w:pPr>
            <w:r w:rsidRPr="00CF4BFC">
              <w:rPr>
                <w:rFonts w:asciiTheme="minorHAnsi" w:hAnsiTheme="minorHAnsi" w:cs="Arial"/>
                <w:b/>
                <w:bCs/>
                <w:color w:val="1C1C1B"/>
                <w:sz w:val="22"/>
                <w:szCs w:val="22"/>
              </w:rPr>
              <w:t>70%</w:t>
            </w:r>
          </w:p>
        </w:tc>
        <w:tc>
          <w:tcPr>
            <w:tcW w:w="16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F55295" w14:textId="77777777" w:rsidR="00CF4BFC" w:rsidRPr="00CF4BFC" w:rsidRDefault="00CF4BFC" w:rsidP="00CF4BFC">
            <w:pPr>
              <w:jc w:val="center"/>
              <w:rPr>
                <w:rFonts w:asciiTheme="minorHAnsi" w:hAnsiTheme="minorHAnsi" w:cs="Arial"/>
                <w:b/>
                <w:bCs/>
                <w:color w:val="1C1C1B"/>
                <w:sz w:val="22"/>
                <w:szCs w:val="22"/>
              </w:rPr>
            </w:pPr>
            <w:r w:rsidRPr="00CF4BFC">
              <w:rPr>
                <w:rFonts w:asciiTheme="minorHAnsi" w:hAnsiTheme="minorHAnsi" w:cs="Arial"/>
                <w:b/>
                <w:bCs/>
                <w:color w:val="1C1C1B"/>
                <w:sz w:val="22"/>
                <w:szCs w:val="22"/>
              </w:rPr>
              <w:t>Max. Point</w:t>
            </w:r>
          </w:p>
          <w:p w14:paraId="1F6DE636" w14:textId="77777777" w:rsidR="00CF4BFC" w:rsidRPr="00CF4BFC" w:rsidRDefault="00CF4BFC" w:rsidP="00CF4BFC">
            <w:pPr>
              <w:jc w:val="center"/>
              <w:rPr>
                <w:rFonts w:asciiTheme="minorHAnsi" w:hAnsiTheme="minorHAnsi" w:cs="Arial"/>
                <w:b/>
                <w:bCs/>
                <w:color w:val="1C1C1B"/>
                <w:sz w:val="22"/>
                <w:szCs w:val="22"/>
              </w:rPr>
            </w:pPr>
            <w:r w:rsidRPr="00CF4BFC">
              <w:rPr>
                <w:rFonts w:asciiTheme="minorHAnsi" w:hAnsiTheme="minorHAnsi" w:cs="Arial"/>
                <w:b/>
                <w:bCs/>
                <w:color w:val="1C1C1B"/>
                <w:sz w:val="22"/>
                <w:szCs w:val="22"/>
              </w:rPr>
              <w:t>70</w:t>
            </w:r>
          </w:p>
        </w:tc>
      </w:tr>
      <w:tr w:rsidR="00CF4BFC" w:rsidRPr="00CF4BFC" w14:paraId="342B94A5" w14:textId="77777777" w:rsidTr="00B07180">
        <w:trPr>
          <w:trHeight w:val="223"/>
        </w:trPr>
        <w:tc>
          <w:tcPr>
            <w:tcW w:w="6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164E81" w14:textId="77777777" w:rsidR="00CF4BFC" w:rsidRPr="00CF4BFC" w:rsidRDefault="00CF4BFC" w:rsidP="00B07180">
            <w:pPr>
              <w:rPr>
                <w:rFonts w:asciiTheme="minorHAnsi" w:hAnsiTheme="minorHAnsi" w:cs="Arial"/>
                <w:b/>
                <w:bCs/>
                <w:color w:val="1C1C1B"/>
                <w:sz w:val="22"/>
                <w:szCs w:val="22"/>
              </w:rPr>
            </w:pPr>
            <w:r w:rsidRPr="00CF4BFC">
              <w:rPr>
                <w:rFonts w:asciiTheme="minorHAnsi" w:hAnsiTheme="minorHAnsi" w:cs="Arial"/>
                <w:b/>
                <w:bCs/>
                <w:color w:val="00B0F0"/>
                <w:sz w:val="22"/>
                <w:szCs w:val="22"/>
              </w:rPr>
              <w:t>Technical</w:t>
            </w:r>
          </w:p>
        </w:tc>
        <w:tc>
          <w:tcPr>
            <w:tcW w:w="1447" w:type="dxa"/>
            <w:tcBorders>
              <w:top w:val="nil"/>
              <w:left w:val="nil"/>
              <w:bottom w:val="single" w:sz="8" w:space="0" w:color="000000"/>
              <w:right w:val="single" w:sz="8" w:space="0" w:color="000000"/>
            </w:tcBorders>
            <w:tcMar>
              <w:top w:w="100" w:type="dxa"/>
              <w:left w:w="100" w:type="dxa"/>
              <w:bottom w:w="100" w:type="dxa"/>
              <w:right w:w="100" w:type="dxa"/>
            </w:tcMar>
          </w:tcPr>
          <w:p w14:paraId="50CE9363" w14:textId="77777777" w:rsidR="00CF4BFC" w:rsidRPr="00CF4BFC" w:rsidRDefault="00CF4BFC" w:rsidP="00B07180">
            <w:pPr>
              <w:rPr>
                <w:rFonts w:asciiTheme="minorHAnsi" w:hAnsiTheme="minorHAnsi" w:cs="Arial"/>
                <w:color w:val="1C1C1B"/>
                <w:sz w:val="22"/>
                <w:szCs w:val="22"/>
              </w:rPr>
            </w:pPr>
            <w:r w:rsidRPr="00CF4BFC">
              <w:rPr>
                <w:rFonts w:asciiTheme="minorHAnsi" w:hAnsiTheme="minorHAnsi" w:cs="Arial"/>
                <w:color w:val="1C1C1B"/>
                <w:sz w:val="22"/>
                <w:szCs w:val="22"/>
              </w:rPr>
              <w:t xml:space="preserve"> </w:t>
            </w:r>
          </w:p>
        </w:tc>
        <w:tc>
          <w:tcPr>
            <w:tcW w:w="1677" w:type="dxa"/>
            <w:tcBorders>
              <w:top w:val="nil"/>
              <w:left w:val="nil"/>
              <w:bottom w:val="single" w:sz="8" w:space="0" w:color="000000"/>
              <w:right w:val="single" w:sz="8" w:space="0" w:color="000000"/>
            </w:tcBorders>
            <w:tcMar>
              <w:top w:w="100" w:type="dxa"/>
              <w:left w:w="100" w:type="dxa"/>
              <w:bottom w:w="100" w:type="dxa"/>
              <w:right w:w="100" w:type="dxa"/>
            </w:tcMar>
          </w:tcPr>
          <w:p w14:paraId="1FF925CB" w14:textId="77777777" w:rsidR="00CF4BFC" w:rsidRPr="00CF4BFC" w:rsidRDefault="00CF4BFC" w:rsidP="00B07180">
            <w:pPr>
              <w:rPr>
                <w:rFonts w:asciiTheme="minorHAnsi" w:hAnsiTheme="minorHAnsi" w:cs="Arial"/>
                <w:color w:val="1C1C1B"/>
                <w:sz w:val="22"/>
                <w:szCs w:val="22"/>
              </w:rPr>
            </w:pPr>
            <w:r w:rsidRPr="00CF4BFC">
              <w:rPr>
                <w:rFonts w:asciiTheme="minorHAnsi" w:hAnsiTheme="minorHAnsi" w:cs="Arial"/>
                <w:color w:val="1C1C1B"/>
                <w:sz w:val="22"/>
                <w:szCs w:val="22"/>
              </w:rPr>
              <w:t xml:space="preserve"> </w:t>
            </w:r>
          </w:p>
        </w:tc>
      </w:tr>
      <w:tr w:rsidR="00CF4BFC" w:rsidRPr="00CF4BFC" w14:paraId="419D9F01" w14:textId="77777777" w:rsidTr="00CF4BFC">
        <w:trPr>
          <w:trHeight w:val="429"/>
        </w:trPr>
        <w:tc>
          <w:tcPr>
            <w:tcW w:w="6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F244C1" w14:textId="77777777" w:rsidR="00CF4BFC" w:rsidRPr="00CF4BFC" w:rsidRDefault="00CF4BFC" w:rsidP="00B07180">
            <w:pPr>
              <w:jc w:val="both"/>
              <w:rPr>
                <w:rFonts w:asciiTheme="minorHAnsi" w:hAnsiTheme="minorHAnsi" w:cs="Arial"/>
                <w:color w:val="1C1C1B"/>
                <w:sz w:val="22"/>
                <w:szCs w:val="22"/>
              </w:rPr>
            </w:pPr>
            <w:r w:rsidRPr="00CF4BFC">
              <w:rPr>
                <w:rFonts w:asciiTheme="minorHAnsi" w:hAnsiTheme="minorHAnsi" w:cs="Arial"/>
                <w:color w:val="1C1C1B"/>
                <w:sz w:val="22"/>
                <w:szCs w:val="22"/>
              </w:rPr>
              <w:t>Advanced university degree (Masters as a minimum) in Economics, social sciences, and/or international development or MBA</w:t>
            </w:r>
          </w:p>
        </w:tc>
        <w:tc>
          <w:tcPr>
            <w:tcW w:w="1447" w:type="dxa"/>
            <w:tcBorders>
              <w:top w:val="nil"/>
              <w:left w:val="nil"/>
              <w:bottom w:val="single" w:sz="8" w:space="0" w:color="000000"/>
              <w:right w:val="single" w:sz="8" w:space="0" w:color="000000"/>
            </w:tcBorders>
            <w:tcMar>
              <w:top w:w="100" w:type="dxa"/>
              <w:left w:w="100" w:type="dxa"/>
              <w:bottom w:w="100" w:type="dxa"/>
              <w:right w:w="100" w:type="dxa"/>
            </w:tcMar>
          </w:tcPr>
          <w:p w14:paraId="1744462E" w14:textId="77777777" w:rsidR="00CF4BFC" w:rsidRPr="00CF4BFC" w:rsidRDefault="00CF4BFC" w:rsidP="00CF4BFC">
            <w:pPr>
              <w:jc w:val="center"/>
              <w:rPr>
                <w:rFonts w:asciiTheme="minorHAnsi" w:hAnsiTheme="minorHAnsi" w:cs="Arial"/>
                <w:color w:val="1C1C1B"/>
                <w:sz w:val="22"/>
                <w:szCs w:val="22"/>
              </w:rPr>
            </w:pPr>
            <w:r w:rsidRPr="00CF4BFC">
              <w:rPr>
                <w:rFonts w:asciiTheme="minorHAnsi" w:hAnsiTheme="minorHAnsi" w:cs="Arial"/>
                <w:color w:val="1C1C1B"/>
                <w:sz w:val="22"/>
                <w:szCs w:val="22"/>
              </w:rPr>
              <w:t>10%</w:t>
            </w:r>
          </w:p>
        </w:tc>
        <w:tc>
          <w:tcPr>
            <w:tcW w:w="1677" w:type="dxa"/>
            <w:tcBorders>
              <w:top w:val="nil"/>
              <w:left w:val="nil"/>
              <w:bottom w:val="single" w:sz="8" w:space="0" w:color="000000"/>
              <w:right w:val="single" w:sz="8" w:space="0" w:color="000000"/>
            </w:tcBorders>
            <w:tcMar>
              <w:top w:w="100" w:type="dxa"/>
              <w:left w:w="100" w:type="dxa"/>
              <w:bottom w:w="100" w:type="dxa"/>
              <w:right w:w="100" w:type="dxa"/>
            </w:tcMar>
          </w:tcPr>
          <w:p w14:paraId="314510AE" w14:textId="77777777" w:rsidR="00CF4BFC" w:rsidRPr="00CF4BFC" w:rsidRDefault="00CF4BFC" w:rsidP="00CF4BFC">
            <w:pPr>
              <w:jc w:val="center"/>
              <w:rPr>
                <w:rFonts w:asciiTheme="minorHAnsi" w:hAnsiTheme="minorHAnsi" w:cs="Arial"/>
                <w:color w:val="1C1C1B"/>
                <w:sz w:val="22"/>
                <w:szCs w:val="22"/>
              </w:rPr>
            </w:pPr>
            <w:r w:rsidRPr="00CF4BFC">
              <w:rPr>
                <w:rFonts w:asciiTheme="minorHAnsi" w:hAnsiTheme="minorHAnsi" w:cs="Arial"/>
                <w:color w:val="1C1C1B"/>
                <w:sz w:val="22"/>
                <w:szCs w:val="22"/>
              </w:rPr>
              <w:t>10</w:t>
            </w:r>
          </w:p>
        </w:tc>
      </w:tr>
      <w:tr w:rsidR="00CF4BFC" w:rsidRPr="00CF4BFC" w14:paraId="275A8658" w14:textId="77777777" w:rsidTr="00CF4BFC">
        <w:trPr>
          <w:trHeight w:val="861"/>
        </w:trPr>
        <w:tc>
          <w:tcPr>
            <w:tcW w:w="6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E9C141" w14:textId="77777777" w:rsidR="00CF4BFC" w:rsidRPr="00CF4BFC" w:rsidRDefault="00CF4BFC" w:rsidP="00B07180">
            <w:pPr>
              <w:jc w:val="both"/>
              <w:rPr>
                <w:rFonts w:asciiTheme="minorHAnsi" w:hAnsiTheme="minorHAnsi" w:cs="Arial"/>
                <w:color w:val="1C1C1B"/>
                <w:sz w:val="22"/>
                <w:szCs w:val="22"/>
              </w:rPr>
            </w:pPr>
            <w:r w:rsidRPr="00CF4BFC">
              <w:rPr>
                <w:rFonts w:asciiTheme="minorHAnsi" w:hAnsiTheme="minorHAnsi" w:cs="Arial"/>
                <w:color w:val="1C1C1B"/>
                <w:sz w:val="22"/>
                <w:szCs w:val="22"/>
              </w:rPr>
              <w:t>A minimum of 8 years of experience in research, analysis and/or providing technical advice to government, and/or international development organizations</w:t>
            </w:r>
          </w:p>
        </w:tc>
        <w:tc>
          <w:tcPr>
            <w:tcW w:w="1447" w:type="dxa"/>
            <w:tcBorders>
              <w:top w:val="nil"/>
              <w:left w:val="nil"/>
              <w:bottom w:val="single" w:sz="8" w:space="0" w:color="000000"/>
              <w:right w:val="single" w:sz="8" w:space="0" w:color="000000"/>
            </w:tcBorders>
            <w:tcMar>
              <w:top w:w="100" w:type="dxa"/>
              <w:left w:w="100" w:type="dxa"/>
              <w:bottom w:w="100" w:type="dxa"/>
              <w:right w:w="100" w:type="dxa"/>
            </w:tcMar>
          </w:tcPr>
          <w:p w14:paraId="60A7B6EC" w14:textId="77777777" w:rsidR="00CF4BFC" w:rsidRPr="00CF4BFC" w:rsidRDefault="00CF4BFC" w:rsidP="00CF4BFC">
            <w:pPr>
              <w:jc w:val="center"/>
              <w:rPr>
                <w:rFonts w:asciiTheme="minorHAnsi" w:hAnsiTheme="minorHAnsi" w:cs="Arial"/>
                <w:color w:val="1C1C1B"/>
                <w:sz w:val="22"/>
                <w:szCs w:val="22"/>
              </w:rPr>
            </w:pPr>
            <w:r w:rsidRPr="00CF4BFC">
              <w:rPr>
                <w:rFonts w:asciiTheme="minorHAnsi" w:hAnsiTheme="minorHAnsi" w:cs="Arial"/>
                <w:color w:val="1C1C1B"/>
                <w:sz w:val="22"/>
                <w:szCs w:val="22"/>
              </w:rPr>
              <w:t>15%</w:t>
            </w:r>
          </w:p>
        </w:tc>
        <w:tc>
          <w:tcPr>
            <w:tcW w:w="1677" w:type="dxa"/>
            <w:tcBorders>
              <w:top w:val="nil"/>
              <w:left w:val="nil"/>
              <w:bottom w:val="single" w:sz="8" w:space="0" w:color="000000"/>
              <w:right w:val="single" w:sz="8" w:space="0" w:color="000000"/>
            </w:tcBorders>
            <w:tcMar>
              <w:top w:w="100" w:type="dxa"/>
              <w:left w:w="100" w:type="dxa"/>
              <w:bottom w:w="100" w:type="dxa"/>
              <w:right w:w="100" w:type="dxa"/>
            </w:tcMar>
          </w:tcPr>
          <w:p w14:paraId="1D21738C" w14:textId="77777777" w:rsidR="00CF4BFC" w:rsidRPr="00CF4BFC" w:rsidRDefault="00CF4BFC" w:rsidP="00CF4BFC">
            <w:pPr>
              <w:jc w:val="center"/>
              <w:rPr>
                <w:rFonts w:asciiTheme="minorHAnsi" w:hAnsiTheme="minorHAnsi" w:cs="Arial"/>
                <w:color w:val="1C1C1B"/>
                <w:sz w:val="22"/>
                <w:szCs w:val="22"/>
              </w:rPr>
            </w:pPr>
            <w:r w:rsidRPr="00CF4BFC">
              <w:rPr>
                <w:rFonts w:asciiTheme="minorHAnsi" w:hAnsiTheme="minorHAnsi" w:cs="Arial"/>
                <w:color w:val="1C1C1B"/>
                <w:sz w:val="22"/>
                <w:szCs w:val="22"/>
              </w:rPr>
              <w:t>15</w:t>
            </w:r>
          </w:p>
        </w:tc>
      </w:tr>
      <w:tr w:rsidR="00CF4BFC" w:rsidRPr="00CF4BFC" w14:paraId="6CC2ACAB" w14:textId="77777777" w:rsidTr="00B07180">
        <w:trPr>
          <w:trHeight w:val="740"/>
        </w:trPr>
        <w:tc>
          <w:tcPr>
            <w:tcW w:w="6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E0B88E" w14:textId="77777777" w:rsidR="00CF4BFC" w:rsidRPr="00CF4BFC" w:rsidRDefault="00CF4BFC" w:rsidP="00B07180">
            <w:pPr>
              <w:jc w:val="both"/>
              <w:rPr>
                <w:rFonts w:asciiTheme="minorHAnsi" w:hAnsiTheme="minorHAnsi" w:cs="Arial"/>
                <w:color w:val="1C1C1B"/>
                <w:sz w:val="22"/>
                <w:szCs w:val="22"/>
              </w:rPr>
            </w:pPr>
            <w:r w:rsidRPr="00CF4BFC">
              <w:rPr>
                <w:rFonts w:asciiTheme="minorHAnsi" w:hAnsiTheme="minorHAnsi" w:cs="Arial"/>
                <w:color w:val="1C1C1B"/>
                <w:sz w:val="22"/>
                <w:szCs w:val="22"/>
              </w:rPr>
              <w:lastRenderedPageBreak/>
              <w:t>Prior experience in the preparation of the UN Business Operations Strategies</w:t>
            </w:r>
          </w:p>
        </w:tc>
        <w:tc>
          <w:tcPr>
            <w:tcW w:w="1447" w:type="dxa"/>
            <w:tcBorders>
              <w:top w:val="nil"/>
              <w:left w:val="nil"/>
              <w:bottom w:val="single" w:sz="8" w:space="0" w:color="000000"/>
              <w:right w:val="single" w:sz="8" w:space="0" w:color="000000"/>
            </w:tcBorders>
            <w:tcMar>
              <w:top w:w="100" w:type="dxa"/>
              <w:left w:w="100" w:type="dxa"/>
              <w:bottom w:w="100" w:type="dxa"/>
              <w:right w:w="100" w:type="dxa"/>
            </w:tcMar>
          </w:tcPr>
          <w:p w14:paraId="06151095" w14:textId="77777777" w:rsidR="00CF4BFC" w:rsidRPr="00CF4BFC" w:rsidRDefault="00CF4BFC" w:rsidP="00CF4BFC">
            <w:pPr>
              <w:jc w:val="center"/>
              <w:rPr>
                <w:rFonts w:asciiTheme="minorHAnsi" w:hAnsiTheme="minorHAnsi" w:cs="Arial"/>
                <w:color w:val="1C1C1B"/>
                <w:sz w:val="22"/>
                <w:szCs w:val="22"/>
              </w:rPr>
            </w:pPr>
            <w:r w:rsidRPr="00CF4BFC">
              <w:rPr>
                <w:rFonts w:asciiTheme="minorHAnsi" w:hAnsiTheme="minorHAnsi" w:cs="Arial"/>
                <w:color w:val="1C1C1B"/>
                <w:sz w:val="22"/>
                <w:szCs w:val="22"/>
              </w:rPr>
              <w:t>20%</w:t>
            </w:r>
          </w:p>
        </w:tc>
        <w:tc>
          <w:tcPr>
            <w:tcW w:w="1677" w:type="dxa"/>
            <w:tcBorders>
              <w:top w:val="nil"/>
              <w:left w:val="nil"/>
              <w:bottom w:val="single" w:sz="8" w:space="0" w:color="000000"/>
              <w:right w:val="single" w:sz="8" w:space="0" w:color="000000"/>
            </w:tcBorders>
            <w:tcMar>
              <w:top w:w="100" w:type="dxa"/>
              <w:left w:w="100" w:type="dxa"/>
              <w:bottom w:w="100" w:type="dxa"/>
              <w:right w:w="100" w:type="dxa"/>
            </w:tcMar>
          </w:tcPr>
          <w:p w14:paraId="7129D44E" w14:textId="77777777" w:rsidR="00CF4BFC" w:rsidRPr="00CF4BFC" w:rsidRDefault="00CF4BFC" w:rsidP="00CF4BFC">
            <w:pPr>
              <w:jc w:val="center"/>
              <w:rPr>
                <w:rFonts w:asciiTheme="minorHAnsi" w:hAnsiTheme="minorHAnsi" w:cs="Arial"/>
                <w:color w:val="1C1C1B"/>
                <w:sz w:val="22"/>
                <w:szCs w:val="22"/>
              </w:rPr>
            </w:pPr>
            <w:r w:rsidRPr="00CF4BFC">
              <w:rPr>
                <w:rFonts w:asciiTheme="minorHAnsi" w:hAnsiTheme="minorHAnsi" w:cs="Arial"/>
                <w:color w:val="1C1C1B"/>
                <w:sz w:val="22"/>
                <w:szCs w:val="22"/>
              </w:rPr>
              <w:t>20</w:t>
            </w:r>
          </w:p>
        </w:tc>
      </w:tr>
      <w:tr w:rsidR="00CF4BFC" w:rsidRPr="00CF4BFC" w14:paraId="4513EDEA" w14:textId="77777777" w:rsidTr="00B07180">
        <w:trPr>
          <w:trHeight w:val="609"/>
        </w:trPr>
        <w:tc>
          <w:tcPr>
            <w:tcW w:w="6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67118A" w14:textId="77777777" w:rsidR="00CF4BFC" w:rsidRPr="00CF4BFC" w:rsidRDefault="00CF4BFC" w:rsidP="00B07180">
            <w:pPr>
              <w:jc w:val="both"/>
              <w:rPr>
                <w:rFonts w:asciiTheme="minorHAnsi" w:hAnsiTheme="minorHAnsi" w:cs="Arial"/>
                <w:color w:val="1C1C1B"/>
                <w:sz w:val="22"/>
                <w:szCs w:val="22"/>
              </w:rPr>
            </w:pPr>
            <w:r w:rsidRPr="00CF4BFC">
              <w:rPr>
                <w:rFonts w:asciiTheme="minorHAnsi" w:hAnsiTheme="minorHAnsi" w:cs="Arial"/>
                <w:color w:val="1C1C1B"/>
                <w:sz w:val="22"/>
                <w:szCs w:val="22"/>
              </w:rPr>
              <w:t>Updated knowledge on the experiences, initiatives, policies, and research studies pertaining to planning and budgeting</w:t>
            </w:r>
          </w:p>
        </w:tc>
        <w:tc>
          <w:tcPr>
            <w:tcW w:w="1447" w:type="dxa"/>
            <w:tcBorders>
              <w:top w:val="nil"/>
              <w:left w:val="nil"/>
              <w:bottom w:val="single" w:sz="8" w:space="0" w:color="000000"/>
              <w:right w:val="single" w:sz="8" w:space="0" w:color="000000"/>
            </w:tcBorders>
            <w:tcMar>
              <w:top w:w="100" w:type="dxa"/>
              <w:left w:w="100" w:type="dxa"/>
              <w:bottom w:w="100" w:type="dxa"/>
              <w:right w:w="100" w:type="dxa"/>
            </w:tcMar>
          </w:tcPr>
          <w:p w14:paraId="24188086" w14:textId="77777777" w:rsidR="00CF4BFC" w:rsidRPr="00CF4BFC" w:rsidRDefault="00CF4BFC" w:rsidP="00CF4BFC">
            <w:pPr>
              <w:jc w:val="center"/>
              <w:rPr>
                <w:rFonts w:asciiTheme="minorHAnsi" w:hAnsiTheme="minorHAnsi" w:cs="Arial"/>
                <w:color w:val="1C1C1B"/>
                <w:sz w:val="22"/>
                <w:szCs w:val="22"/>
              </w:rPr>
            </w:pPr>
            <w:r w:rsidRPr="00CF4BFC">
              <w:rPr>
                <w:rFonts w:asciiTheme="minorHAnsi" w:hAnsiTheme="minorHAnsi" w:cs="Arial"/>
                <w:color w:val="1C1C1B"/>
                <w:sz w:val="22"/>
                <w:szCs w:val="22"/>
              </w:rPr>
              <w:t>5%</w:t>
            </w:r>
          </w:p>
        </w:tc>
        <w:tc>
          <w:tcPr>
            <w:tcW w:w="1677" w:type="dxa"/>
            <w:tcBorders>
              <w:top w:val="nil"/>
              <w:left w:val="nil"/>
              <w:bottom w:val="single" w:sz="8" w:space="0" w:color="000000"/>
              <w:right w:val="single" w:sz="8" w:space="0" w:color="000000"/>
            </w:tcBorders>
            <w:tcMar>
              <w:top w:w="100" w:type="dxa"/>
              <w:left w:w="100" w:type="dxa"/>
              <w:bottom w:w="100" w:type="dxa"/>
              <w:right w:w="100" w:type="dxa"/>
            </w:tcMar>
          </w:tcPr>
          <w:p w14:paraId="5B0760A8" w14:textId="77777777" w:rsidR="00CF4BFC" w:rsidRPr="00CF4BFC" w:rsidRDefault="00CF4BFC" w:rsidP="00CF4BFC">
            <w:pPr>
              <w:jc w:val="center"/>
              <w:rPr>
                <w:rFonts w:asciiTheme="minorHAnsi" w:hAnsiTheme="minorHAnsi" w:cs="Arial"/>
                <w:color w:val="1C1C1B"/>
                <w:sz w:val="22"/>
                <w:szCs w:val="22"/>
              </w:rPr>
            </w:pPr>
            <w:r w:rsidRPr="00CF4BFC">
              <w:rPr>
                <w:rFonts w:asciiTheme="minorHAnsi" w:hAnsiTheme="minorHAnsi" w:cs="Arial"/>
                <w:color w:val="1C1C1B"/>
                <w:sz w:val="22"/>
                <w:szCs w:val="22"/>
              </w:rPr>
              <w:t>5</w:t>
            </w:r>
          </w:p>
        </w:tc>
      </w:tr>
      <w:tr w:rsidR="00CF4BFC" w:rsidRPr="00CF4BFC" w14:paraId="29E69872" w14:textId="77777777" w:rsidTr="00B07180">
        <w:trPr>
          <w:trHeight w:val="365"/>
        </w:trPr>
        <w:tc>
          <w:tcPr>
            <w:tcW w:w="6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9AFE87" w14:textId="77777777" w:rsidR="00CF4BFC" w:rsidRPr="00CF4BFC" w:rsidRDefault="00CF4BFC" w:rsidP="00B07180">
            <w:pPr>
              <w:rPr>
                <w:rFonts w:asciiTheme="minorHAnsi" w:hAnsiTheme="minorHAnsi" w:cs="Arial"/>
                <w:color w:val="1C1C1B"/>
                <w:sz w:val="22"/>
                <w:szCs w:val="22"/>
              </w:rPr>
            </w:pPr>
            <w:r w:rsidRPr="00CF4BFC">
              <w:rPr>
                <w:rFonts w:asciiTheme="minorHAnsi" w:hAnsiTheme="minorHAnsi" w:cs="Arial"/>
                <w:color w:val="1C1C1B"/>
                <w:sz w:val="22"/>
                <w:szCs w:val="22"/>
              </w:rPr>
              <w:t>Methodology / Approach</w:t>
            </w:r>
          </w:p>
        </w:tc>
        <w:tc>
          <w:tcPr>
            <w:tcW w:w="1447" w:type="dxa"/>
            <w:tcBorders>
              <w:top w:val="nil"/>
              <w:left w:val="nil"/>
              <w:bottom w:val="single" w:sz="8" w:space="0" w:color="000000"/>
              <w:right w:val="single" w:sz="8" w:space="0" w:color="000000"/>
            </w:tcBorders>
            <w:tcMar>
              <w:top w:w="100" w:type="dxa"/>
              <w:left w:w="100" w:type="dxa"/>
              <w:bottom w:w="100" w:type="dxa"/>
              <w:right w:w="100" w:type="dxa"/>
            </w:tcMar>
          </w:tcPr>
          <w:p w14:paraId="5D2356AF" w14:textId="77777777" w:rsidR="00CF4BFC" w:rsidRPr="00CF4BFC" w:rsidRDefault="00CF4BFC" w:rsidP="00CF4BFC">
            <w:pPr>
              <w:jc w:val="center"/>
              <w:rPr>
                <w:rFonts w:asciiTheme="minorHAnsi" w:hAnsiTheme="minorHAnsi" w:cs="Arial"/>
                <w:color w:val="1C1C1B"/>
                <w:sz w:val="22"/>
                <w:szCs w:val="22"/>
              </w:rPr>
            </w:pPr>
            <w:r w:rsidRPr="00CF4BFC">
              <w:rPr>
                <w:rFonts w:asciiTheme="minorHAnsi" w:hAnsiTheme="minorHAnsi" w:cs="Arial"/>
                <w:color w:val="1C1C1B"/>
                <w:sz w:val="22"/>
                <w:szCs w:val="22"/>
              </w:rPr>
              <w:t>20%</w:t>
            </w:r>
          </w:p>
        </w:tc>
        <w:tc>
          <w:tcPr>
            <w:tcW w:w="1677" w:type="dxa"/>
            <w:tcBorders>
              <w:top w:val="nil"/>
              <w:left w:val="nil"/>
              <w:bottom w:val="single" w:sz="8" w:space="0" w:color="000000"/>
              <w:right w:val="single" w:sz="8" w:space="0" w:color="000000"/>
            </w:tcBorders>
            <w:tcMar>
              <w:top w:w="100" w:type="dxa"/>
              <w:left w:w="100" w:type="dxa"/>
              <w:bottom w:w="100" w:type="dxa"/>
              <w:right w:w="100" w:type="dxa"/>
            </w:tcMar>
          </w:tcPr>
          <w:p w14:paraId="2FC16904" w14:textId="77777777" w:rsidR="00CF4BFC" w:rsidRPr="00CF4BFC" w:rsidRDefault="00CF4BFC" w:rsidP="00CF4BFC">
            <w:pPr>
              <w:jc w:val="center"/>
              <w:rPr>
                <w:rFonts w:asciiTheme="minorHAnsi" w:hAnsiTheme="minorHAnsi" w:cs="Arial"/>
                <w:color w:val="1C1C1B"/>
                <w:sz w:val="22"/>
                <w:szCs w:val="22"/>
              </w:rPr>
            </w:pPr>
            <w:r w:rsidRPr="00CF4BFC">
              <w:rPr>
                <w:rFonts w:asciiTheme="minorHAnsi" w:hAnsiTheme="minorHAnsi" w:cs="Arial"/>
                <w:color w:val="1C1C1B"/>
                <w:sz w:val="22"/>
                <w:szCs w:val="22"/>
              </w:rPr>
              <w:t>20</w:t>
            </w:r>
          </w:p>
        </w:tc>
      </w:tr>
      <w:tr w:rsidR="00CF4BFC" w:rsidRPr="00CF4BFC" w14:paraId="60FE7FD0" w14:textId="77777777" w:rsidTr="00B07180">
        <w:trPr>
          <w:trHeight w:val="560"/>
        </w:trPr>
        <w:tc>
          <w:tcPr>
            <w:tcW w:w="6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7306AA" w14:textId="77777777" w:rsidR="00CF4BFC" w:rsidRPr="00CF4BFC" w:rsidRDefault="00CF4BFC" w:rsidP="00B07180">
            <w:pPr>
              <w:rPr>
                <w:rFonts w:asciiTheme="minorHAnsi" w:hAnsiTheme="minorHAnsi" w:cs="Arial"/>
                <w:color w:val="1C1C1B"/>
                <w:sz w:val="22"/>
                <w:szCs w:val="22"/>
              </w:rPr>
            </w:pPr>
            <w:r w:rsidRPr="00CF4BFC">
              <w:rPr>
                <w:rFonts w:asciiTheme="minorHAnsi" w:hAnsiTheme="minorHAnsi" w:cs="Arial"/>
                <w:color w:val="1C1C1B"/>
                <w:sz w:val="22"/>
                <w:szCs w:val="22"/>
              </w:rPr>
              <w:t>Total</w:t>
            </w:r>
          </w:p>
        </w:tc>
        <w:tc>
          <w:tcPr>
            <w:tcW w:w="1447" w:type="dxa"/>
            <w:tcBorders>
              <w:top w:val="nil"/>
              <w:left w:val="nil"/>
              <w:bottom w:val="single" w:sz="8" w:space="0" w:color="000000"/>
              <w:right w:val="single" w:sz="8" w:space="0" w:color="000000"/>
            </w:tcBorders>
            <w:tcMar>
              <w:top w:w="100" w:type="dxa"/>
              <w:left w:w="100" w:type="dxa"/>
              <w:bottom w:w="100" w:type="dxa"/>
              <w:right w:w="100" w:type="dxa"/>
            </w:tcMar>
          </w:tcPr>
          <w:p w14:paraId="6DD3528A" w14:textId="77777777" w:rsidR="00CF4BFC" w:rsidRPr="00CF4BFC" w:rsidRDefault="00CF4BFC" w:rsidP="00CF4BFC">
            <w:pPr>
              <w:jc w:val="center"/>
              <w:rPr>
                <w:rFonts w:asciiTheme="minorHAnsi" w:hAnsiTheme="minorHAnsi" w:cs="Arial"/>
                <w:color w:val="1C1C1B"/>
                <w:sz w:val="22"/>
                <w:szCs w:val="22"/>
              </w:rPr>
            </w:pPr>
            <w:r w:rsidRPr="00CF4BFC">
              <w:rPr>
                <w:rFonts w:asciiTheme="minorHAnsi" w:hAnsiTheme="minorHAnsi" w:cs="Arial"/>
                <w:color w:val="1C1C1B"/>
                <w:sz w:val="22"/>
                <w:szCs w:val="22"/>
              </w:rPr>
              <w:t>70%</w:t>
            </w:r>
          </w:p>
        </w:tc>
        <w:tc>
          <w:tcPr>
            <w:tcW w:w="1677" w:type="dxa"/>
            <w:tcBorders>
              <w:top w:val="nil"/>
              <w:left w:val="nil"/>
              <w:bottom w:val="single" w:sz="8" w:space="0" w:color="000000"/>
              <w:right w:val="single" w:sz="8" w:space="0" w:color="000000"/>
            </w:tcBorders>
            <w:tcMar>
              <w:top w:w="100" w:type="dxa"/>
              <w:left w:w="100" w:type="dxa"/>
              <w:bottom w:w="100" w:type="dxa"/>
              <w:right w:w="100" w:type="dxa"/>
            </w:tcMar>
          </w:tcPr>
          <w:p w14:paraId="5F126D78" w14:textId="77777777" w:rsidR="00CF4BFC" w:rsidRPr="00CF4BFC" w:rsidRDefault="00CF4BFC" w:rsidP="00CF4BFC">
            <w:pPr>
              <w:jc w:val="center"/>
              <w:rPr>
                <w:rFonts w:asciiTheme="minorHAnsi" w:hAnsiTheme="minorHAnsi" w:cs="Arial"/>
                <w:color w:val="1C1C1B"/>
                <w:sz w:val="22"/>
                <w:szCs w:val="22"/>
              </w:rPr>
            </w:pPr>
            <w:r w:rsidRPr="00CF4BFC">
              <w:rPr>
                <w:rFonts w:asciiTheme="minorHAnsi" w:hAnsiTheme="minorHAnsi" w:cs="Arial"/>
                <w:color w:val="1C1C1B"/>
                <w:sz w:val="22"/>
                <w:szCs w:val="22"/>
              </w:rPr>
              <w:t>70</w:t>
            </w:r>
          </w:p>
        </w:tc>
      </w:tr>
    </w:tbl>
    <w:p w14:paraId="3DD8D6EC" w14:textId="7253B2F7" w:rsidR="0051765D" w:rsidRDefault="0051765D" w:rsidP="000C6FFE">
      <w:pPr>
        <w:spacing w:line="276" w:lineRule="auto"/>
        <w:jc w:val="both"/>
        <w:rPr>
          <w:rFonts w:asciiTheme="minorHAnsi" w:hAnsiTheme="minorHAnsi" w:cs="Arial"/>
          <w:color w:val="1C1C1B"/>
          <w:sz w:val="22"/>
          <w:szCs w:val="22"/>
        </w:rPr>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6265"/>
        <w:gridCol w:w="1433"/>
        <w:gridCol w:w="1662"/>
      </w:tblGrid>
      <w:tr w:rsidR="00C5558B" w:rsidRPr="00497604" w14:paraId="02DF1E56" w14:textId="77777777" w:rsidTr="00B07180">
        <w:trPr>
          <w:trHeight w:val="440"/>
        </w:trPr>
        <w:tc>
          <w:tcPr>
            <w:tcW w:w="62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C5E78" w14:textId="77777777" w:rsidR="00C5558B" w:rsidRPr="00C5558B" w:rsidRDefault="00C5558B" w:rsidP="00B07180">
            <w:pPr>
              <w:rPr>
                <w:rFonts w:asciiTheme="minorHAnsi" w:hAnsiTheme="minorHAnsi" w:cs="Arial"/>
                <w:color w:val="1C1C1B"/>
                <w:sz w:val="22"/>
                <w:szCs w:val="22"/>
              </w:rPr>
            </w:pPr>
            <w:r w:rsidRPr="00C5558B">
              <w:rPr>
                <w:rFonts w:asciiTheme="minorHAnsi" w:hAnsiTheme="minorHAnsi" w:cs="Arial"/>
                <w:color w:val="1C1C1B"/>
                <w:sz w:val="22"/>
                <w:szCs w:val="22"/>
              </w:rPr>
              <w:t>Financial proposal</w:t>
            </w:r>
          </w:p>
        </w:tc>
        <w:tc>
          <w:tcPr>
            <w:tcW w:w="143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B10D0B" w14:textId="77777777" w:rsidR="00C5558B" w:rsidRPr="00C5558B" w:rsidRDefault="00C5558B" w:rsidP="00C5558B">
            <w:pPr>
              <w:jc w:val="center"/>
              <w:rPr>
                <w:rFonts w:asciiTheme="minorHAnsi" w:hAnsiTheme="minorHAnsi" w:cs="Arial"/>
                <w:color w:val="1C1C1B"/>
                <w:sz w:val="22"/>
                <w:szCs w:val="22"/>
              </w:rPr>
            </w:pPr>
            <w:r w:rsidRPr="00C5558B">
              <w:rPr>
                <w:rFonts w:asciiTheme="minorHAnsi" w:hAnsiTheme="minorHAnsi" w:cs="Arial"/>
                <w:color w:val="1C1C1B"/>
                <w:sz w:val="22"/>
                <w:szCs w:val="22"/>
              </w:rPr>
              <w:t>30%</w:t>
            </w:r>
          </w:p>
        </w:tc>
        <w:tc>
          <w:tcPr>
            <w:tcW w:w="1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4E249A" w14:textId="77777777" w:rsidR="00C5558B" w:rsidRPr="00C5558B" w:rsidRDefault="00C5558B" w:rsidP="00C5558B">
            <w:pPr>
              <w:jc w:val="center"/>
              <w:rPr>
                <w:rFonts w:asciiTheme="minorHAnsi" w:hAnsiTheme="minorHAnsi" w:cs="Arial"/>
                <w:color w:val="1C1C1B"/>
                <w:sz w:val="22"/>
                <w:szCs w:val="22"/>
              </w:rPr>
            </w:pPr>
            <w:r w:rsidRPr="00C5558B">
              <w:rPr>
                <w:rFonts w:asciiTheme="minorHAnsi" w:hAnsiTheme="minorHAnsi" w:cs="Arial"/>
                <w:color w:val="1C1C1B"/>
                <w:sz w:val="22"/>
                <w:szCs w:val="22"/>
              </w:rPr>
              <w:t>30</w:t>
            </w:r>
          </w:p>
        </w:tc>
      </w:tr>
    </w:tbl>
    <w:p w14:paraId="1005AC36" w14:textId="63E3E168" w:rsidR="00C5558B" w:rsidRDefault="00C5558B" w:rsidP="000C6FFE">
      <w:pPr>
        <w:spacing w:line="276" w:lineRule="auto"/>
        <w:jc w:val="both"/>
        <w:rPr>
          <w:rFonts w:asciiTheme="minorHAnsi" w:hAnsiTheme="minorHAnsi" w:cs="Arial"/>
          <w:color w:val="1C1C1B"/>
          <w:sz w:val="22"/>
          <w:szCs w:val="22"/>
        </w:rPr>
      </w:pPr>
    </w:p>
    <w:p w14:paraId="2D30B7F8" w14:textId="21584F24" w:rsidR="002E51FF" w:rsidRPr="00B63893" w:rsidRDefault="00B63893" w:rsidP="00B63893">
      <w:pPr>
        <w:jc w:val="both"/>
        <w:rPr>
          <w:rFonts w:asciiTheme="minorHAnsi" w:hAnsiTheme="minorHAnsi" w:cs="Arial"/>
          <w:color w:val="1C1C1B"/>
          <w:sz w:val="22"/>
          <w:szCs w:val="22"/>
        </w:rPr>
      </w:pPr>
      <w:r w:rsidRPr="00B63893">
        <w:rPr>
          <w:rFonts w:asciiTheme="minorHAnsi" w:hAnsiTheme="minorHAnsi" w:cs="Arial"/>
          <w:color w:val="1C1C1B"/>
          <w:sz w:val="22"/>
          <w:szCs w:val="22"/>
        </w:rPr>
        <w:t xml:space="preserve">The UN system is committed to achieving workforce diversity in terms of gender, </w:t>
      </w:r>
      <w:proofErr w:type="gramStart"/>
      <w:r w:rsidRPr="00B63893">
        <w:rPr>
          <w:rFonts w:asciiTheme="minorHAnsi" w:hAnsiTheme="minorHAnsi" w:cs="Arial"/>
          <w:color w:val="1C1C1B"/>
          <w:sz w:val="22"/>
          <w:szCs w:val="22"/>
        </w:rPr>
        <w:t>nationality</w:t>
      </w:r>
      <w:proofErr w:type="gramEnd"/>
      <w:r w:rsidRPr="00B63893">
        <w:rPr>
          <w:rFonts w:asciiTheme="minorHAnsi" w:hAnsiTheme="minorHAnsi" w:cs="Arial"/>
          <w:color w:val="1C1C1B"/>
          <w:sz w:val="22"/>
          <w:szCs w:val="22"/>
        </w:rPr>
        <w:t xml:space="preserve"> and culture. Individuals from minority groups, indigenous groups and persons with disabilities are equally encouraged to apply. All applications will be treated with the strictest confidence.</w:t>
      </w:r>
      <w:r w:rsidRPr="001A7F4B">
        <w:rPr>
          <w:rFonts w:asciiTheme="majorHAnsi" w:hAnsiTheme="majorHAnsi" w:cstheme="majorHAnsi"/>
          <w:szCs w:val="24"/>
        </w:rPr>
        <w:t xml:space="preserve"> </w:t>
      </w:r>
      <w:r w:rsidR="002E51FF" w:rsidRPr="00950252">
        <w:rPr>
          <w:rFonts w:ascii="Arial" w:hAnsi="Arial" w:cs="Arial"/>
          <w:color w:val="808080" w:themeColor="background1" w:themeShade="80"/>
          <w:sz w:val="22"/>
          <w:szCs w:val="22"/>
        </w:rPr>
        <w:t>________________________________________________________________________</w:t>
      </w:r>
    </w:p>
    <w:p w14:paraId="43B5F448" w14:textId="410E7DCF" w:rsidR="002E51FF" w:rsidRPr="00950252" w:rsidRDefault="002E51FF" w:rsidP="00B47A87">
      <w:pPr>
        <w:rPr>
          <w:rFonts w:ascii="Arial" w:hAnsi="Arial" w:cs="Arial"/>
          <w:color w:val="808080" w:themeColor="background1" w:themeShade="80"/>
          <w:sz w:val="22"/>
          <w:szCs w:val="22"/>
        </w:rPr>
      </w:pPr>
    </w:p>
    <w:p w14:paraId="78C85474" w14:textId="5C4652E7" w:rsidR="002E51FF" w:rsidRDefault="00A1740A" w:rsidP="002E51FF">
      <w:pPr>
        <w:rPr>
          <w:rFonts w:ascii="Arial" w:hAnsi="Arial" w:cs="Arial"/>
          <w:b/>
          <w:color w:val="00B0F0"/>
          <w:sz w:val="22"/>
          <w:szCs w:val="22"/>
        </w:rPr>
      </w:pPr>
      <w:r w:rsidRPr="00950252">
        <w:rPr>
          <w:rFonts w:ascii="Arial" w:hAnsi="Arial" w:cs="Arial"/>
          <w:b/>
          <w:color w:val="00B0F0"/>
          <w:sz w:val="22"/>
          <w:szCs w:val="22"/>
        </w:rPr>
        <w:t>An</w:t>
      </w:r>
      <w:r w:rsidR="00565903" w:rsidRPr="00950252">
        <w:rPr>
          <w:rFonts w:ascii="Arial" w:hAnsi="Arial" w:cs="Arial"/>
          <w:b/>
          <w:color w:val="00B0F0"/>
          <w:sz w:val="22"/>
          <w:szCs w:val="22"/>
        </w:rPr>
        <w:t>n</w:t>
      </w:r>
      <w:r w:rsidRPr="00950252">
        <w:rPr>
          <w:rFonts w:ascii="Arial" w:hAnsi="Arial" w:cs="Arial"/>
          <w:b/>
          <w:color w:val="00B0F0"/>
          <w:sz w:val="22"/>
          <w:szCs w:val="22"/>
        </w:rPr>
        <w:t xml:space="preserve">exes </w:t>
      </w:r>
    </w:p>
    <w:p w14:paraId="10E75C5C" w14:textId="16CEF33E" w:rsidR="00CF4BFC" w:rsidRDefault="00CF4BFC" w:rsidP="002E51FF">
      <w:pPr>
        <w:rPr>
          <w:rFonts w:ascii="Arial" w:hAnsi="Arial" w:cs="Arial"/>
          <w:b/>
          <w:color w:val="00B0F0"/>
          <w:sz w:val="22"/>
          <w:szCs w:val="22"/>
        </w:rPr>
      </w:pPr>
    </w:p>
    <w:p w14:paraId="6ED6080A" w14:textId="77777777" w:rsidR="00B63FFB" w:rsidRPr="00B63FFB" w:rsidRDefault="00B63FFB" w:rsidP="003F1B81">
      <w:pPr>
        <w:pStyle w:val="ListParagraph"/>
        <w:numPr>
          <w:ilvl w:val="0"/>
          <w:numId w:val="14"/>
        </w:numPr>
        <w:spacing w:line="276" w:lineRule="auto"/>
        <w:rPr>
          <w:rFonts w:asciiTheme="minorHAnsi" w:hAnsiTheme="minorHAnsi" w:cstheme="minorHAnsi"/>
          <w:szCs w:val="22"/>
        </w:rPr>
      </w:pPr>
      <w:r w:rsidRPr="00B63FFB">
        <w:rPr>
          <w:rFonts w:asciiTheme="minorHAnsi" w:hAnsiTheme="minorHAnsi" w:cstheme="minorHAnsi"/>
          <w:szCs w:val="22"/>
        </w:rPr>
        <w:t xml:space="preserve">Standard operating procedures for countries adopting the delivering as one approach: </w:t>
      </w:r>
      <w:hyperlink r:id="rId12" w:history="1">
        <w:r w:rsidRPr="00B63FFB">
          <w:rPr>
            <w:rStyle w:val="Hyperlink"/>
            <w:rFonts w:asciiTheme="minorHAnsi" w:hAnsiTheme="minorHAnsi" w:cstheme="minorHAnsi"/>
            <w:szCs w:val="22"/>
          </w:rPr>
          <w:t>https://unsdg.un.org/resources/undg-standard-operating-procedures-countries-adopting-delivering-one-approach</w:t>
        </w:r>
      </w:hyperlink>
    </w:p>
    <w:p w14:paraId="1F0E05BF" w14:textId="77777777" w:rsidR="00B63FFB" w:rsidRPr="00B63FFB" w:rsidRDefault="00B63FFB" w:rsidP="003F1B81">
      <w:pPr>
        <w:pStyle w:val="ListParagraph"/>
        <w:numPr>
          <w:ilvl w:val="0"/>
          <w:numId w:val="14"/>
        </w:numPr>
        <w:spacing w:line="276" w:lineRule="auto"/>
        <w:rPr>
          <w:rFonts w:asciiTheme="minorHAnsi" w:hAnsiTheme="minorHAnsi" w:cstheme="minorHAnsi"/>
          <w:szCs w:val="22"/>
        </w:rPr>
      </w:pPr>
      <w:r w:rsidRPr="00B63FFB">
        <w:rPr>
          <w:rFonts w:asciiTheme="minorHAnsi" w:hAnsiTheme="minorHAnsi" w:cstheme="minorHAnsi"/>
          <w:szCs w:val="22"/>
        </w:rPr>
        <w:t xml:space="preserve">Business Operations Strategy (BOS) 2.0 Guidance: </w:t>
      </w:r>
      <w:hyperlink r:id="rId13" w:history="1">
        <w:r w:rsidRPr="00B63FFB">
          <w:rPr>
            <w:rStyle w:val="Hyperlink"/>
            <w:rFonts w:asciiTheme="minorHAnsi" w:hAnsiTheme="minorHAnsi" w:cstheme="minorHAnsi"/>
            <w:szCs w:val="22"/>
          </w:rPr>
          <w:t>https://unsdg.un.org/sites/default/files/2019-10/1.%20BOS%20-%202019%20Guidance%20Final.pdf</w:t>
        </w:r>
      </w:hyperlink>
    </w:p>
    <w:p w14:paraId="660CED14" w14:textId="257BF260" w:rsidR="00B63FFB" w:rsidRPr="00B63FFB" w:rsidRDefault="00B63FFB" w:rsidP="003F1B81">
      <w:pPr>
        <w:pStyle w:val="ListParagraph"/>
        <w:numPr>
          <w:ilvl w:val="0"/>
          <w:numId w:val="14"/>
        </w:numPr>
        <w:spacing w:line="276" w:lineRule="auto"/>
        <w:rPr>
          <w:rFonts w:asciiTheme="minorHAnsi" w:hAnsiTheme="minorHAnsi" w:cstheme="minorHAnsi"/>
          <w:szCs w:val="22"/>
        </w:rPr>
      </w:pPr>
      <w:r w:rsidRPr="00B63FFB">
        <w:rPr>
          <w:rFonts w:asciiTheme="minorHAnsi" w:hAnsiTheme="minorHAnsi" w:cstheme="minorHAnsi"/>
          <w:szCs w:val="22"/>
        </w:rPr>
        <w:t xml:space="preserve">Secretary-General’s Report: </w:t>
      </w:r>
      <w:r w:rsidRPr="00B63FFB">
        <w:rPr>
          <w:rStyle w:val="Hyperlink"/>
          <w:rFonts w:asciiTheme="minorHAnsi" w:hAnsiTheme="minorHAnsi" w:cstheme="minorHAnsi"/>
          <w:szCs w:val="22"/>
        </w:rPr>
        <w:t xml:space="preserve">https://undocs.org/A/72/684 </w:t>
      </w:r>
    </w:p>
    <w:p w14:paraId="18F00EF4" w14:textId="77777777" w:rsidR="00B63FFB" w:rsidRPr="00B63FFB" w:rsidRDefault="00B63FFB" w:rsidP="003F1B81">
      <w:pPr>
        <w:pStyle w:val="ListParagraph"/>
        <w:numPr>
          <w:ilvl w:val="0"/>
          <w:numId w:val="14"/>
        </w:numPr>
        <w:spacing w:line="276" w:lineRule="auto"/>
        <w:rPr>
          <w:rFonts w:asciiTheme="minorHAnsi" w:hAnsiTheme="minorHAnsi" w:cstheme="minorHAnsi"/>
          <w:szCs w:val="22"/>
        </w:rPr>
      </w:pPr>
      <w:r w:rsidRPr="00B63FFB">
        <w:rPr>
          <w:rFonts w:asciiTheme="minorHAnsi" w:hAnsiTheme="minorHAnsi" w:cstheme="minorHAnsi"/>
          <w:szCs w:val="22"/>
        </w:rPr>
        <w:t xml:space="preserve">Business Innovation Group: </w:t>
      </w:r>
      <w:r w:rsidRPr="00B63FFB">
        <w:rPr>
          <w:rStyle w:val="Hyperlink"/>
          <w:rFonts w:asciiTheme="minorHAnsi" w:hAnsiTheme="minorHAnsi" w:cstheme="minorHAnsi"/>
          <w:szCs w:val="22"/>
        </w:rPr>
        <w:t xml:space="preserve">https://unsdg.un.org/2030-agenda/business-operations </w:t>
      </w:r>
    </w:p>
    <w:p w14:paraId="2D330298" w14:textId="56D8AFEB" w:rsidR="00D35CC3" w:rsidRPr="00B63FFB" w:rsidRDefault="00B63FFB" w:rsidP="003F1B81">
      <w:pPr>
        <w:pStyle w:val="ListParagraph"/>
        <w:numPr>
          <w:ilvl w:val="0"/>
          <w:numId w:val="14"/>
        </w:numPr>
        <w:spacing w:line="276" w:lineRule="auto"/>
        <w:rPr>
          <w:rFonts w:asciiTheme="minorHAnsi" w:hAnsiTheme="minorHAnsi" w:cstheme="minorHAnsi"/>
          <w:szCs w:val="22"/>
        </w:rPr>
      </w:pPr>
      <w:r w:rsidRPr="00B63FFB">
        <w:rPr>
          <w:rFonts w:asciiTheme="minorHAnsi" w:hAnsiTheme="minorHAnsi" w:cstheme="minorHAnsi"/>
          <w:szCs w:val="22"/>
        </w:rPr>
        <w:t xml:space="preserve">3 Mutual Recognition: </w:t>
      </w:r>
      <w:r w:rsidRPr="00B63FFB">
        <w:rPr>
          <w:rStyle w:val="Hyperlink"/>
          <w:rFonts w:asciiTheme="minorHAnsi" w:hAnsiTheme="minorHAnsi" w:cstheme="minorHAnsi"/>
          <w:szCs w:val="22"/>
        </w:rPr>
        <w:t>https://www.unsystem.org/content/mutual-recognition</w:t>
      </w:r>
      <w:r w:rsidRPr="00B63FFB" w:rsidDel="00E13253">
        <w:rPr>
          <w:rStyle w:val="Hyperlink"/>
          <w:rFonts w:asciiTheme="minorHAnsi" w:hAnsiTheme="minorHAnsi" w:cstheme="minorHAnsi"/>
          <w:szCs w:val="22"/>
        </w:rPr>
        <w:t xml:space="preserve"> </w:t>
      </w:r>
    </w:p>
    <w:p w14:paraId="5A02DB07" w14:textId="6739BDCB" w:rsidR="001E34A4" w:rsidRPr="00950252" w:rsidRDefault="001E34A4" w:rsidP="00B47A87">
      <w:pPr>
        <w:rPr>
          <w:rFonts w:ascii="Arial" w:hAnsi="Arial" w:cs="Arial"/>
          <w:color w:val="808080" w:themeColor="background1" w:themeShade="80"/>
          <w:sz w:val="22"/>
          <w:szCs w:val="22"/>
        </w:rPr>
      </w:pPr>
      <w:r w:rsidRPr="00950252">
        <w:rPr>
          <w:rFonts w:ascii="Arial" w:hAnsi="Arial" w:cs="Arial"/>
          <w:color w:val="808080" w:themeColor="background1" w:themeShade="80"/>
          <w:sz w:val="22"/>
          <w:szCs w:val="22"/>
        </w:rPr>
        <w:t xml:space="preserve">_ _ _ _ _ _ _ _ _ _ _ _ _ _ _ _ _ _ _ _ _ _ _ _ _ _ _ _ _ _ _ _ _ _ _ _ _ _ _ _ _ _ _ _ _ _ _ _ </w:t>
      </w:r>
    </w:p>
    <w:p w14:paraId="25F2E73F" w14:textId="77777777" w:rsidR="001E34A4" w:rsidRPr="00950252" w:rsidRDefault="001E34A4" w:rsidP="001E34A4">
      <w:pPr>
        <w:rPr>
          <w:rFonts w:ascii="Arial" w:hAnsi="Arial" w:cs="Arial"/>
          <w:color w:val="808080" w:themeColor="background1" w:themeShade="80"/>
          <w:sz w:val="22"/>
          <w:szCs w:val="22"/>
        </w:rPr>
      </w:pPr>
      <w:r w:rsidRPr="00950252">
        <w:rPr>
          <w:rFonts w:ascii="Arial" w:hAnsi="Arial" w:cs="Arial"/>
          <w:color w:val="808080" w:themeColor="background1" w:themeShade="80"/>
          <w:sz w:val="22"/>
          <w:szCs w:val="22"/>
        </w:rPr>
        <w:t xml:space="preserve">_ _ _ _ _ _ _ _ _ _ _ _ _ _ _ _ _ _ _ _ _ _ _ _ _ _ _ _ _ _ _ _ _ _ _ _ _ _ _ _ _ _ _ _ _ _ _ _ </w:t>
      </w:r>
    </w:p>
    <w:p w14:paraId="61089ED5" w14:textId="38478E78" w:rsidR="001E34A4" w:rsidRPr="00950252" w:rsidRDefault="001E34A4" w:rsidP="00BF2ABA">
      <w:pPr>
        <w:rPr>
          <w:rFonts w:ascii="Arial" w:hAnsi="Arial" w:cs="Arial"/>
          <w:sz w:val="22"/>
          <w:szCs w:val="22"/>
        </w:rPr>
      </w:pPr>
    </w:p>
    <w:p w14:paraId="36CE3CCB" w14:textId="5DB0BA9A" w:rsidR="001E34A4" w:rsidRPr="000474D7" w:rsidRDefault="0013650D" w:rsidP="00BF2ABA">
      <w:pPr>
        <w:rPr>
          <w:rFonts w:asciiTheme="minorHAnsi" w:hAnsiTheme="minorHAnsi" w:cstheme="minorHAnsi"/>
          <w:sz w:val="22"/>
          <w:szCs w:val="22"/>
        </w:rPr>
      </w:pPr>
      <w:r w:rsidRPr="000474D7">
        <w:rPr>
          <w:rFonts w:asciiTheme="minorHAnsi" w:hAnsiTheme="minorHAnsi" w:cstheme="minorHAnsi"/>
          <w:sz w:val="22"/>
          <w:szCs w:val="22"/>
        </w:rPr>
        <w:t xml:space="preserve">Proposed </w:t>
      </w:r>
      <w:r w:rsidR="00597FCA" w:rsidRPr="000474D7">
        <w:rPr>
          <w:rFonts w:asciiTheme="minorHAnsi" w:hAnsiTheme="minorHAnsi" w:cstheme="minorHAnsi"/>
          <w:sz w:val="22"/>
          <w:szCs w:val="22"/>
        </w:rPr>
        <w:t>by</w:t>
      </w:r>
      <w:r w:rsidR="001E34A4" w:rsidRPr="000474D7">
        <w:rPr>
          <w:rFonts w:asciiTheme="minorHAnsi" w:hAnsiTheme="minorHAnsi" w:cstheme="minorHAnsi"/>
          <w:sz w:val="22"/>
          <w:szCs w:val="22"/>
        </w:rPr>
        <w:t xml:space="preserve"> </w:t>
      </w:r>
      <w:r w:rsidR="00F307F2">
        <w:rPr>
          <w:rFonts w:asciiTheme="minorHAnsi" w:hAnsiTheme="minorHAnsi" w:cstheme="minorHAnsi"/>
          <w:sz w:val="22"/>
          <w:szCs w:val="22"/>
        </w:rPr>
        <w:t>Javier Castro, Operations Manager</w:t>
      </w:r>
      <w:r w:rsidR="00597FCA">
        <w:rPr>
          <w:rFonts w:asciiTheme="minorHAnsi" w:hAnsiTheme="minorHAnsi" w:cstheme="minorHAnsi"/>
          <w:sz w:val="22"/>
          <w:szCs w:val="22"/>
        </w:rPr>
        <w:t xml:space="preserve">, OIC </w:t>
      </w:r>
    </w:p>
    <w:p w14:paraId="484B5F66" w14:textId="0E97A54C" w:rsidR="001E34A4" w:rsidRPr="000474D7" w:rsidRDefault="001E34A4" w:rsidP="00BF2ABA">
      <w:pPr>
        <w:rPr>
          <w:rFonts w:asciiTheme="minorHAnsi" w:hAnsiTheme="minorHAnsi" w:cstheme="minorHAnsi"/>
          <w:sz w:val="22"/>
          <w:szCs w:val="22"/>
        </w:rPr>
      </w:pPr>
    </w:p>
    <w:p w14:paraId="6AAD14E5" w14:textId="0D078F8E" w:rsidR="001E34A4" w:rsidRPr="000474D7" w:rsidRDefault="001E34A4" w:rsidP="00BF2ABA">
      <w:pPr>
        <w:rPr>
          <w:rFonts w:asciiTheme="minorHAnsi" w:hAnsiTheme="minorHAnsi" w:cstheme="minorHAnsi"/>
          <w:sz w:val="22"/>
          <w:szCs w:val="22"/>
        </w:rPr>
      </w:pPr>
    </w:p>
    <w:p w14:paraId="761ADF73" w14:textId="77777777" w:rsidR="001E34A4" w:rsidRPr="000474D7" w:rsidRDefault="001E34A4" w:rsidP="00BF2ABA">
      <w:pPr>
        <w:rPr>
          <w:rFonts w:asciiTheme="minorHAnsi" w:hAnsiTheme="minorHAnsi" w:cstheme="minorHAnsi"/>
          <w:sz w:val="22"/>
          <w:szCs w:val="22"/>
        </w:rPr>
      </w:pPr>
    </w:p>
    <w:p w14:paraId="2296B397" w14:textId="582E216C" w:rsidR="001E34A4" w:rsidRPr="00854A52" w:rsidRDefault="000474D7" w:rsidP="00BF2ABA">
      <w:pPr>
        <w:rPr>
          <w:rFonts w:asciiTheme="minorHAnsi" w:hAnsiTheme="minorHAnsi" w:cstheme="minorHAnsi"/>
          <w:sz w:val="22"/>
          <w:szCs w:val="22"/>
        </w:rPr>
      </w:pPr>
      <w:r w:rsidRPr="00854A52">
        <w:rPr>
          <w:rFonts w:asciiTheme="minorHAnsi" w:hAnsiTheme="minorHAnsi" w:cstheme="minorHAnsi"/>
          <w:sz w:val="22"/>
          <w:szCs w:val="22"/>
        </w:rPr>
        <w:t>Signature</w:t>
      </w:r>
      <w:r w:rsidR="001E34A4" w:rsidRPr="00854A52">
        <w:rPr>
          <w:rFonts w:asciiTheme="minorHAnsi" w:hAnsiTheme="minorHAnsi" w:cstheme="minorHAnsi"/>
          <w:sz w:val="22"/>
          <w:szCs w:val="22"/>
        </w:rPr>
        <w:t xml:space="preserve">: _____________________                                         </w:t>
      </w:r>
      <w:r w:rsidRPr="00854A52">
        <w:rPr>
          <w:rFonts w:asciiTheme="minorHAnsi" w:hAnsiTheme="minorHAnsi" w:cstheme="minorHAnsi"/>
          <w:sz w:val="22"/>
          <w:szCs w:val="22"/>
        </w:rPr>
        <w:t>Date</w:t>
      </w:r>
      <w:r w:rsidR="001E34A4" w:rsidRPr="00854A52">
        <w:rPr>
          <w:rFonts w:asciiTheme="minorHAnsi" w:hAnsiTheme="minorHAnsi" w:cstheme="minorHAnsi"/>
          <w:sz w:val="22"/>
          <w:szCs w:val="22"/>
        </w:rPr>
        <w:t>:</w:t>
      </w:r>
    </w:p>
    <w:p w14:paraId="2EF4A4C4" w14:textId="7A61D26F" w:rsidR="001E34A4" w:rsidRPr="00854A52" w:rsidRDefault="001E34A4" w:rsidP="00BF2ABA">
      <w:pPr>
        <w:rPr>
          <w:rFonts w:asciiTheme="minorHAnsi" w:hAnsiTheme="minorHAnsi" w:cstheme="minorHAnsi"/>
          <w:sz w:val="22"/>
          <w:szCs w:val="22"/>
        </w:rPr>
      </w:pPr>
    </w:p>
    <w:p w14:paraId="15D2E75C" w14:textId="570271C9" w:rsidR="001E34A4" w:rsidRPr="00854A52" w:rsidRDefault="001E34A4" w:rsidP="00BF2ABA">
      <w:pPr>
        <w:rPr>
          <w:rFonts w:asciiTheme="minorHAnsi" w:hAnsiTheme="minorHAnsi" w:cstheme="minorHAnsi"/>
          <w:sz w:val="22"/>
          <w:szCs w:val="22"/>
        </w:rPr>
      </w:pPr>
    </w:p>
    <w:p w14:paraId="53333EB7" w14:textId="48BC6D12" w:rsidR="0085432A" w:rsidRPr="00854A52" w:rsidRDefault="0085432A" w:rsidP="00BF2ABA">
      <w:pPr>
        <w:rPr>
          <w:rFonts w:asciiTheme="minorHAnsi" w:hAnsiTheme="minorHAnsi" w:cstheme="minorHAnsi"/>
          <w:sz w:val="22"/>
          <w:szCs w:val="22"/>
        </w:rPr>
      </w:pPr>
    </w:p>
    <w:p w14:paraId="482500BB" w14:textId="649A3A47" w:rsidR="001E34A4" w:rsidRPr="00854A52" w:rsidRDefault="0013650D" w:rsidP="001E34A4">
      <w:pPr>
        <w:rPr>
          <w:rFonts w:asciiTheme="minorHAnsi" w:hAnsiTheme="minorHAnsi" w:cstheme="minorHAnsi"/>
          <w:sz w:val="22"/>
          <w:szCs w:val="22"/>
        </w:rPr>
      </w:pPr>
      <w:r w:rsidRPr="00854A52">
        <w:rPr>
          <w:rFonts w:asciiTheme="minorHAnsi" w:hAnsiTheme="minorHAnsi" w:cstheme="minorHAnsi"/>
          <w:sz w:val="22"/>
          <w:szCs w:val="22"/>
        </w:rPr>
        <w:t xml:space="preserve">Approved </w:t>
      </w:r>
      <w:r w:rsidR="00597FCA" w:rsidRPr="00854A52">
        <w:rPr>
          <w:rFonts w:asciiTheme="minorHAnsi" w:hAnsiTheme="minorHAnsi" w:cstheme="minorHAnsi"/>
          <w:sz w:val="22"/>
          <w:szCs w:val="22"/>
        </w:rPr>
        <w:t>by</w:t>
      </w:r>
      <w:r w:rsidR="001E34A4" w:rsidRPr="00854A52">
        <w:rPr>
          <w:rFonts w:asciiTheme="minorHAnsi" w:hAnsiTheme="minorHAnsi" w:cstheme="minorHAnsi"/>
          <w:sz w:val="22"/>
          <w:szCs w:val="22"/>
        </w:rPr>
        <w:t xml:space="preserve"> </w:t>
      </w:r>
      <w:r w:rsidR="00597FCA">
        <w:rPr>
          <w:rFonts w:asciiTheme="minorHAnsi" w:hAnsiTheme="minorHAnsi" w:cstheme="minorHAnsi"/>
          <w:sz w:val="22"/>
          <w:szCs w:val="22"/>
        </w:rPr>
        <w:t xml:space="preserve">Christian Skoog, Representative </w:t>
      </w:r>
    </w:p>
    <w:p w14:paraId="4E99EAB6" w14:textId="77777777" w:rsidR="001E34A4" w:rsidRPr="00854A52" w:rsidRDefault="001E34A4" w:rsidP="001E34A4">
      <w:pPr>
        <w:rPr>
          <w:rFonts w:asciiTheme="minorHAnsi" w:hAnsiTheme="minorHAnsi" w:cstheme="minorHAnsi"/>
          <w:sz w:val="22"/>
          <w:szCs w:val="22"/>
        </w:rPr>
      </w:pPr>
    </w:p>
    <w:p w14:paraId="01CE2DB9" w14:textId="77777777" w:rsidR="001E34A4" w:rsidRPr="00854A52" w:rsidRDefault="001E34A4" w:rsidP="001E34A4">
      <w:pPr>
        <w:rPr>
          <w:rFonts w:asciiTheme="minorHAnsi" w:hAnsiTheme="minorHAnsi" w:cstheme="minorHAnsi"/>
          <w:sz w:val="22"/>
          <w:szCs w:val="22"/>
        </w:rPr>
      </w:pPr>
    </w:p>
    <w:p w14:paraId="5DBCD15F" w14:textId="77777777" w:rsidR="001E34A4" w:rsidRPr="00854A52" w:rsidRDefault="001E34A4" w:rsidP="001E34A4">
      <w:pPr>
        <w:rPr>
          <w:rFonts w:asciiTheme="minorHAnsi" w:hAnsiTheme="minorHAnsi" w:cstheme="minorHAnsi"/>
          <w:sz w:val="22"/>
          <w:szCs w:val="22"/>
        </w:rPr>
      </w:pPr>
    </w:p>
    <w:p w14:paraId="6F7486CC" w14:textId="77777777" w:rsidR="000474D7" w:rsidRPr="00854A52" w:rsidRDefault="000474D7" w:rsidP="000474D7">
      <w:pPr>
        <w:rPr>
          <w:rFonts w:asciiTheme="minorHAnsi" w:hAnsiTheme="minorHAnsi" w:cstheme="minorHAnsi"/>
          <w:sz w:val="22"/>
          <w:szCs w:val="22"/>
        </w:rPr>
      </w:pPr>
      <w:r w:rsidRPr="00854A52">
        <w:rPr>
          <w:rFonts w:asciiTheme="minorHAnsi" w:hAnsiTheme="minorHAnsi" w:cstheme="minorHAnsi"/>
          <w:sz w:val="22"/>
          <w:szCs w:val="22"/>
        </w:rPr>
        <w:lastRenderedPageBreak/>
        <w:t>Signature: _____________________                                         Date:</w:t>
      </w:r>
    </w:p>
    <w:p w14:paraId="41AB6B75" w14:textId="77777777" w:rsidR="006874A2" w:rsidRPr="00854A52" w:rsidRDefault="006874A2">
      <w:pPr>
        <w:rPr>
          <w:rFonts w:asciiTheme="minorHAnsi" w:hAnsiTheme="minorHAnsi" w:cstheme="minorHAnsi"/>
          <w:b/>
          <w:i/>
          <w:sz w:val="22"/>
          <w:szCs w:val="22"/>
        </w:rPr>
      </w:pPr>
    </w:p>
    <w:p w14:paraId="696E0856" w14:textId="60510F74" w:rsidR="006874A2" w:rsidRPr="00854A52" w:rsidRDefault="006874A2">
      <w:pPr>
        <w:rPr>
          <w:rFonts w:asciiTheme="minorHAnsi" w:hAnsiTheme="minorHAnsi" w:cstheme="minorHAnsi"/>
          <w:b/>
          <w:i/>
          <w:sz w:val="22"/>
          <w:szCs w:val="22"/>
        </w:rPr>
      </w:pPr>
    </w:p>
    <w:p w14:paraId="5F54C5E4" w14:textId="77777777" w:rsidR="00D35CC3" w:rsidRPr="00854A52" w:rsidRDefault="00D35CC3">
      <w:pPr>
        <w:rPr>
          <w:rFonts w:asciiTheme="minorHAnsi" w:hAnsiTheme="minorHAnsi" w:cstheme="minorHAnsi"/>
          <w:b/>
          <w:i/>
          <w:sz w:val="22"/>
          <w:szCs w:val="22"/>
        </w:rPr>
      </w:pPr>
    </w:p>
    <w:p w14:paraId="00BED490" w14:textId="406FD093" w:rsidR="00204C07" w:rsidRPr="000474D7" w:rsidRDefault="00204C07">
      <w:pPr>
        <w:rPr>
          <w:rFonts w:asciiTheme="minorHAnsi" w:hAnsiTheme="minorHAnsi" w:cstheme="minorHAnsi"/>
          <w:b/>
          <w:i/>
          <w:sz w:val="22"/>
          <w:szCs w:val="22"/>
        </w:rPr>
      </w:pPr>
      <w:r w:rsidRPr="000474D7">
        <w:rPr>
          <w:rFonts w:asciiTheme="minorHAnsi" w:hAnsiTheme="minorHAnsi" w:cstheme="minorHAnsi"/>
          <w:b/>
          <w:i/>
          <w:sz w:val="22"/>
          <w:szCs w:val="22"/>
        </w:rPr>
        <w:t>Referenc</w:t>
      </w:r>
      <w:r w:rsidR="00D35CC3" w:rsidRPr="000474D7">
        <w:rPr>
          <w:rFonts w:asciiTheme="minorHAnsi" w:hAnsiTheme="minorHAnsi" w:cstheme="minorHAnsi"/>
          <w:b/>
          <w:i/>
          <w:sz w:val="22"/>
          <w:szCs w:val="22"/>
        </w:rPr>
        <w:t>e</w:t>
      </w:r>
      <w:r w:rsidR="006874A2" w:rsidRPr="000474D7">
        <w:rPr>
          <w:rFonts w:asciiTheme="minorHAnsi" w:hAnsiTheme="minorHAnsi" w:cstheme="minorHAnsi"/>
          <w:b/>
          <w:i/>
          <w:sz w:val="22"/>
          <w:szCs w:val="22"/>
        </w:rPr>
        <w:t>s</w:t>
      </w:r>
      <w:r w:rsidRPr="000474D7">
        <w:rPr>
          <w:rFonts w:asciiTheme="minorHAnsi" w:hAnsiTheme="minorHAnsi" w:cstheme="minorHAnsi"/>
          <w:b/>
          <w:i/>
          <w:sz w:val="22"/>
          <w:szCs w:val="22"/>
        </w:rPr>
        <w:t>:</w:t>
      </w:r>
    </w:p>
    <w:p w14:paraId="3DD4C30F" w14:textId="264BDCCF" w:rsidR="00204C07" w:rsidRPr="000474D7" w:rsidRDefault="00204C07">
      <w:pPr>
        <w:rPr>
          <w:rFonts w:asciiTheme="minorHAnsi" w:hAnsiTheme="minorHAnsi" w:cstheme="minorHAnsi"/>
          <w:sz w:val="22"/>
          <w:szCs w:val="22"/>
        </w:rPr>
      </w:pPr>
    </w:p>
    <w:p w14:paraId="318D4D67" w14:textId="77777777" w:rsidR="00204C07" w:rsidRPr="000474D7" w:rsidRDefault="00204C07" w:rsidP="00204C07">
      <w:pPr>
        <w:rPr>
          <w:rFonts w:asciiTheme="minorHAnsi" w:hAnsiTheme="minorHAnsi" w:cstheme="minorHAnsi"/>
          <w:sz w:val="22"/>
          <w:szCs w:val="22"/>
        </w:rPr>
      </w:pPr>
      <w:r w:rsidRPr="000474D7">
        <w:rPr>
          <w:rFonts w:asciiTheme="minorHAnsi" w:hAnsiTheme="minorHAnsi" w:cstheme="minorHAnsi"/>
          <w:sz w:val="22"/>
          <w:szCs w:val="22"/>
        </w:rPr>
        <w:t>Supply Manual</w:t>
      </w:r>
      <w:r w:rsidRPr="000474D7">
        <w:rPr>
          <w:rFonts w:asciiTheme="minorHAnsi" w:hAnsiTheme="minorHAnsi" w:cstheme="minorHAnsi"/>
          <w:sz w:val="22"/>
          <w:szCs w:val="22"/>
        </w:rPr>
        <w:br/>
      </w:r>
      <w:r w:rsidRPr="000474D7">
        <w:rPr>
          <w:rFonts w:asciiTheme="minorHAnsi" w:hAnsiTheme="minorHAnsi" w:cstheme="minorHAnsi"/>
          <w:bCs/>
          <w:sz w:val="22"/>
          <w:szCs w:val="22"/>
        </w:rPr>
        <w:t>Chapter 06: Procurement of Supplies, Equipment and Services</w:t>
      </w:r>
      <w:r w:rsidRPr="000474D7">
        <w:rPr>
          <w:rFonts w:asciiTheme="minorHAnsi" w:hAnsiTheme="minorHAnsi" w:cstheme="minorHAnsi"/>
          <w:sz w:val="22"/>
          <w:szCs w:val="22"/>
        </w:rPr>
        <w:br/>
      </w:r>
      <w:r w:rsidRPr="000474D7">
        <w:rPr>
          <w:rFonts w:asciiTheme="minorHAnsi" w:hAnsiTheme="minorHAnsi" w:cstheme="minorHAnsi"/>
          <w:bCs/>
          <w:sz w:val="22"/>
          <w:szCs w:val="22"/>
        </w:rPr>
        <w:t>Section 07: Contracting for Services</w:t>
      </w:r>
      <w:r w:rsidRPr="000474D7">
        <w:rPr>
          <w:rFonts w:asciiTheme="minorHAnsi" w:hAnsiTheme="minorHAnsi" w:cstheme="minorHAnsi"/>
          <w:sz w:val="22"/>
          <w:szCs w:val="22"/>
        </w:rPr>
        <w:br/>
        <w:t>Date: 23/12/2015</w:t>
      </w:r>
      <w:r w:rsidRPr="000474D7">
        <w:rPr>
          <w:rFonts w:asciiTheme="minorHAnsi" w:hAnsiTheme="minorHAnsi" w:cstheme="minorHAnsi"/>
          <w:sz w:val="22"/>
          <w:szCs w:val="22"/>
        </w:rPr>
        <w:br/>
      </w:r>
      <w:r w:rsidRPr="000474D7">
        <w:rPr>
          <w:rFonts w:asciiTheme="minorHAnsi" w:hAnsiTheme="minorHAnsi" w:cstheme="minorHAnsi"/>
          <w:bCs/>
          <w:sz w:val="22"/>
          <w:szCs w:val="22"/>
        </w:rPr>
        <w:t>Chapter 06: PROCUREMENT OF SUPPLIES, EQUIPMENT AND SERVICES</w:t>
      </w:r>
      <w:r w:rsidRPr="000474D7">
        <w:rPr>
          <w:rFonts w:asciiTheme="minorHAnsi" w:hAnsiTheme="minorHAnsi" w:cstheme="minorHAnsi"/>
          <w:sz w:val="22"/>
          <w:szCs w:val="22"/>
        </w:rPr>
        <w:t xml:space="preserve"> </w:t>
      </w:r>
    </w:p>
    <w:p w14:paraId="14DF4854" w14:textId="77777777" w:rsidR="00204C07" w:rsidRPr="000474D7" w:rsidRDefault="00204C07" w:rsidP="00204C07">
      <w:pPr>
        <w:rPr>
          <w:rFonts w:asciiTheme="minorHAnsi" w:hAnsiTheme="minorHAnsi" w:cstheme="minorHAnsi"/>
          <w:sz w:val="22"/>
          <w:szCs w:val="22"/>
        </w:rPr>
      </w:pPr>
      <w:r w:rsidRPr="000474D7">
        <w:rPr>
          <w:rFonts w:asciiTheme="minorHAnsi" w:hAnsiTheme="minorHAnsi" w:cstheme="minorHAnsi"/>
          <w:bCs/>
          <w:sz w:val="22"/>
          <w:szCs w:val="22"/>
        </w:rPr>
        <w:t>Section 07: Contracting for Services</w:t>
      </w:r>
    </w:p>
    <w:p w14:paraId="54E6852C" w14:textId="77777777" w:rsidR="00204C07" w:rsidRPr="000474D7" w:rsidRDefault="00204C07" w:rsidP="00204C07">
      <w:pPr>
        <w:rPr>
          <w:rFonts w:asciiTheme="minorHAnsi" w:hAnsiTheme="minorHAnsi" w:cstheme="minorHAnsi"/>
          <w:sz w:val="22"/>
          <w:szCs w:val="22"/>
        </w:rPr>
      </w:pPr>
    </w:p>
    <w:p w14:paraId="2A8FCDD7" w14:textId="534F2DA3" w:rsidR="00204C07" w:rsidRPr="000474D7" w:rsidRDefault="00204C07" w:rsidP="00204C07">
      <w:pPr>
        <w:jc w:val="both"/>
        <w:rPr>
          <w:rFonts w:asciiTheme="minorHAnsi" w:hAnsiTheme="minorHAnsi" w:cstheme="minorHAnsi"/>
          <w:sz w:val="22"/>
          <w:szCs w:val="22"/>
        </w:rPr>
      </w:pPr>
      <w:r w:rsidRPr="000474D7">
        <w:rPr>
          <w:rFonts w:asciiTheme="minorHAnsi" w:hAnsiTheme="minorHAnsi" w:cstheme="minorHAnsi"/>
          <w:sz w:val="22"/>
          <w:szCs w:val="22"/>
        </w:rPr>
        <w:t xml:space="preserve">“5.2.3 A TOR should be written in a clear and unambiguous manner defining the assignment. A well-developed TOR is one of the most important elements for a successful procurement process. As guidance, please see </w:t>
      </w:r>
      <w:r w:rsidRPr="000474D7">
        <w:rPr>
          <w:rFonts w:asciiTheme="minorHAnsi" w:hAnsiTheme="minorHAnsi" w:cstheme="minorHAnsi"/>
          <w:noProof/>
          <w:sz w:val="22"/>
          <w:szCs w:val="22"/>
        </w:rPr>
        <w:t>below</w:t>
      </w:r>
      <w:r w:rsidR="00204CFF" w:rsidRPr="000474D7">
        <w:rPr>
          <w:rFonts w:asciiTheme="minorHAnsi" w:hAnsiTheme="minorHAnsi" w:cstheme="minorHAnsi"/>
          <w:noProof/>
          <w:sz w:val="22"/>
          <w:szCs w:val="22"/>
        </w:rPr>
        <w:t>-</w:t>
      </w:r>
      <w:r w:rsidRPr="000474D7">
        <w:rPr>
          <w:rFonts w:asciiTheme="minorHAnsi" w:hAnsiTheme="minorHAnsi" w:cstheme="minorHAnsi"/>
          <w:noProof/>
          <w:sz w:val="22"/>
          <w:szCs w:val="22"/>
        </w:rPr>
        <w:t>recommended</w:t>
      </w:r>
      <w:r w:rsidRPr="000474D7">
        <w:rPr>
          <w:rFonts w:asciiTheme="minorHAnsi" w:hAnsiTheme="minorHAnsi" w:cstheme="minorHAnsi"/>
          <w:sz w:val="22"/>
          <w:szCs w:val="22"/>
        </w:rPr>
        <w:t xml:space="preserve"> sections in a standard Terms of Reference for Services (</w:t>
      </w:r>
      <w:hyperlink r:id="rId14" w:history="1">
        <w:r w:rsidRPr="000474D7">
          <w:rPr>
            <w:rStyle w:val="Hyperlink"/>
            <w:rFonts w:asciiTheme="minorHAnsi" w:hAnsiTheme="minorHAnsi" w:cstheme="minorHAnsi"/>
            <w:sz w:val="22"/>
            <w:szCs w:val="22"/>
          </w:rPr>
          <w:t>Annex 4</w:t>
        </w:r>
      </w:hyperlink>
      <w:r w:rsidRPr="000474D7">
        <w:rPr>
          <w:rFonts w:asciiTheme="minorHAnsi" w:hAnsiTheme="minorHAnsi" w:cstheme="minorHAnsi"/>
          <w:sz w:val="22"/>
          <w:szCs w:val="22"/>
        </w:rPr>
        <w:t xml:space="preserve"> provides </w:t>
      </w:r>
      <w:r w:rsidR="00204CFF" w:rsidRPr="000474D7">
        <w:rPr>
          <w:rFonts w:asciiTheme="minorHAnsi" w:hAnsiTheme="minorHAnsi" w:cstheme="minorHAnsi"/>
          <w:sz w:val="22"/>
          <w:szCs w:val="22"/>
        </w:rPr>
        <w:t xml:space="preserve">a </w:t>
      </w:r>
      <w:r w:rsidRPr="000474D7">
        <w:rPr>
          <w:rFonts w:asciiTheme="minorHAnsi" w:hAnsiTheme="minorHAnsi" w:cstheme="minorHAnsi"/>
          <w:noProof/>
          <w:sz w:val="22"/>
          <w:szCs w:val="22"/>
        </w:rPr>
        <w:t>detailed</w:t>
      </w:r>
      <w:r w:rsidRPr="000474D7">
        <w:rPr>
          <w:rFonts w:asciiTheme="minorHAnsi" w:hAnsiTheme="minorHAnsi" w:cstheme="minorHAnsi"/>
          <w:sz w:val="22"/>
          <w:szCs w:val="22"/>
        </w:rPr>
        <w:t xml:space="preserve"> template of </w:t>
      </w:r>
      <w:r w:rsidR="00204CFF" w:rsidRPr="000474D7">
        <w:rPr>
          <w:rFonts w:asciiTheme="minorHAnsi" w:hAnsiTheme="minorHAnsi" w:cstheme="minorHAnsi"/>
          <w:sz w:val="22"/>
          <w:szCs w:val="22"/>
        </w:rPr>
        <w:t xml:space="preserve">the </w:t>
      </w:r>
      <w:r w:rsidRPr="000474D7">
        <w:rPr>
          <w:rFonts w:asciiTheme="minorHAnsi" w:hAnsiTheme="minorHAnsi" w:cstheme="minorHAnsi"/>
          <w:noProof/>
          <w:sz w:val="22"/>
          <w:szCs w:val="22"/>
        </w:rPr>
        <w:t>structure</w:t>
      </w:r>
      <w:r w:rsidRPr="000474D7">
        <w:rPr>
          <w:rFonts w:asciiTheme="minorHAnsi" w:hAnsiTheme="minorHAnsi" w:cstheme="minorHAnsi"/>
          <w:sz w:val="22"/>
          <w:szCs w:val="22"/>
        </w:rPr>
        <w:t xml:space="preserve"> of the TOR). In addition, please refer to the sample TOR repository on UNICEF intranet.</w:t>
      </w:r>
    </w:p>
    <w:p w14:paraId="69D87750" w14:textId="77777777" w:rsidR="00204C07" w:rsidRPr="000474D7" w:rsidRDefault="00204C07" w:rsidP="00204C07">
      <w:pPr>
        <w:rPr>
          <w:rFonts w:asciiTheme="minorHAnsi" w:hAnsiTheme="minorHAnsi" w:cstheme="minorHAnsi"/>
          <w:sz w:val="22"/>
          <w:szCs w:val="22"/>
        </w:rPr>
      </w:pPr>
    </w:p>
    <w:p w14:paraId="4762BA2E" w14:textId="30661978" w:rsidR="00204C07" w:rsidRPr="000474D7" w:rsidRDefault="00C46903" w:rsidP="00204C07">
      <w:pPr>
        <w:rPr>
          <w:rFonts w:asciiTheme="minorHAnsi" w:hAnsiTheme="minorHAnsi" w:cstheme="minorHAnsi"/>
          <w:sz w:val="22"/>
          <w:szCs w:val="22"/>
        </w:rPr>
      </w:pPr>
      <w:hyperlink r:id="rId15" w:history="1">
        <w:r w:rsidR="00204C07" w:rsidRPr="000474D7">
          <w:rPr>
            <w:rStyle w:val="Hyperlink"/>
            <w:rFonts w:asciiTheme="minorHAnsi" w:hAnsiTheme="minorHAnsi" w:cstheme="minorHAnsi"/>
            <w:sz w:val="22"/>
            <w:szCs w:val="22"/>
          </w:rPr>
          <w:t>https://intranet.unicef.org/Denmark/danhomepage.nsf/0/3656A5E247BBDA9CC1257E3B002EB620</w:t>
        </w:r>
      </w:hyperlink>
      <w:r w:rsidR="00204C07" w:rsidRPr="000474D7">
        <w:rPr>
          <w:rFonts w:asciiTheme="minorHAnsi" w:hAnsiTheme="minorHAnsi" w:cstheme="minorHAnsi"/>
          <w:color w:val="0000FF"/>
          <w:sz w:val="22"/>
          <w:szCs w:val="22"/>
          <w:u w:val="single"/>
        </w:rPr>
        <w:t xml:space="preserve"> </w:t>
      </w:r>
      <w:r w:rsidR="00204C07" w:rsidRPr="000474D7">
        <w:rPr>
          <w:rFonts w:asciiTheme="minorHAnsi" w:hAnsiTheme="minorHAnsi" w:cstheme="minorHAnsi"/>
          <w:sz w:val="22"/>
          <w:szCs w:val="22"/>
        </w:rPr>
        <w:br/>
      </w:r>
    </w:p>
    <w:sectPr w:rsidR="00204C07" w:rsidRPr="000474D7" w:rsidSect="00020834">
      <w:headerReference w:type="default" r:id="rId16"/>
      <w:footerReference w:type="default" r:id="rId17"/>
      <w:pgSz w:w="11900" w:h="16840"/>
      <w:pgMar w:top="587" w:right="1530" w:bottom="509" w:left="1530" w:header="1577" w:footer="144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3C44C" w14:textId="77777777" w:rsidR="00C46903" w:rsidRDefault="00C46903" w:rsidP="000C3710">
      <w:r>
        <w:separator/>
      </w:r>
    </w:p>
  </w:endnote>
  <w:endnote w:type="continuationSeparator" w:id="0">
    <w:p w14:paraId="12F893BA" w14:textId="77777777" w:rsidR="00C46903" w:rsidRDefault="00C46903"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Brush Script MT">
    <w:panose1 w:val="03060802040406070304"/>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libri,Arial,Times New Roman">
    <w:altName w:val="Times New Roman"/>
    <w:panose1 w:val="00000000000000000000"/>
    <w:charset w:val="00"/>
    <w:family w:val="roman"/>
    <w:notTrueType/>
    <w:pitch w:val="default"/>
  </w:font>
  <w:font w:name="Calibri Body">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FB75F" w14:textId="77777777" w:rsidR="00ED0A90" w:rsidRPr="00A71AB3" w:rsidRDefault="00ED0A90">
    <w:pPr>
      <w:pStyle w:val="Footer"/>
      <w:rPr>
        <w:rFonts w:ascii="Arial" w:hAnsi="Arial" w:cs="Arial"/>
        <w:sz w:val="18"/>
      </w:rPr>
    </w:pPr>
    <w:r>
      <w:rPr>
        <w:noProof/>
      </w:rPr>
      <mc:AlternateContent>
        <mc:Choice Requires="wps">
          <w:drawing>
            <wp:anchor distT="0" distB="0" distL="114300" distR="114300" simplePos="0" relativeHeight="251659264" behindDoc="0" locked="0" layoutInCell="1" allowOverlap="1" wp14:anchorId="614A0D63" wp14:editId="70F07803">
              <wp:simplePos x="0" y="0"/>
              <wp:positionH relativeFrom="column">
                <wp:posOffset>-4445</wp:posOffset>
              </wp:positionH>
              <wp:positionV relativeFrom="paragraph">
                <wp:posOffset>43225</wp:posOffset>
              </wp:positionV>
              <wp:extent cx="6058535" cy="345440"/>
              <wp:effectExtent l="0" t="0" r="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8535" cy="345440"/>
                      </a:xfrm>
                      <a:prstGeom prst="rect">
                        <a:avLst/>
                      </a:prstGeom>
                      <a:noFill/>
                      <a:ln>
                        <a:noFill/>
                      </a:ln>
                      <a:effectLst/>
                    </wps:spPr>
                    <wps:txbx>
                      <w:txbxContent>
                        <w:p w14:paraId="0410B0A9" w14:textId="77777777" w:rsidR="00ED0A90" w:rsidRPr="000A0615" w:rsidRDefault="00ED0A90" w:rsidP="000D2987">
                          <w:pPr>
                            <w:spacing w:line="276" w:lineRule="auto"/>
                            <w:rPr>
                              <w:rFonts w:ascii="Arial" w:hAnsi="Arial" w:cs="Arial"/>
                              <w:color w:val="A6A6A6"/>
                              <w:sz w:val="16"/>
                              <w:lang w:val="es-MX"/>
                            </w:rPr>
                          </w:pPr>
                          <w:r>
                            <w:rPr>
                              <w:rFonts w:ascii="Arial" w:hAnsi="Arial" w:cs="Arial"/>
                              <w:color w:val="A6A6A6"/>
                              <w:sz w:val="16"/>
                              <w:lang w:val="es-MX"/>
                            </w:rPr>
                            <w:t>Presente</w:t>
                          </w:r>
                          <w:r w:rsidRPr="000A0615">
                            <w:rPr>
                              <w:rFonts w:ascii="Arial" w:hAnsi="Arial" w:cs="Arial"/>
                              <w:color w:val="A6A6A6"/>
                              <w:sz w:val="16"/>
                              <w:lang w:val="es-MX"/>
                            </w:rPr>
                            <w:t xml:space="preserve"> en más de 190 países y territorios a través de oficinas de país </w:t>
                          </w:r>
                          <w:r>
                            <w:rPr>
                              <w:rFonts w:ascii="Arial" w:hAnsi="Arial" w:cs="Arial"/>
                              <w:color w:val="A6A6A6"/>
                              <w:sz w:val="16"/>
                              <w:lang w:val="es-MX"/>
                            </w:rPr>
                            <w:t>y Comités Nacionales</w:t>
                          </w:r>
                          <w:r w:rsidRPr="000A0615">
                            <w:rPr>
                              <w:rFonts w:ascii="Arial" w:hAnsi="Arial" w:cs="Arial"/>
                              <w:color w:val="A6A6A6"/>
                              <w:sz w:val="16"/>
                              <w:lang w:val="es-MX"/>
                            </w:rPr>
                            <w:t>.</w:t>
                          </w:r>
                        </w:p>
                        <w:p w14:paraId="0F55F2AD" w14:textId="77777777" w:rsidR="00ED0A90" w:rsidRPr="000A0615" w:rsidRDefault="00ED0A90" w:rsidP="000D2987">
                          <w:pPr>
                            <w:spacing w:line="276" w:lineRule="auto"/>
                            <w:rPr>
                              <w:rFonts w:ascii="Arial" w:hAnsi="Arial" w:cs="Arial"/>
                              <w:color w:val="A6A6A6"/>
                              <w:sz w:val="16"/>
                              <w:lang w:val="es-MX"/>
                            </w:rPr>
                          </w:pPr>
                          <w:r>
                            <w:rPr>
                              <w:rFonts w:ascii="Arial" w:hAnsi="Arial" w:cs="Arial"/>
                              <w:color w:val="A6A6A6"/>
                              <w:sz w:val="16"/>
                              <w:lang w:val="es-MX"/>
                            </w:rPr>
                            <w:t>Somos UNICEF</w:t>
                          </w:r>
                          <w:r w:rsidRPr="000A0615">
                            <w:rPr>
                              <w:rFonts w:ascii="Arial" w:hAnsi="Arial" w:cs="Arial"/>
                              <w:color w:val="A6A6A6"/>
                              <w:sz w:val="16"/>
                              <w:lang w:val="es-MX"/>
                            </w:rPr>
                            <w:t>, el Fondo de las Naciones Unidas para la Infancia.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2B73F47">
            <v:shapetype id="_x0000_t202" coordsize="21600,21600" o:spt="202" path="m,l,21600r21600,l21600,xe" w14:anchorId="614A0D63">
              <v:stroke joinstyle="miter"/>
              <v:path gradientshapeok="t" o:connecttype="rect"/>
            </v:shapetype>
            <v:shape id="Text Box 4" style="position:absolute;margin-left:-.35pt;margin-top:3.4pt;width:477.0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">
              <v:textbox>
                <w:txbxContent>
                  <w:p w:rsidRPr="000A0615" w:rsidR="00ED0A90" w:rsidP="000D2987" w:rsidRDefault="00ED0A90" w14:paraId="7FD65297" w14:textId="77777777">
                    <w:pPr>
                      <w:spacing w:line="276" w:lineRule="auto"/>
                      <w:rPr>
                        <w:rFonts w:ascii="Arial" w:hAnsi="Arial" w:cs="Arial"/>
                        <w:color w:val="A6A6A6"/>
                        <w:sz w:val="16"/>
                        <w:lang w:val="es-MX"/>
                      </w:rPr>
                    </w:pPr>
                    <w:r>
                      <w:rPr>
                        <w:rFonts w:ascii="Arial" w:hAnsi="Arial" w:cs="Arial"/>
                        <w:color w:val="A6A6A6"/>
                        <w:sz w:val="16"/>
                        <w:lang w:val="es-MX"/>
                      </w:rPr>
                      <w:t>Presente</w:t>
                    </w:r>
                    <w:r w:rsidRPr="000A0615">
                      <w:rPr>
                        <w:rFonts w:ascii="Arial" w:hAnsi="Arial" w:cs="Arial"/>
                        <w:color w:val="A6A6A6"/>
                        <w:sz w:val="16"/>
                        <w:lang w:val="es-MX"/>
                      </w:rPr>
                      <w:t xml:space="preserve"> en más de 190 países y territorios a través de oficinas de país </w:t>
                    </w:r>
                    <w:r>
                      <w:rPr>
                        <w:rFonts w:ascii="Arial" w:hAnsi="Arial" w:cs="Arial"/>
                        <w:color w:val="A6A6A6"/>
                        <w:sz w:val="16"/>
                        <w:lang w:val="es-MX"/>
                      </w:rPr>
                      <w:t>y Comités Nacionales</w:t>
                    </w:r>
                    <w:r w:rsidRPr="000A0615">
                      <w:rPr>
                        <w:rFonts w:ascii="Arial" w:hAnsi="Arial" w:cs="Arial"/>
                        <w:color w:val="A6A6A6"/>
                        <w:sz w:val="16"/>
                        <w:lang w:val="es-MX"/>
                      </w:rPr>
                      <w:t>.</w:t>
                    </w:r>
                  </w:p>
                  <w:p w:rsidRPr="000A0615" w:rsidR="00ED0A90" w:rsidP="000D2987" w:rsidRDefault="00ED0A90" w14:paraId="6BF9DE0F" w14:textId="77777777">
                    <w:pPr>
                      <w:spacing w:line="276" w:lineRule="auto"/>
                      <w:rPr>
                        <w:rFonts w:ascii="Arial" w:hAnsi="Arial" w:cs="Arial"/>
                        <w:color w:val="A6A6A6"/>
                        <w:sz w:val="16"/>
                        <w:lang w:val="es-MX"/>
                      </w:rPr>
                    </w:pPr>
                    <w:r>
                      <w:rPr>
                        <w:rFonts w:ascii="Arial" w:hAnsi="Arial" w:cs="Arial"/>
                        <w:color w:val="A6A6A6"/>
                        <w:sz w:val="16"/>
                        <w:lang w:val="es-MX"/>
                      </w:rPr>
                      <w:t>Somos UNICEF</w:t>
                    </w:r>
                    <w:r w:rsidRPr="000A0615">
                      <w:rPr>
                        <w:rFonts w:ascii="Arial" w:hAnsi="Arial" w:cs="Arial"/>
                        <w:color w:val="A6A6A6"/>
                        <w:sz w:val="16"/>
                        <w:lang w:val="es-MX"/>
                      </w:rPr>
                      <w:t>, el Fondo de las Naciones Unidas para la Infancia.</w:t>
                    </w:r>
                  </w:p>
                </w:txbxContent>
              </v:textbox>
            </v:shape>
          </w:pict>
        </mc:Fallback>
      </mc:AlternateContent>
    </w:r>
    <w:r>
      <w:rPr>
        <w:noProof/>
      </w:rPr>
      <mc:AlternateContent>
        <mc:Choice Requires="wps">
          <w:drawing>
            <wp:anchor distT="4294967295" distB="4294967295" distL="114300" distR="114300" simplePos="0" relativeHeight="251658240" behindDoc="0" locked="0" layoutInCell="1" allowOverlap="1" wp14:anchorId="5438FE41" wp14:editId="297EE47F">
              <wp:simplePos x="0" y="0"/>
              <wp:positionH relativeFrom="column">
                <wp:posOffset>0</wp:posOffset>
              </wp:positionH>
              <wp:positionV relativeFrom="paragraph">
                <wp:posOffset>-1</wp:posOffset>
              </wp:positionV>
              <wp:extent cx="5819775" cy="0"/>
              <wp:effectExtent l="0" t="0" r="2222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C6CDD59">
            <v:line id="Straight Connector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a6a6a6" from="0,0" to="458.25pt,0" w14:anchorId="68FE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">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CF10C" w14:textId="77777777" w:rsidR="00C46903" w:rsidRDefault="00C46903" w:rsidP="000C3710">
      <w:r>
        <w:separator/>
      </w:r>
    </w:p>
  </w:footnote>
  <w:footnote w:type="continuationSeparator" w:id="0">
    <w:p w14:paraId="47D909BA" w14:textId="77777777" w:rsidR="00C46903" w:rsidRDefault="00C46903"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7E6DC" w14:textId="77777777" w:rsidR="00ED0A90" w:rsidRDefault="00ED0A90" w:rsidP="007C7F78">
    <w:pPr>
      <w:pStyle w:val="Heading3"/>
    </w:pPr>
    <w:r>
      <w:rPr>
        <w:noProof/>
        <w:lang w:eastAsia="en-US"/>
      </w:rPr>
      <w:drawing>
        <wp:anchor distT="0" distB="0" distL="114300" distR="114300" simplePos="0" relativeHeight="251656192" behindDoc="0" locked="0" layoutInCell="1" allowOverlap="1" wp14:anchorId="6C09C247" wp14:editId="7E15B287">
          <wp:simplePos x="0" y="0"/>
          <wp:positionH relativeFrom="column">
            <wp:posOffset>2587625</wp:posOffset>
          </wp:positionH>
          <wp:positionV relativeFrom="paragraph">
            <wp:posOffset>-620395</wp:posOffset>
          </wp:positionV>
          <wp:extent cx="3201407" cy="490913"/>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01407" cy="49091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4294967295" distB="4294967295" distL="114300" distR="114300" simplePos="0" relativeHeight="251657216" behindDoc="0" locked="0" layoutInCell="1" allowOverlap="1" wp14:anchorId="3A885544" wp14:editId="1B3BD43E">
              <wp:simplePos x="0" y="0"/>
              <wp:positionH relativeFrom="column">
                <wp:posOffset>-9525</wp:posOffset>
              </wp:positionH>
              <wp:positionV relativeFrom="paragraph">
                <wp:posOffset>179704</wp:posOffset>
              </wp:positionV>
              <wp:extent cx="5819775" cy="0"/>
              <wp:effectExtent l="0" t="0" r="2222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90C70EC">
            <v:line id="Straight Connector 3"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a6a6a6" from="-.75pt,14.15pt" to="457.5pt,14.15pt" w14:anchorId="0FF4BA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">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F1DC6"/>
    <w:multiLevelType w:val="hybridMultilevel"/>
    <w:tmpl w:val="51C2E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9B1B3B"/>
    <w:multiLevelType w:val="hybridMultilevel"/>
    <w:tmpl w:val="4C70EA6A"/>
    <w:lvl w:ilvl="0" w:tplc="65F260A0">
      <w:start w:val="1"/>
      <w:numFmt w:val="decimal"/>
      <w:lvlText w:val="%1."/>
      <w:lvlJc w:val="left"/>
      <w:pPr>
        <w:ind w:left="720" w:hanging="360"/>
      </w:pPr>
      <w:rPr>
        <w:rFonts w:asciiTheme="minorHAnsi" w:eastAsia="Times New Roman" w:hAnsiTheme="minorHAnsi" w:cs="Arial"/>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0562D3"/>
    <w:multiLevelType w:val="hybridMultilevel"/>
    <w:tmpl w:val="1476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F1399"/>
    <w:multiLevelType w:val="hybridMultilevel"/>
    <w:tmpl w:val="1AA81D64"/>
    <w:lvl w:ilvl="0" w:tplc="886C1FFA">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62F34"/>
    <w:multiLevelType w:val="multilevel"/>
    <w:tmpl w:val="3E18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4846F5"/>
    <w:multiLevelType w:val="multilevel"/>
    <w:tmpl w:val="EB1E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903C9D"/>
    <w:multiLevelType w:val="hybridMultilevel"/>
    <w:tmpl w:val="21A64660"/>
    <w:lvl w:ilvl="0" w:tplc="886C1FFA">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111F6"/>
    <w:multiLevelType w:val="hybridMultilevel"/>
    <w:tmpl w:val="FF8C2CBA"/>
    <w:lvl w:ilvl="0" w:tplc="2CC29A7A">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12CFC"/>
    <w:multiLevelType w:val="hybridMultilevel"/>
    <w:tmpl w:val="18AE46A0"/>
    <w:lvl w:ilvl="0" w:tplc="886C1FFA">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24585"/>
    <w:multiLevelType w:val="hybridMultilevel"/>
    <w:tmpl w:val="4F70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A2E4C"/>
    <w:multiLevelType w:val="hybridMultilevel"/>
    <w:tmpl w:val="BF3E5302"/>
    <w:lvl w:ilvl="0" w:tplc="886C1FFA">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31DDB"/>
    <w:multiLevelType w:val="hybridMultilevel"/>
    <w:tmpl w:val="E3666DA6"/>
    <w:lvl w:ilvl="0" w:tplc="D8A84B4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4612C9A"/>
    <w:multiLevelType w:val="hybridMultilevel"/>
    <w:tmpl w:val="A2A62CF8"/>
    <w:lvl w:ilvl="0" w:tplc="886C1FFA">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E3B67"/>
    <w:multiLevelType w:val="multilevel"/>
    <w:tmpl w:val="4776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0520F7"/>
    <w:multiLevelType w:val="hybridMultilevel"/>
    <w:tmpl w:val="BD7A6E8A"/>
    <w:lvl w:ilvl="0" w:tplc="886C1FFA">
      <w:start w:val="1"/>
      <w:numFmt w:val="bullet"/>
      <w:lvlText w:val=""/>
      <w:lvlJc w:val="left"/>
      <w:pPr>
        <w:ind w:left="1440" w:hanging="360"/>
      </w:pPr>
      <w:rPr>
        <w:rFonts w:ascii="Symbol" w:hAnsi="Symbol" w:hint="default"/>
        <w:color w:val="00B0F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FD3981"/>
    <w:multiLevelType w:val="multilevel"/>
    <w:tmpl w:val="6D32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DE4A9A"/>
    <w:multiLevelType w:val="hybridMultilevel"/>
    <w:tmpl w:val="8E62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895025"/>
    <w:multiLevelType w:val="multilevel"/>
    <w:tmpl w:val="C000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960460"/>
    <w:multiLevelType w:val="hybridMultilevel"/>
    <w:tmpl w:val="17AA13F4"/>
    <w:lvl w:ilvl="0" w:tplc="886C1FFA">
      <w:start w:val="1"/>
      <w:numFmt w:val="bullet"/>
      <w:lvlText w:val=""/>
      <w:lvlJc w:val="left"/>
      <w:pPr>
        <w:ind w:left="1108" w:hanging="360"/>
      </w:pPr>
      <w:rPr>
        <w:rFonts w:ascii="Symbol" w:hAnsi="Symbol" w:hint="default"/>
        <w:color w:val="00B0F0"/>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num w:numId="1">
    <w:abstractNumId w:val="1"/>
  </w:num>
  <w:num w:numId="2">
    <w:abstractNumId w:val="0"/>
  </w:num>
  <w:num w:numId="3">
    <w:abstractNumId w:val="11"/>
  </w:num>
  <w:num w:numId="4">
    <w:abstractNumId w:val="16"/>
  </w:num>
  <w:num w:numId="5">
    <w:abstractNumId w:val="2"/>
  </w:num>
  <w:num w:numId="6">
    <w:abstractNumId w:val="9"/>
  </w:num>
  <w:num w:numId="7">
    <w:abstractNumId w:val="7"/>
  </w:num>
  <w:num w:numId="8">
    <w:abstractNumId w:val="12"/>
  </w:num>
  <w:num w:numId="9">
    <w:abstractNumId w:val="8"/>
  </w:num>
  <w:num w:numId="10">
    <w:abstractNumId w:val="14"/>
  </w:num>
  <w:num w:numId="11">
    <w:abstractNumId w:val="6"/>
  </w:num>
  <w:num w:numId="12">
    <w:abstractNumId w:val="3"/>
  </w:num>
  <w:num w:numId="13">
    <w:abstractNumId w:val="10"/>
  </w:num>
  <w:num w:numId="14">
    <w:abstractNumId w:val="18"/>
  </w:num>
  <w:num w:numId="15">
    <w:abstractNumId w:val="15"/>
  </w:num>
  <w:num w:numId="16">
    <w:abstractNumId w:val="4"/>
  </w:num>
  <w:num w:numId="17">
    <w:abstractNumId w:val="17"/>
  </w:num>
  <w:num w:numId="18">
    <w:abstractNumId w:val="13"/>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0Nrc0MDW3tLQ0MzdQ0lEKTi0uzszPAykwrwUAQvq79CwAAAA="/>
  </w:docVars>
  <w:rsids>
    <w:rsidRoot w:val="000A0615"/>
    <w:rsid w:val="00004CEF"/>
    <w:rsid w:val="00004EB8"/>
    <w:rsid w:val="0000560C"/>
    <w:rsid w:val="00007E4A"/>
    <w:rsid w:val="00011B74"/>
    <w:rsid w:val="00020834"/>
    <w:rsid w:val="00023CDE"/>
    <w:rsid w:val="00025F29"/>
    <w:rsid w:val="00030834"/>
    <w:rsid w:val="000310DE"/>
    <w:rsid w:val="00031C1F"/>
    <w:rsid w:val="000415E9"/>
    <w:rsid w:val="0004433C"/>
    <w:rsid w:val="000474D7"/>
    <w:rsid w:val="00047504"/>
    <w:rsid w:val="00054806"/>
    <w:rsid w:val="00056A18"/>
    <w:rsid w:val="000576DC"/>
    <w:rsid w:val="00066CAF"/>
    <w:rsid w:val="00071975"/>
    <w:rsid w:val="00076437"/>
    <w:rsid w:val="00080965"/>
    <w:rsid w:val="00082F27"/>
    <w:rsid w:val="00092CA9"/>
    <w:rsid w:val="000A0615"/>
    <w:rsid w:val="000A7045"/>
    <w:rsid w:val="000B0AFB"/>
    <w:rsid w:val="000B5829"/>
    <w:rsid w:val="000C3710"/>
    <w:rsid w:val="000C6FFE"/>
    <w:rsid w:val="000C7423"/>
    <w:rsid w:val="000D2987"/>
    <w:rsid w:val="000D6CA1"/>
    <w:rsid w:val="000E1755"/>
    <w:rsid w:val="000E1E43"/>
    <w:rsid w:val="000E3253"/>
    <w:rsid w:val="000E3744"/>
    <w:rsid w:val="000E414F"/>
    <w:rsid w:val="000E433E"/>
    <w:rsid w:val="000F0174"/>
    <w:rsid w:val="000F6440"/>
    <w:rsid w:val="000F6861"/>
    <w:rsid w:val="00103D3C"/>
    <w:rsid w:val="0011248D"/>
    <w:rsid w:val="00112DEE"/>
    <w:rsid w:val="00120610"/>
    <w:rsid w:val="00120B7B"/>
    <w:rsid w:val="00125919"/>
    <w:rsid w:val="001343FD"/>
    <w:rsid w:val="00135BE1"/>
    <w:rsid w:val="0013650D"/>
    <w:rsid w:val="00140A16"/>
    <w:rsid w:val="0014122C"/>
    <w:rsid w:val="0015404F"/>
    <w:rsid w:val="001555CD"/>
    <w:rsid w:val="0015757A"/>
    <w:rsid w:val="00164C95"/>
    <w:rsid w:val="00165C9B"/>
    <w:rsid w:val="00167261"/>
    <w:rsid w:val="00175E9C"/>
    <w:rsid w:val="00176711"/>
    <w:rsid w:val="00183FA9"/>
    <w:rsid w:val="0018506A"/>
    <w:rsid w:val="00186026"/>
    <w:rsid w:val="00194617"/>
    <w:rsid w:val="001A4B63"/>
    <w:rsid w:val="001B190C"/>
    <w:rsid w:val="001B5EE3"/>
    <w:rsid w:val="001C47FB"/>
    <w:rsid w:val="001D4851"/>
    <w:rsid w:val="001D5C1B"/>
    <w:rsid w:val="001E112E"/>
    <w:rsid w:val="001E34A4"/>
    <w:rsid w:val="001E7405"/>
    <w:rsid w:val="001F5AFA"/>
    <w:rsid w:val="001F651F"/>
    <w:rsid w:val="002014F9"/>
    <w:rsid w:val="00204C07"/>
    <w:rsid w:val="00204CFF"/>
    <w:rsid w:val="002072D5"/>
    <w:rsid w:val="00211331"/>
    <w:rsid w:val="00215E5E"/>
    <w:rsid w:val="0021683A"/>
    <w:rsid w:val="00224232"/>
    <w:rsid w:val="00226B32"/>
    <w:rsid w:val="00230D1B"/>
    <w:rsid w:val="00241385"/>
    <w:rsid w:val="002460BE"/>
    <w:rsid w:val="00247353"/>
    <w:rsid w:val="00256C09"/>
    <w:rsid w:val="0026644B"/>
    <w:rsid w:val="00280669"/>
    <w:rsid w:val="002850C4"/>
    <w:rsid w:val="00285811"/>
    <w:rsid w:val="00286EE1"/>
    <w:rsid w:val="00293255"/>
    <w:rsid w:val="00297AC8"/>
    <w:rsid w:val="002B2982"/>
    <w:rsid w:val="002B2A26"/>
    <w:rsid w:val="002B5CD8"/>
    <w:rsid w:val="002B7647"/>
    <w:rsid w:val="002B7E57"/>
    <w:rsid w:val="002C4EB9"/>
    <w:rsid w:val="002C51D1"/>
    <w:rsid w:val="002D0C54"/>
    <w:rsid w:val="002D16CD"/>
    <w:rsid w:val="002D38E9"/>
    <w:rsid w:val="002D4DEF"/>
    <w:rsid w:val="002D62E4"/>
    <w:rsid w:val="002D7D3A"/>
    <w:rsid w:val="002E443D"/>
    <w:rsid w:val="002E51FF"/>
    <w:rsid w:val="002E6138"/>
    <w:rsid w:val="002F2367"/>
    <w:rsid w:val="003102C1"/>
    <w:rsid w:val="003126F2"/>
    <w:rsid w:val="00320886"/>
    <w:rsid w:val="0032151B"/>
    <w:rsid w:val="003242B7"/>
    <w:rsid w:val="003253AC"/>
    <w:rsid w:val="003261EF"/>
    <w:rsid w:val="0032650A"/>
    <w:rsid w:val="003328C2"/>
    <w:rsid w:val="0034354C"/>
    <w:rsid w:val="003527FF"/>
    <w:rsid w:val="00353C99"/>
    <w:rsid w:val="00354FE6"/>
    <w:rsid w:val="0037152D"/>
    <w:rsid w:val="00373453"/>
    <w:rsid w:val="0037425C"/>
    <w:rsid w:val="00374D87"/>
    <w:rsid w:val="0038200F"/>
    <w:rsid w:val="00391DE3"/>
    <w:rsid w:val="00395B26"/>
    <w:rsid w:val="00396BF0"/>
    <w:rsid w:val="003A00B6"/>
    <w:rsid w:val="003B3F83"/>
    <w:rsid w:val="003B52AA"/>
    <w:rsid w:val="003C0132"/>
    <w:rsid w:val="003C173B"/>
    <w:rsid w:val="003C1D85"/>
    <w:rsid w:val="003C3F39"/>
    <w:rsid w:val="003C3FF6"/>
    <w:rsid w:val="003C48FF"/>
    <w:rsid w:val="003C656A"/>
    <w:rsid w:val="003D04D3"/>
    <w:rsid w:val="003D0F6C"/>
    <w:rsid w:val="003D1F6E"/>
    <w:rsid w:val="003D2BCF"/>
    <w:rsid w:val="003D42F1"/>
    <w:rsid w:val="003D788C"/>
    <w:rsid w:val="003E4220"/>
    <w:rsid w:val="003E7E75"/>
    <w:rsid w:val="003F13D1"/>
    <w:rsid w:val="003F1B81"/>
    <w:rsid w:val="00407853"/>
    <w:rsid w:val="00407AB4"/>
    <w:rsid w:val="00411F46"/>
    <w:rsid w:val="004136B7"/>
    <w:rsid w:val="00416141"/>
    <w:rsid w:val="00422305"/>
    <w:rsid w:val="00423D87"/>
    <w:rsid w:val="00432FEE"/>
    <w:rsid w:val="00435AB0"/>
    <w:rsid w:val="004422F7"/>
    <w:rsid w:val="004429D6"/>
    <w:rsid w:val="00445CFF"/>
    <w:rsid w:val="00472BBD"/>
    <w:rsid w:val="00477046"/>
    <w:rsid w:val="004809D8"/>
    <w:rsid w:val="00481D11"/>
    <w:rsid w:val="00493AF7"/>
    <w:rsid w:val="004A1D6D"/>
    <w:rsid w:val="004A3AE7"/>
    <w:rsid w:val="004A64C8"/>
    <w:rsid w:val="004A6CA6"/>
    <w:rsid w:val="004B276A"/>
    <w:rsid w:val="004B3496"/>
    <w:rsid w:val="004D08C1"/>
    <w:rsid w:val="004D12AE"/>
    <w:rsid w:val="004D1ABA"/>
    <w:rsid w:val="004D5D35"/>
    <w:rsid w:val="004E1343"/>
    <w:rsid w:val="004E2D0B"/>
    <w:rsid w:val="004E3B91"/>
    <w:rsid w:val="004E67BE"/>
    <w:rsid w:val="005032F9"/>
    <w:rsid w:val="005075C6"/>
    <w:rsid w:val="00511A6E"/>
    <w:rsid w:val="0051765D"/>
    <w:rsid w:val="00523923"/>
    <w:rsid w:val="005246DC"/>
    <w:rsid w:val="005356FF"/>
    <w:rsid w:val="00544A89"/>
    <w:rsid w:val="00551A0C"/>
    <w:rsid w:val="005531DD"/>
    <w:rsid w:val="0056525A"/>
    <w:rsid w:val="00565903"/>
    <w:rsid w:val="005722EF"/>
    <w:rsid w:val="00576705"/>
    <w:rsid w:val="005838FA"/>
    <w:rsid w:val="0059055F"/>
    <w:rsid w:val="00590993"/>
    <w:rsid w:val="00591246"/>
    <w:rsid w:val="00591D40"/>
    <w:rsid w:val="00596249"/>
    <w:rsid w:val="005964C7"/>
    <w:rsid w:val="00597FCA"/>
    <w:rsid w:val="005A4838"/>
    <w:rsid w:val="005A4F1B"/>
    <w:rsid w:val="005A5909"/>
    <w:rsid w:val="005A643C"/>
    <w:rsid w:val="005B00B3"/>
    <w:rsid w:val="005B3739"/>
    <w:rsid w:val="005C1ED8"/>
    <w:rsid w:val="005C75B3"/>
    <w:rsid w:val="005D0BBF"/>
    <w:rsid w:val="005D3B81"/>
    <w:rsid w:val="005E0049"/>
    <w:rsid w:val="005E629A"/>
    <w:rsid w:val="005E6FE1"/>
    <w:rsid w:val="005F0F1E"/>
    <w:rsid w:val="005F215E"/>
    <w:rsid w:val="005F54AA"/>
    <w:rsid w:val="005F57A9"/>
    <w:rsid w:val="006007DA"/>
    <w:rsid w:val="00602498"/>
    <w:rsid w:val="00613243"/>
    <w:rsid w:val="00626681"/>
    <w:rsid w:val="0063041A"/>
    <w:rsid w:val="00632D59"/>
    <w:rsid w:val="006369B0"/>
    <w:rsid w:val="00640BA3"/>
    <w:rsid w:val="006427EB"/>
    <w:rsid w:val="00651010"/>
    <w:rsid w:val="006511AF"/>
    <w:rsid w:val="00651912"/>
    <w:rsid w:val="00653E0C"/>
    <w:rsid w:val="0065531C"/>
    <w:rsid w:val="006579B7"/>
    <w:rsid w:val="00661B3C"/>
    <w:rsid w:val="00661BE1"/>
    <w:rsid w:val="00662656"/>
    <w:rsid w:val="006713BE"/>
    <w:rsid w:val="00674FCB"/>
    <w:rsid w:val="006769CD"/>
    <w:rsid w:val="00676EC8"/>
    <w:rsid w:val="0068074E"/>
    <w:rsid w:val="0068655C"/>
    <w:rsid w:val="006874A2"/>
    <w:rsid w:val="006907A6"/>
    <w:rsid w:val="006921D1"/>
    <w:rsid w:val="006A5CFB"/>
    <w:rsid w:val="006B4298"/>
    <w:rsid w:val="006B51B5"/>
    <w:rsid w:val="006B6D66"/>
    <w:rsid w:val="006C062B"/>
    <w:rsid w:val="006C21B3"/>
    <w:rsid w:val="006C5655"/>
    <w:rsid w:val="006C5703"/>
    <w:rsid w:val="006C688F"/>
    <w:rsid w:val="006C711D"/>
    <w:rsid w:val="006C7D5A"/>
    <w:rsid w:val="006D1A33"/>
    <w:rsid w:val="006D1BD7"/>
    <w:rsid w:val="006D3470"/>
    <w:rsid w:val="006D6C69"/>
    <w:rsid w:val="006E278E"/>
    <w:rsid w:val="006F0C99"/>
    <w:rsid w:val="006F3357"/>
    <w:rsid w:val="00700137"/>
    <w:rsid w:val="007001DA"/>
    <w:rsid w:val="00717D2E"/>
    <w:rsid w:val="00723D75"/>
    <w:rsid w:val="0073365A"/>
    <w:rsid w:val="0074226B"/>
    <w:rsid w:val="00751FC2"/>
    <w:rsid w:val="00756755"/>
    <w:rsid w:val="0076300F"/>
    <w:rsid w:val="00774438"/>
    <w:rsid w:val="0078041F"/>
    <w:rsid w:val="007826F8"/>
    <w:rsid w:val="0078539F"/>
    <w:rsid w:val="00787F61"/>
    <w:rsid w:val="00796FCC"/>
    <w:rsid w:val="007B3892"/>
    <w:rsid w:val="007B4ACC"/>
    <w:rsid w:val="007B697A"/>
    <w:rsid w:val="007C24A3"/>
    <w:rsid w:val="007C7F78"/>
    <w:rsid w:val="007D5968"/>
    <w:rsid w:val="007D7750"/>
    <w:rsid w:val="007F4200"/>
    <w:rsid w:val="007F621B"/>
    <w:rsid w:val="007F6802"/>
    <w:rsid w:val="008017ED"/>
    <w:rsid w:val="0080582B"/>
    <w:rsid w:val="0080603F"/>
    <w:rsid w:val="00806AF3"/>
    <w:rsid w:val="0080735E"/>
    <w:rsid w:val="00812FFA"/>
    <w:rsid w:val="00813D3A"/>
    <w:rsid w:val="00826201"/>
    <w:rsid w:val="008432D6"/>
    <w:rsid w:val="0085432A"/>
    <w:rsid w:val="00854A52"/>
    <w:rsid w:val="008639AF"/>
    <w:rsid w:val="00883D70"/>
    <w:rsid w:val="00884F21"/>
    <w:rsid w:val="00884F42"/>
    <w:rsid w:val="008957B7"/>
    <w:rsid w:val="008A3D26"/>
    <w:rsid w:val="008A45B2"/>
    <w:rsid w:val="008B0A0B"/>
    <w:rsid w:val="008B26D5"/>
    <w:rsid w:val="008B3BDE"/>
    <w:rsid w:val="008B5528"/>
    <w:rsid w:val="008C5761"/>
    <w:rsid w:val="008C5BE0"/>
    <w:rsid w:val="008D1042"/>
    <w:rsid w:val="008D6274"/>
    <w:rsid w:val="008D79DD"/>
    <w:rsid w:val="008D7F9F"/>
    <w:rsid w:val="008E375E"/>
    <w:rsid w:val="008F4306"/>
    <w:rsid w:val="00903E9D"/>
    <w:rsid w:val="00905953"/>
    <w:rsid w:val="00906E2A"/>
    <w:rsid w:val="0091382D"/>
    <w:rsid w:val="009203FF"/>
    <w:rsid w:val="00926118"/>
    <w:rsid w:val="009267F6"/>
    <w:rsid w:val="009402C2"/>
    <w:rsid w:val="00943C3B"/>
    <w:rsid w:val="00950252"/>
    <w:rsid w:val="00960715"/>
    <w:rsid w:val="0096249B"/>
    <w:rsid w:val="009637FF"/>
    <w:rsid w:val="00963C52"/>
    <w:rsid w:val="009657AF"/>
    <w:rsid w:val="00974E3B"/>
    <w:rsid w:val="00975550"/>
    <w:rsid w:val="00977B6E"/>
    <w:rsid w:val="00982FE8"/>
    <w:rsid w:val="00984BEA"/>
    <w:rsid w:val="00993DFD"/>
    <w:rsid w:val="009A1C63"/>
    <w:rsid w:val="009A4FA5"/>
    <w:rsid w:val="009A6661"/>
    <w:rsid w:val="009A74C2"/>
    <w:rsid w:val="009A7F1F"/>
    <w:rsid w:val="009B25CC"/>
    <w:rsid w:val="009B2E0E"/>
    <w:rsid w:val="009B6BAC"/>
    <w:rsid w:val="009C03FF"/>
    <w:rsid w:val="009C1382"/>
    <w:rsid w:val="009D7983"/>
    <w:rsid w:val="009E35C3"/>
    <w:rsid w:val="009E4AF9"/>
    <w:rsid w:val="009E758D"/>
    <w:rsid w:val="009E78C8"/>
    <w:rsid w:val="009E7C64"/>
    <w:rsid w:val="009F6114"/>
    <w:rsid w:val="009F6161"/>
    <w:rsid w:val="009F716A"/>
    <w:rsid w:val="009F7C5A"/>
    <w:rsid w:val="00A030A7"/>
    <w:rsid w:val="00A07EB7"/>
    <w:rsid w:val="00A11FA1"/>
    <w:rsid w:val="00A163C7"/>
    <w:rsid w:val="00A1740A"/>
    <w:rsid w:val="00A235F3"/>
    <w:rsid w:val="00A23DD5"/>
    <w:rsid w:val="00A26B24"/>
    <w:rsid w:val="00A33C9F"/>
    <w:rsid w:val="00A3477D"/>
    <w:rsid w:val="00A4217D"/>
    <w:rsid w:val="00A53513"/>
    <w:rsid w:val="00A5683E"/>
    <w:rsid w:val="00A56940"/>
    <w:rsid w:val="00A56EC7"/>
    <w:rsid w:val="00A660BD"/>
    <w:rsid w:val="00A71AB3"/>
    <w:rsid w:val="00A73543"/>
    <w:rsid w:val="00A75DCE"/>
    <w:rsid w:val="00A80C16"/>
    <w:rsid w:val="00A8354D"/>
    <w:rsid w:val="00A91D81"/>
    <w:rsid w:val="00A925C8"/>
    <w:rsid w:val="00A930FE"/>
    <w:rsid w:val="00A9374A"/>
    <w:rsid w:val="00AA481B"/>
    <w:rsid w:val="00AB3B9C"/>
    <w:rsid w:val="00AC0A12"/>
    <w:rsid w:val="00AC78AC"/>
    <w:rsid w:val="00AD2342"/>
    <w:rsid w:val="00AD5987"/>
    <w:rsid w:val="00AD5D0F"/>
    <w:rsid w:val="00AD7C80"/>
    <w:rsid w:val="00AE48C4"/>
    <w:rsid w:val="00AF077A"/>
    <w:rsid w:val="00AF3B0E"/>
    <w:rsid w:val="00B05ABF"/>
    <w:rsid w:val="00B142F1"/>
    <w:rsid w:val="00B22FF0"/>
    <w:rsid w:val="00B25923"/>
    <w:rsid w:val="00B3324E"/>
    <w:rsid w:val="00B35723"/>
    <w:rsid w:val="00B37C7F"/>
    <w:rsid w:val="00B4127F"/>
    <w:rsid w:val="00B445ED"/>
    <w:rsid w:val="00B47A87"/>
    <w:rsid w:val="00B52B90"/>
    <w:rsid w:val="00B63893"/>
    <w:rsid w:val="00B63FFB"/>
    <w:rsid w:val="00B66698"/>
    <w:rsid w:val="00B677D8"/>
    <w:rsid w:val="00B73B44"/>
    <w:rsid w:val="00B7658A"/>
    <w:rsid w:val="00B82493"/>
    <w:rsid w:val="00B84174"/>
    <w:rsid w:val="00B84938"/>
    <w:rsid w:val="00B87E2B"/>
    <w:rsid w:val="00B9507A"/>
    <w:rsid w:val="00B96CAE"/>
    <w:rsid w:val="00BA339C"/>
    <w:rsid w:val="00BB4A6F"/>
    <w:rsid w:val="00BC0092"/>
    <w:rsid w:val="00BC06E9"/>
    <w:rsid w:val="00BC5A55"/>
    <w:rsid w:val="00BE4C14"/>
    <w:rsid w:val="00BE5858"/>
    <w:rsid w:val="00BE6787"/>
    <w:rsid w:val="00BF2ABA"/>
    <w:rsid w:val="00BF32F5"/>
    <w:rsid w:val="00BF461A"/>
    <w:rsid w:val="00BF7F60"/>
    <w:rsid w:val="00C046B2"/>
    <w:rsid w:val="00C15922"/>
    <w:rsid w:val="00C22A49"/>
    <w:rsid w:val="00C25DC0"/>
    <w:rsid w:val="00C358D8"/>
    <w:rsid w:val="00C35DEF"/>
    <w:rsid w:val="00C448ED"/>
    <w:rsid w:val="00C46903"/>
    <w:rsid w:val="00C553E4"/>
    <w:rsid w:val="00C5558B"/>
    <w:rsid w:val="00C62EFB"/>
    <w:rsid w:val="00C67879"/>
    <w:rsid w:val="00C71331"/>
    <w:rsid w:val="00C77B32"/>
    <w:rsid w:val="00C82D1F"/>
    <w:rsid w:val="00C92726"/>
    <w:rsid w:val="00C972F8"/>
    <w:rsid w:val="00C97734"/>
    <w:rsid w:val="00CA154F"/>
    <w:rsid w:val="00CA7537"/>
    <w:rsid w:val="00CB3A47"/>
    <w:rsid w:val="00CE46A7"/>
    <w:rsid w:val="00CE6D07"/>
    <w:rsid w:val="00CE769B"/>
    <w:rsid w:val="00CE7FD6"/>
    <w:rsid w:val="00CF0648"/>
    <w:rsid w:val="00CF1516"/>
    <w:rsid w:val="00CF4BFC"/>
    <w:rsid w:val="00CF4F62"/>
    <w:rsid w:val="00D03797"/>
    <w:rsid w:val="00D042EF"/>
    <w:rsid w:val="00D1367C"/>
    <w:rsid w:val="00D24E21"/>
    <w:rsid w:val="00D25436"/>
    <w:rsid w:val="00D26336"/>
    <w:rsid w:val="00D3303B"/>
    <w:rsid w:val="00D35998"/>
    <w:rsid w:val="00D35CC3"/>
    <w:rsid w:val="00D374DF"/>
    <w:rsid w:val="00D37889"/>
    <w:rsid w:val="00D460BE"/>
    <w:rsid w:val="00D5086C"/>
    <w:rsid w:val="00D53661"/>
    <w:rsid w:val="00D541BC"/>
    <w:rsid w:val="00D603B1"/>
    <w:rsid w:val="00D61080"/>
    <w:rsid w:val="00D61A9A"/>
    <w:rsid w:val="00D63F4C"/>
    <w:rsid w:val="00D64897"/>
    <w:rsid w:val="00D667D4"/>
    <w:rsid w:val="00D675C4"/>
    <w:rsid w:val="00D70C31"/>
    <w:rsid w:val="00D72E5E"/>
    <w:rsid w:val="00D74DE6"/>
    <w:rsid w:val="00D7502F"/>
    <w:rsid w:val="00D84097"/>
    <w:rsid w:val="00D91CAF"/>
    <w:rsid w:val="00DA0EB7"/>
    <w:rsid w:val="00DC1B37"/>
    <w:rsid w:val="00DD38F4"/>
    <w:rsid w:val="00DE3B3B"/>
    <w:rsid w:val="00DE40E3"/>
    <w:rsid w:val="00DF27E7"/>
    <w:rsid w:val="00DF69E8"/>
    <w:rsid w:val="00E00B53"/>
    <w:rsid w:val="00E031B5"/>
    <w:rsid w:val="00E13740"/>
    <w:rsid w:val="00E20346"/>
    <w:rsid w:val="00E2153C"/>
    <w:rsid w:val="00E24014"/>
    <w:rsid w:val="00E26C09"/>
    <w:rsid w:val="00E31D86"/>
    <w:rsid w:val="00E35497"/>
    <w:rsid w:val="00E54A5D"/>
    <w:rsid w:val="00E612AA"/>
    <w:rsid w:val="00E630F3"/>
    <w:rsid w:val="00E654DC"/>
    <w:rsid w:val="00E65A19"/>
    <w:rsid w:val="00E67F69"/>
    <w:rsid w:val="00E702D4"/>
    <w:rsid w:val="00E82A93"/>
    <w:rsid w:val="00EA127B"/>
    <w:rsid w:val="00EA20BD"/>
    <w:rsid w:val="00EA2D1E"/>
    <w:rsid w:val="00EA6D4D"/>
    <w:rsid w:val="00EA7430"/>
    <w:rsid w:val="00EB70CB"/>
    <w:rsid w:val="00EC5690"/>
    <w:rsid w:val="00EC5E3A"/>
    <w:rsid w:val="00EC6C4D"/>
    <w:rsid w:val="00ED0A90"/>
    <w:rsid w:val="00ED5A44"/>
    <w:rsid w:val="00ED7C76"/>
    <w:rsid w:val="00EE244B"/>
    <w:rsid w:val="00EE7747"/>
    <w:rsid w:val="00EF2E51"/>
    <w:rsid w:val="00EF6E35"/>
    <w:rsid w:val="00F015C9"/>
    <w:rsid w:val="00F044D4"/>
    <w:rsid w:val="00F079FC"/>
    <w:rsid w:val="00F13530"/>
    <w:rsid w:val="00F21FC4"/>
    <w:rsid w:val="00F22CFD"/>
    <w:rsid w:val="00F2300E"/>
    <w:rsid w:val="00F246C3"/>
    <w:rsid w:val="00F24B1E"/>
    <w:rsid w:val="00F307F2"/>
    <w:rsid w:val="00F31487"/>
    <w:rsid w:val="00F31886"/>
    <w:rsid w:val="00F3189F"/>
    <w:rsid w:val="00F349B0"/>
    <w:rsid w:val="00F35E74"/>
    <w:rsid w:val="00F4080B"/>
    <w:rsid w:val="00F509A4"/>
    <w:rsid w:val="00F5637D"/>
    <w:rsid w:val="00F601EF"/>
    <w:rsid w:val="00F674BC"/>
    <w:rsid w:val="00F677C2"/>
    <w:rsid w:val="00F70CA0"/>
    <w:rsid w:val="00F7484C"/>
    <w:rsid w:val="00F8439C"/>
    <w:rsid w:val="00F90618"/>
    <w:rsid w:val="00F94F9F"/>
    <w:rsid w:val="00F97B64"/>
    <w:rsid w:val="00FA0DBF"/>
    <w:rsid w:val="00FA548C"/>
    <w:rsid w:val="00FA55CB"/>
    <w:rsid w:val="00FB03C0"/>
    <w:rsid w:val="00FB6F21"/>
    <w:rsid w:val="00FC18C2"/>
    <w:rsid w:val="00FC1ABD"/>
    <w:rsid w:val="00FC1F2B"/>
    <w:rsid w:val="00FC3760"/>
    <w:rsid w:val="00FE1530"/>
    <w:rsid w:val="00FE3848"/>
    <w:rsid w:val="00FE46C7"/>
    <w:rsid w:val="00FE7144"/>
    <w:rsid w:val="02BF14CD"/>
    <w:rsid w:val="039EE87F"/>
    <w:rsid w:val="047AC05C"/>
    <w:rsid w:val="068D8826"/>
    <w:rsid w:val="08D4D90F"/>
    <w:rsid w:val="09320DC3"/>
    <w:rsid w:val="0DC2602B"/>
    <w:rsid w:val="15CE46AA"/>
    <w:rsid w:val="1945399A"/>
    <w:rsid w:val="230A3C1C"/>
    <w:rsid w:val="24BA7772"/>
    <w:rsid w:val="26319D7A"/>
    <w:rsid w:val="27646119"/>
    <w:rsid w:val="276E2B64"/>
    <w:rsid w:val="2A399931"/>
    <w:rsid w:val="2A4F2057"/>
    <w:rsid w:val="2B9BCD3F"/>
    <w:rsid w:val="2CBD9DC8"/>
    <w:rsid w:val="2FF53E8A"/>
    <w:rsid w:val="37CDD147"/>
    <w:rsid w:val="3ED86AE9"/>
    <w:rsid w:val="42B1B86C"/>
    <w:rsid w:val="4493CDB1"/>
    <w:rsid w:val="4E628090"/>
    <w:rsid w:val="50E2D14B"/>
    <w:rsid w:val="53E5ECA7"/>
    <w:rsid w:val="55BAC093"/>
    <w:rsid w:val="5BD7D62F"/>
    <w:rsid w:val="5E099A77"/>
    <w:rsid w:val="5E74B98E"/>
    <w:rsid w:val="5F6C674D"/>
    <w:rsid w:val="6426B013"/>
    <w:rsid w:val="66FD8D2D"/>
    <w:rsid w:val="68C4A851"/>
    <w:rsid w:val="6AB873C4"/>
    <w:rsid w:val="6B89B48A"/>
    <w:rsid w:val="6ECE7CE9"/>
    <w:rsid w:val="6F4323CE"/>
    <w:rsid w:val="6FAD2AB9"/>
    <w:rsid w:val="702A1F6E"/>
    <w:rsid w:val="7116EE57"/>
    <w:rsid w:val="72BE8C8F"/>
    <w:rsid w:val="73C706AB"/>
    <w:rsid w:val="76BEE036"/>
    <w:rsid w:val="784CE7E7"/>
    <w:rsid w:val="7A0407F3"/>
    <w:rsid w:val="7AB07617"/>
    <w:rsid w:val="7CD21C7E"/>
    <w:rsid w:val="7E5F13C7"/>
    <w:rsid w:val="7EC45C64"/>
    <w:rsid w:val="7ED4A22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C0A56F6"/>
  <w15:docId w15:val="{F8C0A4EF-5D7C-434B-8FAD-2DEE1758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3" w:uiPriority="43"/>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9E758D"/>
    <w:pPr>
      <w:keepNext/>
      <w:spacing w:before="240" w:after="60"/>
      <w:outlineLvl w:val="0"/>
    </w:pPr>
    <w:rPr>
      <w:rFonts w:ascii="Arial" w:hAnsi="Arial"/>
      <w:b/>
      <w:kern w:val="32"/>
      <w:sz w:val="32"/>
      <w:szCs w:val="32"/>
    </w:rPr>
  </w:style>
  <w:style w:type="paragraph" w:styleId="Heading2">
    <w:name w:val="heading 2"/>
    <w:basedOn w:val="Normal"/>
    <w:next w:val="Normal"/>
    <w:link w:val="Heading2Char"/>
    <w:unhideWhenUsed/>
    <w:qFormat/>
    <w:rsid w:val="006769C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Page Heading"/>
    <w:next w:val="Normal"/>
    <w:autoRedefine/>
    <w:qFormat/>
    <w:rsid w:val="007C7F78"/>
    <w:pPr>
      <w:tabs>
        <w:tab w:val="left" w:pos="990"/>
      </w:tabs>
      <w:ind w:left="907" w:hanging="907"/>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pPr>
    <w:rPr>
      <w:color w:val="000000"/>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styleId="Strong">
    <w:name w:val="Strong"/>
    <w:uiPriority w:val="22"/>
    <w:qFormat/>
    <w:rsid w:val="00C15875"/>
    <w:rPr>
      <w:b/>
      <w:bCs/>
    </w:rPr>
  </w:style>
  <w:style w:type="character" w:styleId="Emphasis">
    <w:name w:val="Emphasis"/>
    <w:qFormat/>
    <w:rsid w:val="00C15875"/>
    <w:rPr>
      <w:i/>
      <w:iCs/>
    </w:rPr>
  </w:style>
  <w:style w:type="paragraph" w:styleId="BodyText3">
    <w:name w:val="Body Text 3"/>
    <w:basedOn w:val="Normal"/>
    <w:rsid w:val="009637FF"/>
    <w:rPr>
      <w:rFonts w:ascii="Times" w:eastAsia="Times" w:hAnsi="Times"/>
      <w:sz w:val="32"/>
    </w:rPr>
  </w:style>
  <w:style w:type="paragraph" w:customStyle="1" w:styleId="ColorfulList-Accent11">
    <w:name w:val="Colorful List - Accent 11"/>
    <w:basedOn w:val="Normal"/>
    <w:uiPriority w:val="34"/>
    <w:qFormat/>
    <w:rsid w:val="00C67879"/>
    <w:pPr>
      <w:ind w:left="720"/>
      <w:contextualSpacing/>
    </w:pPr>
    <w:rPr>
      <w:rFonts w:ascii="Cambria" w:eastAsia="Cambria" w:hAnsi="Cambria"/>
      <w:szCs w:val="24"/>
    </w:rPr>
  </w:style>
  <w:style w:type="paragraph" w:styleId="BalloonText">
    <w:name w:val="Balloon Text"/>
    <w:basedOn w:val="Normal"/>
    <w:link w:val="BalloonTextChar"/>
    <w:rsid w:val="003D0F6C"/>
    <w:rPr>
      <w:rFonts w:ascii="Tahoma" w:hAnsi="Tahoma" w:cs="Tahoma"/>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pPr>
      <w:spacing w:line="276" w:lineRule="auto"/>
    </w:pPr>
    <w:rPr>
      <w:sz w:val="20"/>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p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0E1E43"/>
    <w:pPr>
      <w:spacing w:after="180" w:line="240" w:lineRule="exact"/>
      <w:ind w:left="360"/>
    </w:pPr>
    <w:rPr>
      <w:rFonts w:ascii="Verdana" w:hAnsi="Verdana" w:cs="Helv"/>
      <w:color w:val="000000"/>
      <w:sz w:val="20"/>
      <w:lang w:val="es-MX"/>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character" w:styleId="CommentReference">
    <w:name w:val="annotation reference"/>
    <w:basedOn w:val="DefaultParagraphFont"/>
    <w:uiPriority w:val="99"/>
    <w:semiHidden/>
    <w:unhideWhenUsed/>
    <w:rsid w:val="00CA154F"/>
    <w:rPr>
      <w:sz w:val="16"/>
      <w:szCs w:val="16"/>
    </w:rPr>
  </w:style>
  <w:style w:type="character" w:styleId="FootnoteReference">
    <w:name w:val="footnote reference"/>
    <w:basedOn w:val="DefaultParagraphFont"/>
    <w:semiHidden/>
    <w:unhideWhenUsed/>
    <w:rsid w:val="000E433E"/>
    <w:rPr>
      <w:vertAlign w:val="superscript"/>
    </w:rPr>
  </w:style>
  <w:style w:type="table" w:styleId="TableGrid">
    <w:name w:val="Table Grid"/>
    <w:basedOn w:val="TableNormal"/>
    <w:uiPriority w:val="39"/>
    <w:rsid w:val="00596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Bullet List,FooterText,List Paragraph1,Colorful List Accent 1,Lista bullets,lp1,List Paragraph11,numbered,Paragraphe de liste1,Bulletr List Paragraph,列出段落,列出段落1,Listas,List Paragraph2,List Paragraph21"/>
    <w:basedOn w:val="Normal"/>
    <w:link w:val="ListParagraphChar"/>
    <w:uiPriority w:val="34"/>
    <w:qFormat/>
    <w:rsid w:val="005964C7"/>
    <w:pPr>
      <w:spacing w:line="260" w:lineRule="exact"/>
      <w:ind w:left="720"/>
      <w:contextualSpacing/>
    </w:pPr>
    <w:rPr>
      <w:rFonts w:cs="Angsana New"/>
      <w:color w:val="000000"/>
      <w:sz w:val="22"/>
      <w:lang w:eastAsia="en-GB"/>
    </w:rPr>
  </w:style>
  <w:style w:type="character" w:customStyle="1" w:styleId="ListParagraphChar">
    <w:name w:val="List Paragraph Char"/>
    <w:aliases w:val="References Char,Bullet List Char,FooterText Char,List Paragraph1 Char,Colorful List Accent 1 Char,Lista bullets Char,lp1 Char,List Paragraph11 Char,numbered Char,Paragraphe de liste1 Char,Bulletr List Paragraph Char,列出段落 Char"/>
    <w:link w:val="ListParagraph"/>
    <w:uiPriority w:val="34"/>
    <w:locked/>
    <w:rsid w:val="005964C7"/>
    <w:rPr>
      <w:rFonts w:cs="Angsana New"/>
      <w:color w:val="000000"/>
      <w:sz w:val="22"/>
      <w:lang w:eastAsia="en-GB"/>
    </w:rPr>
  </w:style>
  <w:style w:type="table" w:customStyle="1" w:styleId="GridTable6Colorful1">
    <w:name w:val="Grid Table 6 Colorful1"/>
    <w:basedOn w:val="TableNormal"/>
    <w:uiPriority w:val="51"/>
    <w:rsid w:val="005964C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B37C7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6Colorful">
    <w:name w:val="Grid Table 6 Colorful"/>
    <w:basedOn w:val="TableNormal"/>
    <w:uiPriority w:val="51"/>
    <w:rsid w:val="00B37C7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256C09"/>
    <w:pPr>
      <w:autoSpaceDE w:val="0"/>
      <w:autoSpaceDN w:val="0"/>
      <w:adjustRightInd w:val="0"/>
    </w:pPr>
    <w:rPr>
      <w:rFonts w:ascii="Calibri" w:hAnsi="Calibri" w:cs="Calibri"/>
      <w:color w:val="000000"/>
      <w:sz w:val="24"/>
      <w:szCs w:val="24"/>
      <w:lang w:val="es-MX"/>
    </w:rPr>
  </w:style>
  <w:style w:type="paragraph" w:styleId="CommentSubject">
    <w:name w:val="annotation subject"/>
    <w:basedOn w:val="CommentText"/>
    <w:next w:val="CommentText"/>
    <w:link w:val="CommentSubjectChar"/>
    <w:semiHidden/>
    <w:unhideWhenUsed/>
    <w:rsid w:val="00F4080B"/>
    <w:pPr>
      <w:spacing w:line="240" w:lineRule="auto"/>
    </w:pPr>
    <w:rPr>
      <w:b/>
      <w:bCs/>
      <w:lang w:val="en-US"/>
    </w:rPr>
  </w:style>
  <w:style w:type="character" w:customStyle="1" w:styleId="CommentSubjectChar">
    <w:name w:val="Comment Subject Char"/>
    <w:basedOn w:val="CommentTextChar"/>
    <w:link w:val="CommentSubject"/>
    <w:semiHidden/>
    <w:rsid w:val="00F4080B"/>
    <w:rPr>
      <w:b/>
      <w:bCs/>
      <w:lang w:val="en-GB"/>
    </w:rPr>
  </w:style>
  <w:style w:type="paragraph" w:styleId="FootnoteText">
    <w:name w:val="footnote text"/>
    <w:basedOn w:val="Normal"/>
    <w:link w:val="FootnoteTextChar"/>
    <w:semiHidden/>
    <w:unhideWhenUsed/>
    <w:rsid w:val="00103D3C"/>
    <w:rPr>
      <w:sz w:val="20"/>
    </w:rPr>
  </w:style>
  <w:style w:type="character" w:customStyle="1" w:styleId="FootnoteTextChar">
    <w:name w:val="Footnote Text Char"/>
    <w:basedOn w:val="DefaultParagraphFont"/>
    <w:link w:val="FootnoteText"/>
    <w:semiHidden/>
    <w:rsid w:val="00103D3C"/>
  </w:style>
  <w:style w:type="paragraph" w:styleId="Revision">
    <w:name w:val="Revision"/>
    <w:hidden/>
    <w:uiPriority w:val="99"/>
    <w:semiHidden/>
    <w:rsid w:val="0051765D"/>
    <w:rPr>
      <w:sz w:val="24"/>
    </w:rPr>
  </w:style>
  <w:style w:type="table" w:styleId="GridTable1Light-Accent1">
    <w:name w:val="Grid Table 1 Light Accent 1"/>
    <w:basedOn w:val="TableNormal"/>
    <w:uiPriority w:val="46"/>
    <w:rsid w:val="0051765D"/>
    <w:rPr>
      <w:rFonts w:asciiTheme="minorHAnsi" w:eastAsiaTheme="minorHAnsi" w:hAnsiTheme="minorHAnsi" w:cstheme="minorBidi"/>
      <w:sz w:val="22"/>
      <w:szCs w:val="22"/>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rsid w:val="006769CD"/>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082F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864175">
      <w:bodyDiv w:val="1"/>
      <w:marLeft w:val="0"/>
      <w:marRight w:val="0"/>
      <w:marTop w:val="0"/>
      <w:marBottom w:val="0"/>
      <w:divBdr>
        <w:top w:val="none" w:sz="0" w:space="0" w:color="auto"/>
        <w:left w:val="none" w:sz="0" w:space="0" w:color="auto"/>
        <w:bottom w:val="none" w:sz="0" w:space="0" w:color="auto"/>
        <w:right w:val="none" w:sz="0" w:space="0" w:color="auto"/>
      </w:divBdr>
    </w:div>
    <w:div w:id="328950676">
      <w:bodyDiv w:val="1"/>
      <w:marLeft w:val="0"/>
      <w:marRight w:val="0"/>
      <w:marTop w:val="0"/>
      <w:marBottom w:val="0"/>
      <w:divBdr>
        <w:top w:val="none" w:sz="0" w:space="0" w:color="auto"/>
        <w:left w:val="none" w:sz="0" w:space="0" w:color="auto"/>
        <w:bottom w:val="none" w:sz="0" w:space="0" w:color="auto"/>
        <w:right w:val="none" w:sz="0" w:space="0" w:color="auto"/>
      </w:divBdr>
    </w:div>
    <w:div w:id="515506527">
      <w:bodyDiv w:val="1"/>
      <w:marLeft w:val="0"/>
      <w:marRight w:val="0"/>
      <w:marTop w:val="0"/>
      <w:marBottom w:val="0"/>
      <w:divBdr>
        <w:top w:val="none" w:sz="0" w:space="0" w:color="auto"/>
        <w:left w:val="none" w:sz="0" w:space="0" w:color="auto"/>
        <w:bottom w:val="none" w:sz="0" w:space="0" w:color="auto"/>
        <w:right w:val="none" w:sz="0" w:space="0" w:color="auto"/>
      </w:divBdr>
    </w:div>
    <w:div w:id="585963702">
      <w:bodyDiv w:val="1"/>
      <w:marLeft w:val="0"/>
      <w:marRight w:val="0"/>
      <w:marTop w:val="0"/>
      <w:marBottom w:val="0"/>
      <w:divBdr>
        <w:top w:val="none" w:sz="0" w:space="0" w:color="auto"/>
        <w:left w:val="none" w:sz="0" w:space="0" w:color="auto"/>
        <w:bottom w:val="none" w:sz="0" w:space="0" w:color="auto"/>
        <w:right w:val="none" w:sz="0" w:space="0" w:color="auto"/>
      </w:divBdr>
    </w:div>
    <w:div w:id="687220374">
      <w:bodyDiv w:val="1"/>
      <w:marLeft w:val="0"/>
      <w:marRight w:val="0"/>
      <w:marTop w:val="0"/>
      <w:marBottom w:val="0"/>
      <w:divBdr>
        <w:top w:val="none" w:sz="0" w:space="0" w:color="auto"/>
        <w:left w:val="none" w:sz="0" w:space="0" w:color="auto"/>
        <w:bottom w:val="none" w:sz="0" w:space="0" w:color="auto"/>
        <w:right w:val="none" w:sz="0" w:space="0" w:color="auto"/>
      </w:divBdr>
    </w:div>
    <w:div w:id="705057950">
      <w:bodyDiv w:val="1"/>
      <w:marLeft w:val="0"/>
      <w:marRight w:val="0"/>
      <w:marTop w:val="0"/>
      <w:marBottom w:val="0"/>
      <w:divBdr>
        <w:top w:val="none" w:sz="0" w:space="0" w:color="auto"/>
        <w:left w:val="none" w:sz="0" w:space="0" w:color="auto"/>
        <w:bottom w:val="none" w:sz="0" w:space="0" w:color="auto"/>
        <w:right w:val="none" w:sz="0" w:space="0" w:color="auto"/>
      </w:divBdr>
    </w:div>
    <w:div w:id="902914631">
      <w:bodyDiv w:val="1"/>
      <w:marLeft w:val="0"/>
      <w:marRight w:val="0"/>
      <w:marTop w:val="0"/>
      <w:marBottom w:val="0"/>
      <w:divBdr>
        <w:top w:val="none" w:sz="0" w:space="0" w:color="auto"/>
        <w:left w:val="none" w:sz="0" w:space="0" w:color="auto"/>
        <w:bottom w:val="none" w:sz="0" w:space="0" w:color="auto"/>
        <w:right w:val="none" w:sz="0" w:space="0" w:color="auto"/>
      </w:divBdr>
    </w:div>
    <w:div w:id="1358430753">
      <w:bodyDiv w:val="1"/>
      <w:marLeft w:val="0"/>
      <w:marRight w:val="0"/>
      <w:marTop w:val="0"/>
      <w:marBottom w:val="0"/>
      <w:divBdr>
        <w:top w:val="none" w:sz="0" w:space="0" w:color="auto"/>
        <w:left w:val="none" w:sz="0" w:space="0" w:color="auto"/>
        <w:bottom w:val="none" w:sz="0" w:space="0" w:color="auto"/>
        <w:right w:val="none" w:sz="0" w:space="0" w:color="auto"/>
      </w:divBdr>
    </w:div>
    <w:div w:id="1394962953">
      <w:bodyDiv w:val="1"/>
      <w:marLeft w:val="0"/>
      <w:marRight w:val="0"/>
      <w:marTop w:val="0"/>
      <w:marBottom w:val="0"/>
      <w:divBdr>
        <w:top w:val="none" w:sz="0" w:space="0" w:color="auto"/>
        <w:left w:val="none" w:sz="0" w:space="0" w:color="auto"/>
        <w:bottom w:val="none" w:sz="0" w:space="0" w:color="auto"/>
        <w:right w:val="none" w:sz="0" w:space="0" w:color="auto"/>
      </w:divBdr>
    </w:div>
    <w:div w:id="1619799322">
      <w:bodyDiv w:val="1"/>
      <w:marLeft w:val="0"/>
      <w:marRight w:val="0"/>
      <w:marTop w:val="0"/>
      <w:marBottom w:val="0"/>
      <w:divBdr>
        <w:top w:val="none" w:sz="0" w:space="0" w:color="auto"/>
        <w:left w:val="none" w:sz="0" w:space="0" w:color="auto"/>
        <w:bottom w:val="none" w:sz="0" w:space="0" w:color="auto"/>
        <w:right w:val="none" w:sz="0" w:space="0" w:color="auto"/>
      </w:divBdr>
    </w:div>
    <w:div w:id="1672177150">
      <w:bodyDiv w:val="1"/>
      <w:marLeft w:val="0"/>
      <w:marRight w:val="0"/>
      <w:marTop w:val="0"/>
      <w:marBottom w:val="0"/>
      <w:divBdr>
        <w:top w:val="none" w:sz="0" w:space="0" w:color="auto"/>
        <w:left w:val="none" w:sz="0" w:space="0" w:color="auto"/>
        <w:bottom w:val="none" w:sz="0" w:space="0" w:color="auto"/>
        <w:right w:val="none" w:sz="0" w:space="0" w:color="auto"/>
      </w:divBdr>
    </w:div>
    <w:div w:id="1761176730">
      <w:bodyDiv w:val="1"/>
      <w:marLeft w:val="0"/>
      <w:marRight w:val="0"/>
      <w:marTop w:val="0"/>
      <w:marBottom w:val="0"/>
      <w:divBdr>
        <w:top w:val="none" w:sz="0" w:space="0" w:color="auto"/>
        <w:left w:val="none" w:sz="0" w:space="0" w:color="auto"/>
        <w:bottom w:val="none" w:sz="0" w:space="0" w:color="auto"/>
        <w:right w:val="none" w:sz="0" w:space="0" w:color="auto"/>
      </w:divBdr>
    </w:div>
    <w:div w:id="20785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sdg.un.org/sites/default/files/2019-10/1.%20BOS%20-%202019%20Guidance%20Fina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sdg.un.org/resources/undg-standard-operating-procedures-countries-adopting-delivering-one-approa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lymexico@unicef.org" TargetMode="External"/><Relationship Id="rId5" Type="http://schemas.openxmlformats.org/officeDocument/2006/relationships/numbering" Target="numbering.xml"/><Relationship Id="rId15" Type="http://schemas.openxmlformats.org/officeDocument/2006/relationships/hyperlink" Target="https://intranet.unicef.org/Denmark/danhomepage.nsf/0/3656A5E247BBDA9CC1257E3B002EB62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unicef.org/Policies/DHR.nsf/6203f70108ece1f685256720005e2bfe/b6a359f6e8236e2ec1257f2b0043043b?OpenDocu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stillo\Documents\Alejandra%20Castillo\UN034689\UNICEF%20GRAPHICS%20MANUAL%20Pro\06_TEMPLATES\14_LETTERHEAD\SP\UNCEF_Letterhead_ForEveryChild_A4_S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E2ED6EF13AD8468F9F6450BEA53A76" ma:contentTypeVersion="5" ma:contentTypeDescription="Create a new document." ma:contentTypeScope="" ma:versionID="e895a0e14ecdcbdc001207b88eb68029">
  <xsd:schema xmlns:xsd="http://www.w3.org/2001/XMLSchema" xmlns:xs="http://www.w3.org/2001/XMLSchema" xmlns:p="http://schemas.microsoft.com/office/2006/metadata/properties" xmlns:ns2="6e38f6cf-469e-4c31-af3f-aa47f9e038a0" targetNamespace="http://schemas.microsoft.com/office/2006/metadata/properties" ma:root="true" ma:fieldsID="8f438b23a1ab617a506ed5a86a302497" ns2:_="">
    <xsd:import namespace="6e38f6cf-469e-4c31-af3f-aa47f9e038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f6cf-469e-4c31-af3f-aa47f9e03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47BD44-A656-4FAA-A331-9A477582E536}">
  <ds:schemaRefs>
    <ds:schemaRef ds:uri="http://schemas.microsoft.com/sharepoint/v3/contenttype/forms"/>
  </ds:schemaRefs>
</ds:datastoreItem>
</file>

<file path=customXml/itemProps2.xml><?xml version="1.0" encoding="utf-8"?>
<ds:datastoreItem xmlns:ds="http://schemas.openxmlformats.org/officeDocument/2006/customXml" ds:itemID="{93C4119F-A933-46CA-9253-B98766C63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f6cf-469e-4c31-af3f-aa47f9e03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FB15F4-34FD-460F-A533-48318FCD1036}">
  <ds:schemaRefs>
    <ds:schemaRef ds:uri="http://schemas.openxmlformats.org/officeDocument/2006/bibliography"/>
  </ds:schemaRefs>
</ds:datastoreItem>
</file>

<file path=customXml/itemProps4.xml><?xml version="1.0" encoding="utf-8"?>
<ds:datastoreItem xmlns:ds="http://schemas.openxmlformats.org/officeDocument/2006/customXml" ds:itemID="{C251F702-F1D2-4C54-A5F0-74D4F8E31B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UNCEF_Letterhead_ForEveryChild_A4_SP</Template>
  <TotalTime>2</TotalTime>
  <Pages>11</Pages>
  <Words>3327</Words>
  <Characters>18964</Characters>
  <Application>Microsoft Office Word</Application>
  <DocSecurity>0</DocSecurity>
  <Lines>158</Lines>
  <Paragraphs>44</Paragraphs>
  <ScaleCrop>false</ScaleCrop>
  <Company>UNICEF</Company>
  <LinksUpToDate>false</LinksUpToDate>
  <CharactersWithSpaces>22247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Castillo</dc:creator>
  <cp:keywords/>
  <cp:lastModifiedBy>Denise Laaveri</cp:lastModifiedBy>
  <cp:revision>14</cp:revision>
  <cp:lastPrinted>2020-03-25T17:32:00Z</cp:lastPrinted>
  <dcterms:created xsi:type="dcterms:W3CDTF">2020-10-27T06:23:00Z</dcterms:created>
  <dcterms:modified xsi:type="dcterms:W3CDTF">2021-02-18T10:20:00Z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0x0101002BE2ED6EF13AD8468F9F6450BEA53A76</vt:lpwstr>
  </property>
</Properties>
</file>