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04E23" w14:textId="6D1D2572" w:rsidR="00230613" w:rsidRDefault="00230613" w:rsidP="00833B64">
      <w:pPr>
        <w:jc w:val="center"/>
      </w:pPr>
      <w:r w:rsidRPr="00230613">
        <w:rPr>
          <w:noProof/>
        </w:rPr>
        <w:drawing>
          <wp:inline distT="0" distB="0" distL="0" distR="0" wp14:anchorId="102D832B" wp14:editId="2440987F">
            <wp:extent cx="1870364" cy="783524"/>
            <wp:effectExtent l="0" t="0" r="0" b="0"/>
            <wp:docPr id="10" name="Picture 9">
              <a:extLst xmlns:a="http://schemas.openxmlformats.org/drawingml/2006/main">
                <a:ext uri="{FF2B5EF4-FFF2-40B4-BE49-F238E27FC236}">
                  <a16:creationId xmlns:a16="http://schemas.microsoft.com/office/drawing/2014/main" id="{2DA24DE2-F2D3-024E-A760-5AB97929D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DA24DE2-F2D3-024E-A760-5AB97929DD98}"/>
                        </a:ext>
                      </a:extLst>
                    </pic:cNvPr>
                    <pic:cNvPicPr>
                      <a:picLocks noChangeAspect="1"/>
                    </pic:cNvPicPr>
                  </pic:nvPicPr>
                  <pic:blipFill rotWithShape="1">
                    <a:blip r:embed="rId10"/>
                    <a:srcRect l="31247" t="38908" r="34566" b="38959"/>
                    <a:stretch/>
                  </pic:blipFill>
                  <pic:spPr>
                    <a:xfrm>
                      <a:off x="0" y="0"/>
                      <a:ext cx="1973414" cy="826693"/>
                    </a:xfrm>
                    <a:prstGeom prst="rect">
                      <a:avLst/>
                    </a:prstGeom>
                  </pic:spPr>
                </pic:pic>
              </a:graphicData>
            </a:graphic>
          </wp:inline>
        </w:drawing>
      </w:r>
    </w:p>
    <w:p w14:paraId="3F70A685" w14:textId="77777777" w:rsidR="00291E03" w:rsidRDefault="00291E03" w:rsidP="00230613">
      <w:pPr>
        <w:jc w:val="center"/>
        <w:rPr>
          <w:b/>
          <w:bCs/>
          <w:color w:val="4472C4" w:themeColor="accent1"/>
          <w:sz w:val="32"/>
          <w:szCs w:val="32"/>
        </w:rPr>
      </w:pPr>
    </w:p>
    <w:p w14:paraId="5114244B" w14:textId="7F49E804" w:rsidR="00230613" w:rsidRPr="00230613" w:rsidRDefault="00230613" w:rsidP="00230613">
      <w:pPr>
        <w:jc w:val="center"/>
        <w:rPr>
          <w:b/>
          <w:bCs/>
          <w:color w:val="4472C4" w:themeColor="accent1"/>
          <w:sz w:val="32"/>
          <w:szCs w:val="32"/>
        </w:rPr>
      </w:pPr>
      <w:r w:rsidRPr="00230613">
        <w:rPr>
          <w:b/>
          <w:bCs/>
          <w:color w:val="4472C4" w:themeColor="accent1"/>
          <w:sz w:val="32"/>
          <w:szCs w:val="32"/>
        </w:rPr>
        <w:t>UNCT India</w:t>
      </w:r>
      <w:r w:rsidR="00DD2AF9">
        <w:rPr>
          <w:b/>
          <w:bCs/>
          <w:color w:val="4472C4" w:themeColor="accent1"/>
          <w:sz w:val="32"/>
          <w:szCs w:val="32"/>
        </w:rPr>
        <w:t xml:space="preserve"> Implementation</w:t>
      </w:r>
      <w:r w:rsidRPr="00230613">
        <w:rPr>
          <w:b/>
          <w:bCs/>
          <w:color w:val="4472C4" w:themeColor="accent1"/>
          <w:sz w:val="32"/>
          <w:szCs w:val="32"/>
        </w:rPr>
        <w:t xml:space="preserve"> Plan for</w:t>
      </w:r>
    </w:p>
    <w:p w14:paraId="00B8BA31" w14:textId="4C43A96B" w:rsidR="00230613" w:rsidRDefault="006D13A0" w:rsidP="00230613">
      <w:pPr>
        <w:jc w:val="center"/>
        <w:rPr>
          <w:b/>
          <w:bCs/>
          <w:color w:val="4472C4" w:themeColor="accent1"/>
          <w:sz w:val="32"/>
          <w:szCs w:val="32"/>
        </w:rPr>
      </w:pPr>
      <w:r>
        <w:rPr>
          <w:b/>
          <w:bCs/>
          <w:color w:val="4472C4" w:themeColor="accent1"/>
          <w:sz w:val="32"/>
          <w:szCs w:val="32"/>
        </w:rPr>
        <w:t>UNCT-</w:t>
      </w:r>
      <w:r w:rsidR="00230613" w:rsidRPr="00230613">
        <w:rPr>
          <w:b/>
          <w:bCs/>
          <w:color w:val="4472C4" w:themeColor="accent1"/>
          <w:sz w:val="32"/>
          <w:szCs w:val="32"/>
        </w:rPr>
        <w:t>SWAP</w:t>
      </w:r>
      <w:r>
        <w:rPr>
          <w:b/>
          <w:bCs/>
          <w:color w:val="4472C4" w:themeColor="accent1"/>
          <w:sz w:val="32"/>
          <w:szCs w:val="32"/>
        </w:rPr>
        <w:t xml:space="preserve"> Scorecard</w:t>
      </w:r>
      <w:r w:rsidR="00230613" w:rsidRPr="00230613">
        <w:rPr>
          <w:b/>
          <w:bCs/>
          <w:color w:val="4472C4" w:themeColor="accent1"/>
          <w:sz w:val="32"/>
          <w:szCs w:val="32"/>
        </w:rPr>
        <w:t xml:space="preserve"> 2020</w:t>
      </w:r>
    </w:p>
    <w:p w14:paraId="53E9EC57" w14:textId="5466C04A" w:rsidR="00706822" w:rsidRDefault="00706822" w:rsidP="00230613">
      <w:pPr>
        <w:jc w:val="center"/>
        <w:rPr>
          <w:b/>
          <w:bCs/>
          <w:color w:val="4472C4" w:themeColor="accent1"/>
          <w:sz w:val="32"/>
          <w:szCs w:val="32"/>
        </w:rPr>
      </w:pPr>
    </w:p>
    <w:p w14:paraId="0DBBF5F9" w14:textId="6B8BED1E" w:rsidR="00E77C32" w:rsidRPr="007A1A71" w:rsidRDefault="00E77C32" w:rsidP="00E77C32">
      <w:pPr>
        <w:jc w:val="both"/>
        <w:rPr>
          <w:rFonts w:cstheme="minorHAnsi"/>
          <w:b/>
          <w:bCs/>
          <w:color w:val="000000" w:themeColor="text1"/>
        </w:rPr>
      </w:pPr>
      <w:r w:rsidRPr="007A1A71">
        <w:rPr>
          <w:rFonts w:cstheme="minorHAnsi"/>
          <w:b/>
          <w:bCs/>
          <w:color w:val="000000" w:themeColor="text1"/>
        </w:rPr>
        <w:t xml:space="preserve">Key Highlights of </w:t>
      </w:r>
      <w:r w:rsidR="006D13A0">
        <w:rPr>
          <w:rFonts w:cstheme="minorHAnsi"/>
          <w:b/>
          <w:bCs/>
          <w:color w:val="000000" w:themeColor="text1"/>
        </w:rPr>
        <w:t>UNCT-</w:t>
      </w:r>
      <w:r w:rsidRPr="007A1A71">
        <w:rPr>
          <w:rFonts w:cstheme="minorHAnsi"/>
          <w:b/>
          <w:bCs/>
          <w:color w:val="000000" w:themeColor="text1"/>
        </w:rPr>
        <w:t>SWAP</w:t>
      </w:r>
    </w:p>
    <w:p w14:paraId="7C1AD6F7" w14:textId="17253CEC" w:rsidR="000D5090" w:rsidRPr="007A1A71" w:rsidRDefault="00BF7143" w:rsidP="007A1A71">
      <w:pPr>
        <w:pStyle w:val="NormalWeb"/>
        <w:jc w:val="both"/>
        <w:rPr>
          <w:rFonts w:asciiTheme="minorHAnsi" w:hAnsiTheme="minorHAnsi" w:cstheme="minorHAnsi"/>
        </w:rPr>
      </w:pPr>
      <w:r w:rsidRPr="00BF7143">
        <w:rPr>
          <w:rFonts w:asciiTheme="minorHAnsi" w:eastAsiaTheme="minorEastAsia" w:hAnsiTheme="minorHAnsi" w:cstheme="minorHAnsi"/>
          <w:color w:val="000000" w:themeColor="text1"/>
        </w:rPr>
        <w:t>The UNCT</w:t>
      </w:r>
      <w:r w:rsidR="006D13A0">
        <w:rPr>
          <w:rFonts w:asciiTheme="minorHAnsi" w:eastAsiaTheme="minorEastAsia" w:hAnsiTheme="minorHAnsi" w:cstheme="minorHAnsi"/>
          <w:color w:val="000000" w:themeColor="text1"/>
        </w:rPr>
        <w:t>-</w:t>
      </w:r>
      <w:r w:rsidRPr="00BF7143">
        <w:rPr>
          <w:rFonts w:asciiTheme="minorHAnsi" w:eastAsiaTheme="minorEastAsia" w:hAnsiTheme="minorHAnsi" w:cstheme="minorHAnsi"/>
          <w:color w:val="000000" w:themeColor="text1"/>
        </w:rPr>
        <w:t>SWAP Scorecard is a rapid self-assessment tool that measures the effectiveness of gender mainstreaming at the country-level in the UN system. The 2018 Quadrennial Comprehensive Policy Review (QCPR) and the 2018 ECOSOC Resolution on gender mainstreaming also call for acceleration of UN efforts to mainstream gender and using the Scorecard.</w:t>
      </w:r>
      <w:r w:rsidRPr="007A1A71">
        <w:rPr>
          <w:rFonts w:asciiTheme="minorHAnsi" w:hAnsiTheme="minorHAnsi" w:cstheme="minorHAnsi"/>
          <w:color w:val="000000" w:themeColor="text1"/>
        </w:rPr>
        <w:t xml:space="preserve"> </w:t>
      </w:r>
      <w:r w:rsidRPr="00BF7143">
        <w:rPr>
          <w:rFonts w:asciiTheme="minorHAnsi" w:eastAsiaTheme="minorEastAsia" w:hAnsiTheme="minorHAnsi" w:cstheme="minorHAnsi"/>
          <w:color w:val="000000" w:themeColor="text1"/>
        </w:rPr>
        <w:t>At the country-level, the Scorecard is an attempt to summarise the strengths and weaknesses of the UN System in addressing gender equality, both within its own institutional practices as well as in its contribution towards achieving gender equality in the country.</w:t>
      </w:r>
      <w:r w:rsidRPr="007A1A71">
        <w:rPr>
          <w:rFonts w:asciiTheme="minorHAnsi" w:hAnsiTheme="minorHAnsi" w:cstheme="minorHAnsi"/>
          <w:color w:val="000000" w:themeColor="text1"/>
        </w:rPr>
        <w:t xml:space="preserve"> </w:t>
      </w:r>
      <w:r w:rsidRPr="00BF7143">
        <w:rPr>
          <w:rFonts w:asciiTheme="minorHAnsi" w:eastAsiaTheme="minorEastAsia" w:hAnsiTheme="minorHAnsi" w:cstheme="minorHAnsi"/>
          <w:color w:val="000000" w:themeColor="text1"/>
        </w:rPr>
        <w:t>The Scorecard is an accountability framework that promotes improved planning, coordination, programming and results for GEEW at the country level, tied to support to Member States to achieve the SDGs</w:t>
      </w:r>
      <w:r w:rsidRPr="007A1A71">
        <w:rPr>
          <w:rFonts w:asciiTheme="minorHAnsi" w:hAnsiTheme="minorHAnsi" w:cstheme="minorHAnsi"/>
          <w:color w:val="000000" w:themeColor="text1"/>
        </w:rPr>
        <w:t xml:space="preserve">. </w:t>
      </w:r>
      <w:r w:rsidRPr="00BF7143">
        <w:rPr>
          <w:rFonts w:asciiTheme="minorHAnsi" w:eastAsiaTheme="minorEastAsia" w:hAnsiTheme="minorHAnsi" w:cstheme="minorHAnsi"/>
          <w:color w:val="000000" w:themeColor="text1"/>
        </w:rPr>
        <w:t xml:space="preserve">It is focussed on the performance of the UNCT, rather than the performance of a single UN agency, intending on providing an assessment of the </w:t>
      </w:r>
      <w:r w:rsidRPr="00BF7143">
        <w:rPr>
          <w:rFonts w:asciiTheme="minorHAnsi" w:eastAsiaTheme="minorEastAsia" w:hAnsiTheme="minorHAnsi" w:cstheme="minorHAnsi"/>
          <w:color w:val="000000" w:themeColor="text1"/>
          <w:u w:val="single"/>
        </w:rPr>
        <w:t>UN as a whole</w:t>
      </w:r>
      <w:r w:rsidRPr="00BF7143">
        <w:rPr>
          <w:rFonts w:asciiTheme="minorHAnsi" w:eastAsiaTheme="minorEastAsia" w:hAnsiTheme="minorHAnsi" w:cstheme="minorHAnsi"/>
          <w:color w:val="000000" w:themeColor="text1"/>
        </w:rPr>
        <w:t>.</w:t>
      </w:r>
      <w:r w:rsidRPr="00BF7143">
        <w:rPr>
          <w:rFonts w:asciiTheme="minorHAnsi" w:eastAsiaTheme="minorEastAsia" w:hAnsiTheme="minorHAnsi" w:cstheme="minorHAnsi"/>
          <w:b/>
          <w:bCs/>
          <w:color w:val="000000" w:themeColor="text1"/>
        </w:rPr>
        <w:t xml:space="preserve"> </w:t>
      </w:r>
      <w:r w:rsidR="000D5090" w:rsidRPr="007A1A71">
        <w:rPr>
          <w:rFonts w:asciiTheme="minorHAnsi" w:hAnsiTheme="minorHAnsi" w:cstheme="minorHAnsi"/>
        </w:rPr>
        <w:t xml:space="preserve">It is recommended the UNCT-SWAP Scorecard be undertaken during the planning stage of a new UNDAF to allow findings to feed directly into the new program cycle. It will be followed by an annual updating report of progress of the implementation of the UNCT-SWAP Scorecard indicators, with the understanding that some indicators will remain unchanged during the UNDAF cycle. </w:t>
      </w:r>
    </w:p>
    <w:p w14:paraId="64C28BC6" w14:textId="01C5A652" w:rsidR="00BF7143" w:rsidRPr="007A1A71" w:rsidRDefault="00D412CC" w:rsidP="00BF7143">
      <w:pPr>
        <w:jc w:val="both"/>
        <w:rPr>
          <w:rFonts w:cstheme="minorHAnsi"/>
          <w:b/>
          <w:bCs/>
          <w:color w:val="000000" w:themeColor="text1"/>
        </w:rPr>
      </w:pPr>
      <w:r w:rsidRPr="007A1A71">
        <w:rPr>
          <w:rFonts w:cstheme="minorHAnsi"/>
          <w:b/>
          <w:bCs/>
          <w:color w:val="000000" w:themeColor="text1"/>
        </w:rPr>
        <w:t xml:space="preserve">India’s </w:t>
      </w:r>
      <w:r w:rsidR="006D13A0">
        <w:rPr>
          <w:rFonts w:cstheme="minorHAnsi"/>
          <w:b/>
          <w:bCs/>
          <w:color w:val="000000" w:themeColor="text1"/>
        </w:rPr>
        <w:t>UNCT-</w:t>
      </w:r>
      <w:r w:rsidRPr="007A1A71">
        <w:rPr>
          <w:rFonts w:cstheme="minorHAnsi"/>
          <w:b/>
          <w:bCs/>
          <w:color w:val="000000" w:themeColor="text1"/>
        </w:rPr>
        <w:t>SWAP in 2017</w:t>
      </w:r>
    </w:p>
    <w:p w14:paraId="757AA654" w14:textId="7D4BE025" w:rsidR="00D412CC" w:rsidRPr="007A1A71" w:rsidRDefault="00D412CC" w:rsidP="00BF7143">
      <w:pPr>
        <w:jc w:val="both"/>
        <w:rPr>
          <w:rFonts w:cstheme="minorHAnsi"/>
          <w:b/>
          <w:bCs/>
          <w:color w:val="000000" w:themeColor="text1"/>
        </w:rPr>
      </w:pPr>
    </w:p>
    <w:p w14:paraId="1EC6AEB7" w14:textId="4F572554" w:rsidR="007A1A71" w:rsidRDefault="00126331" w:rsidP="007A1A71">
      <w:pPr>
        <w:jc w:val="both"/>
        <w:rPr>
          <w:rFonts w:cstheme="minorHAnsi"/>
        </w:rPr>
      </w:pPr>
      <w:r w:rsidRPr="007A1A71">
        <w:rPr>
          <w:rFonts w:cstheme="minorHAnsi"/>
        </w:rPr>
        <w:t>UNCT India was selected as one of the five countries to pilot the UN</w:t>
      </w:r>
      <w:r w:rsidR="006D13A0">
        <w:rPr>
          <w:rFonts w:cstheme="minorHAnsi"/>
        </w:rPr>
        <w:t>CT</w:t>
      </w:r>
      <w:r w:rsidRPr="007A1A71">
        <w:rPr>
          <w:rFonts w:cstheme="minorHAnsi"/>
        </w:rPr>
        <w:t>-SWAP Scorecard, along with Ukraine, Egypt, Iraq, and Vietnam. The scorecard piloting process was undertaken between November 2016 to mid- January 2017.</w:t>
      </w:r>
      <w:r w:rsidR="007A1A71" w:rsidRPr="007A1A71">
        <w:rPr>
          <w:rFonts w:cstheme="minorHAnsi"/>
        </w:rPr>
        <w:t xml:space="preserve"> The results showed that </w:t>
      </w:r>
      <w:r w:rsidR="00284992">
        <w:rPr>
          <w:rFonts w:cstheme="minorHAnsi"/>
        </w:rPr>
        <w:t>t</w:t>
      </w:r>
      <w:r w:rsidR="007A1A71" w:rsidRPr="007A1A71">
        <w:rPr>
          <w:rFonts w:cstheme="minorHAnsi"/>
        </w:rPr>
        <w:t xml:space="preserve">he UNCT </w:t>
      </w:r>
      <w:r w:rsidR="00284992">
        <w:rPr>
          <w:rFonts w:cstheme="minorHAnsi"/>
        </w:rPr>
        <w:t>wa</w:t>
      </w:r>
      <w:r w:rsidR="007A1A71" w:rsidRPr="007A1A71">
        <w:rPr>
          <w:rFonts w:cstheme="minorHAnsi"/>
        </w:rPr>
        <w:t>s</w:t>
      </w:r>
      <w:r w:rsidR="00284992">
        <w:rPr>
          <w:rFonts w:cstheme="minorHAnsi"/>
        </w:rPr>
        <w:t xml:space="preserve"> the</w:t>
      </w:r>
      <w:r w:rsidR="007A1A71" w:rsidRPr="007A1A71">
        <w:rPr>
          <w:rFonts w:cstheme="minorHAnsi"/>
        </w:rPr>
        <w:t xml:space="preserve"> strongest in the areas of communication</w:t>
      </w:r>
      <w:r w:rsidR="00917C74">
        <w:rPr>
          <w:rFonts w:cstheme="minorHAnsi"/>
        </w:rPr>
        <w:t xml:space="preserve">, </w:t>
      </w:r>
      <w:r w:rsidR="007A1A71" w:rsidRPr="007A1A71">
        <w:rPr>
          <w:rFonts w:cstheme="minorHAnsi"/>
        </w:rPr>
        <w:t>knowledge generation</w:t>
      </w:r>
      <w:r w:rsidR="00917C74">
        <w:rPr>
          <w:rFonts w:cstheme="minorHAnsi"/>
        </w:rPr>
        <w:t xml:space="preserve"> </w:t>
      </w:r>
      <w:r w:rsidR="007A1A71" w:rsidRPr="007A1A71">
        <w:rPr>
          <w:rFonts w:cstheme="minorHAnsi"/>
        </w:rPr>
        <w:t>and partnerships, and also score</w:t>
      </w:r>
      <w:r w:rsidR="0099076F">
        <w:rPr>
          <w:rFonts w:cstheme="minorHAnsi"/>
        </w:rPr>
        <w:t>d</w:t>
      </w:r>
      <w:r w:rsidR="007A1A71" w:rsidRPr="007A1A71">
        <w:rPr>
          <w:rFonts w:cstheme="minorHAnsi"/>
        </w:rPr>
        <w:t xml:space="preserve"> well in the areas of leadership and organizational culture, gender architecture and capacities, and country-level results. Significant improvement </w:t>
      </w:r>
      <w:r w:rsidR="00876C5F">
        <w:rPr>
          <w:rFonts w:cstheme="minorHAnsi"/>
        </w:rPr>
        <w:t>wa</w:t>
      </w:r>
      <w:r w:rsidR="007A1A71" w:rsidRPr="007A1A71">
        <w:rPr>
          <w:rFonts w:cstheme="minorHAnsi"/>
        </w:rPr>
        <w:t>s required in the areas of</w:t>
      </w:r>
      <w:r w:rsidR="00A56B98">
        <w:rPr>
          <w:rFonts w:cstheme="minorHAnsi"/>
        </w:rPr>
        <w:t xml:space="preserve"> </w:t>
      </w:r>
      <w:r w:rsidR="007A1A71" w:rsidRPr="007A1A71">
        <w:rPr>
          <w:rFonts w:cstheme="minorHAnsi"/>
        </w:rPr>
        <w:t>M&amp;E, capacity development, and resource tracking and allocation.</w:t>
      </w:r>
    </w:p>
    <w:p w14:paraId="12AD5812" w14:textId="1F1853D4" w:rsidR="00A56B98" w:rsidRDefault="00A56B98" w:rsidP="007A1A71">
      <w:pPr>
        <w:jc w:val="both"/>
        <w:rPr>
          <w:rFonts w:cstheme="minorHAnsi"/>
        </w:rPr>
      </w:pPr>
    </w:p>
    <w:p w14:paraId="0354A2B8" w14:textId="788E96CA" w:rsidR="00A56B98" w:rsidRPr="00C92095" w:rsidRDefault="00C92095" w:rsidP="007A1A71">
      <w:pPr>
        <w:jc w:val="both"/>
        <w:rPr>
          <w:rFonts w:cstheme="minorHAnsi"/>
          <w:b/>
          <w:bCs/>
          <w:color w:val="000000" w:themeColor="text1"/>
        </w:rPr>
      </w:pPr>
      <w:r>
        <w:rPr>
          <w:rFonts w:cstheme="minorHAnsi"/>
          <w:b/>
          <w:bCs/>
          <w:color w:val="000000" w:themeColor="text1"/>
        </w:rPr>
        <w:t xml:space="preserve">Proposed </w:t>
      </w:r>
      <w:r w:rsidR="006D13A0">
        <w:rPr>
          <w:rFonts w:cstheme="minorHAnsi"/>
          <w:b/>
          <w:bCs/>
          <w:color w:val="000000" w:themeColor="text1"/>
        </w:rPr>
        <w:t>UNCT-</w:t>
      </w:r>
      <w:r>
        <w:rPr>
          <w:rFonts w:cstheme="minorHAnsi"/>
          <w:b/>
          <w:bCs/>
          <w:color w:val="000000" w:themeColor="text1"/>
        </w:rPr>
        <w:t xml:space="preserve">SWAP in </w:t>
      </w:r>
      <w:r w:rsidR="00563679">
        <w:rPr>
          <w:rFonts w:cstheme="minorHAnsi"/>
          <w:b/>
          <w:bCs/>
          <w:color w:val="000000" w:themeColor="text1"/>
        </w:rPr>
        <w:t xml:space="preserve">India in </w:t>
      </w:r>
      <w:r>
        <w:rPr>
          <w:rFonts w:cstheme="minorHAnsi"/>
          <w:b/>
          <w:bCs/>
          <w:color w:val="000000" w:themeColor="text1"/>
        </w:rPr>
        <w:t>2020</w:t>
      </w:r>
    </w:p>
    <w:p w14:paraId="2ACBED0F" w14:textId="6A313F60" w:rsidR="00BF7143" w:rsidRDefault="00BF7143" w:rsidP="00BF7143">
      <w:pPr>
        <w:jc w:val="both"/>
        <w:rPr>
          <w:b/>
          <w:bCs/>
          <w:color w:val="000000" w:themeColor="text1"/>
        </w:rPr>
      </w:pPr>
    </w:p>
    <w:p w14:paraId="7E592721" w14:textId="6324C94F" w:rsidR="00BF7143" w:rsidRPr="00F80D29" w:rsidRDefault="00563679" w:rsidP="00BF7143">
      <w:pPr>
        <w:jc w:val="both"/>
        <w:rPr>
          <w:rFonts w:cstheme="minorHAnsi"/>
          <w:color w:val="000000" w:themeColor="text1"/>
        </w:rPr>
      </w:pPr>
      <w:r w:rsidRPr="00F80D29">
        <w:rPr>
          <w:rFonts w:cstheme="minorHAnsi"/>
          <w:color w:val="000000" w:themeColor="text1"/>
        </w:rPr>
        <w:t xml:space="preserve">The UNRC in India had received communication in October 2019 from the UN Women Executive Director, Ms. </w:t>
      </w:r>
      <w:proofErr w:type="spellStart"/>
      <w:r w:rsidRPr="00F80D29">
        <w:rPr>
          <w:rFonts w:cstheme="minorHAnsi"/>
          <w:color w:val="000000" w:themeColor="text1"/>
        </w:rPr>
        <w:t>Phumzile</w:t>
      </w:r>
      <w:proofErr w:type="spellEnd"/>
      <w:r w:rsidRPr="00F80D29">
        <w:rPr>
          <w:rFonts w:cstheme="minorHAnsi"/>
          <w:color w:val="000000" w:themeColor="text1"/>
        </w:rPr>
        <w:t xml:space="preserve"> Mlambo-</w:t>
      </w:r>
      <w:proofErr w:type="spellStart"/>
      <w:r w:rsidRPr="00F80D29">
        <w:rPr>
          <w:rFonts w:cstheme="minorHAnsi"/>
          <w:color w:val="000000" w:themeColor="text1"/>
        </w:rPr>
        <w:t>Ngcuka</w:t>
      </w:r>
      <w:proofErr w:type="spellEnd"/>
      <w:r w:rsidRPr="00F80D29">
        <w:rPr>
          <w:rFonts w:cstheme="minorHAnsi"/>
          <w:color w:val="000000" w:themeColor="text1"/>
        </w:rPr>
        <w:t xml:space="preserve">, requesting </w:t>
      </w:r>
      <w:r w:rsidR="007055AA" w:rsidRPr="00F80D29">
        <w:rPr>
          <w:rFonts w:cstheme="minorHAnsi"/>
          <w:color w:val="000000" w:themeColor="text1"/>
        </w:rPr>
        <w:t>a progress report on further implementation of the scorecard and any developments in the action plan.</w:t>
      </w:r>
      <w:r w:rsidR="007C1296" w:rsidRPr="00F80D29">
        <w:rPr>
          <w:rFonts w:cstheme="minorHAnsi"/>
          <w:color w:val="000000" w:themeColor="text1"/>
        </w:rPr>
        <w:t xml:space="preserve"> </w:t>
      </w:r>
      <w:r w:rsidR="007F4F44" w:rsidRPr="00F80D29">
        <w:rPr>
          <w:rFonts w:cstheme="minorHAnsi"/>
          <w:color w:val="000000" w:themeColor="text1"/>
        </w:rPr>
        <w:t xml:space="preserve">Hence the UNCT-SWAP Assessment is overdue. </w:t>
      </w:r>
      <w:r w:rsidR="00113507" w:rsidRPr="00F80D29">
        <w:rPr>
          <w:rFonts w:cstheme="minorHAnsi"/>
          <w:color w:val="000000" w:themeColor="text1"/>
        </w:rPr>
        <w:t xml:space="preserve">Requesting </w:t>
      </w:r>
      <w:r w:rsidR="002B7BF6" w:rsidRPr="00F80D29">
        <w:rPr>
          <w:rFonts w:cstheme="minorHAnsi"/>
          <w:color w:val="000000" w:themeColor="text1"/>
        </w:rPr>
        <w:t>key</w:t>
      </w:r>
      <w:r w:rsidR="00113507" w:rsidRPr="00F80D29">
        <w:rPr>
          <w:rFonts w:cstheme="minorHAnsi"/>
          <w:color w:val="000000" w:themeColor="text1"/>
        </w:rPr>
        <w:t xml:space="preserve"> advice and decisions on</w:t>
      </w:r>
      <w:r w:rsidR="007F4F44" w:rsidRPr="00F80D29">
        <w:rPr>
          <w:rFonts w:cstheme="minorHAnsi"/>
          <w:color w:val="000000" w:themeColor="text1"/>
        </w:rPr>
        <w:t>:</w:t>
      </w:r>
    </w:p>
    <w:p w14:paraId="56710572" w14:textId="77777777" w:rsidR="00B66FC3" w:rsidRPr="00F80D29" w:rsidRDefault="00B66FC3" w:rsidP="00BF7143">
      <w:pPr>
        <w:jc w:val="both"/>
        <w:rPr>
          <w:rFonts w:cstheme="minorHAnsi"/>
          <w:color w:val="000000" w:themeColor="text1"/>
        </w:rPr>
      </w:pPr>
    </w:p>
    <w:p w14:paraId="1B1784A2" w14:textId="607931EC" w:rsidR="00BF7143" w:rsidRPr="00F80D29" w:rsidRDefault="00ED1700" w:rsidP="007F4F44">
      <w:pPr>
        <w:pStyle w:val="ListParagraph"/>
        <w:numPr>
          <w:ilvl w:val="0"/>
          <w:numId w:val="20"/>
        </w:numPr>
        <w:jc w:val="both"/>
        <w:rPr>
          <w:rFonts w:cstheme="minorHAnsi"/>
          <w:color w:val="000000" w:themeColor="text1"/>
        </w:rPr>
      </w:pPr>
      <w:r w:rsidRPr="00F80D29">
        <w:rPr>
          <w:rFonts w:cstheme="minorHAnsi"/>
          <w:color w:val="000000" w:themeColor="text1"/>
        </w:rPr>
        <w:lastRenderedPageBreak/>
        <w:t>Constitution of an Inter-Agency Team, co-chaired by UNFPA and UN Women (In 2016, a fourteen-member inter agency team was constituted with membership from</w:t>
      </w:r>
      <w:r w:rsidR="00941FD9" w:rsidRPr="00F80D29">
        <w:rPr>
          <w:rFonts w:cstheme="minorHAnsi"/>
          <w:color w:val="000000" w:themeColor="text1"/>
        </w:rPr>
        <w:t xml:space="preserve"> </w:t>
      </w:r>
      <w:r w:rsidR="00941FD9" w:rsidRPr="00F80D29">
        <w:rPr>
          <w:rFonts w:cstheme="minorHAnsi"/>
        </w:rPr>
        <w:t>UNFPA, UNDP, ESCAP, UNICEF, UN Women, RCO)</w:t>
      </w:r>
    </w:p>
    <w:p w14:paraId="6E3477FC" w14:textId="77777777" w:rsidR="00B66FC3" w:rsidRPr="00F80D29" w:rsidRDefault="00B66FC3" w:rsidP="00B66FC3">
      <w:pPr>
        <w:pStyle w:val="ListParagraph"/>
        <w:jc w:val="both"/>
        <w:rPr>
          <w:rFonts w:cstheme="minorHAnsi"/>
          <w:color w:val="000000" w:themeColor="text1"/>
        </w:rPr>
      </w:pPr>
    </w:p>
    <w:p w14:paraId="092BB929" w14:textId="6D6B0C52" w:rsidR="00923896" w:rsidRPr="00F80D29" w:rsidRDefault="00315BF7" w:rsidP="00315BF7">
      <w:pPr>
        <w:pStyle w:val="ListParagraph"/>
        <w:numPr>
          <w:ilvl w:val="0"/>
          <w:numId w:val="20"/>
        </w:numPr>
        <w:jc w:val="both"/>
        <w:rPr>
          <w:rFonts w:cstheme="minorHAnsi"/>
          <w:color w:val="000000" w:themeColor="text1"/>
        </w:rPr>
      </w:pPr>
      <w:r w:rsidRPr="00315BF7">
        <w:rPr>
          <w:rFonts w:cstheme="minorHAnsi"/>
          <w:color w:val="000000" w:themeColor="text1"/>
        </w:rPr>
        <w:t xml:space="preserve">The </w:t>
      </w:r>
      <w:r w:rsidRPr="00F80D29">
        <w:rPr>
          <w:rFonts w:cstheme="minorHAnsi"/>
          <w:color w:val="000000" w:themeColor="text1"/>
        </w:rPr>
        <w:t>s</w:t>
      </w:r>
      <w:r w:rsidRPr="00315BF7">
        <w:rPr>
          <w:rFonts w:cstheme="minorHAnsi"/>
          <w:color w:val="000000" w:themeColor="text1"/>
        </w:rPr>
        <w:t>corecard needs to be endorsed at the highest levels of the UNCT, to ensure effective implementation and follow up supported by senior managers</w:t>
      </w:r>
      <w:r w:rsidRPr="00F80D29">
        <w:rPr>
          <w:rFonts w:cstheme="minorHAnsi"/>
          <w:color w:val="000000" w:themeColor="text1"/>
        </w:rPr>
        <w:t xml:space="preserve">. </w:t>
      </w:r>
      <w:r w:rsidR="009C5825" w:rsidRPr="00F80D29">
        <w:rPr>
          <w:rFonts w:cstheme="minorHAnsi"/>
          <w:color w:val="000000" w:themeColor="text1"/>
        </w:rPr>
        <w:t>It needs to be an</w:t>
      </w:r>
      <w:r w:rsidRPr="00F80D29">
        <w:rPr>
          <w:rFonts w:cstheme="minorHAnsi"/>
          <w:color w:val="000000" w:themeColor="text1"/>
        </w:rPr>
        <w:t xml:space="preserve"> agenda item during UNCT discussion</w:t>
      </w:r>
      <w:r w:rsidR="009C5825" w:rsidRPr="00F80D29">
        <w:rPr>
          <w:rFonts w:cstheme="minorHAnsi"/>
          <w:color w:val="000000" w:themeColor="text1"/>
        </w:rPr>
        <w:t>s</w:t>
      </w:r>
      <w:r w:rsidRPr="00F80D29">
        <w:rPr>
          <w:rFonts w:cstheme="minorHAnsi"/>
          <w:color w:val="000000" w:themeColor="text1"/>
        </w:rPr>
        <w:t xml:space="preserve"> wherein the objective and scope of the exercise can be discussed, including how it will support improved UNCT programming</w:t>
      </w:r>
      <w:r w:rsidR="00923896" w:rsidRPr="00F80D29">
        <w:rPr>
          <w:rFonts w:cstheme="minorHAnsi"/>
          <w:color w:val="000000" w:themeColor="text1"/>
        </w:rPr>
        <w:t>. M</w:t>
      </w:r>
      <w:r w:rsidR="009C5825" w:rsidRPr="00F80D29">
        <w:rPr>
          <w:rFonts w:cstheme="minorHAnsi"/>
          <w:color w:val="000000" w:themeColor="text1"/>
        </w:rPr>
        <w:t xml:space="preserve">ethodology </w:t>
      </w:r>
      <w:r w:rsidR="00923896" w:rsidRPr="00F80D29">
        <w:rPr>
          <w:rFonts w:cstheme="minorHAnsi"/>
          <w:color w:val="000000" w:themeColor="text1"/>
        </w:rPr>
        <w:t xml:space="preserve">and timeline </w:t>
      </w:r>
      <w:r w:rsidR="009C5825" w:rsidRPr="00F80D29">
        <w:rPr>
          <w:rFonts w:cstheme="minorHAnsi"/>
          <w:color w:val="000000" w:themeColor="text1"/>
        </w:rPr>
        <w:t xml:space="preserve">for the assessment can also be </w:t>
      </w:r>
      <w:r w:rsidR="00923896" w:rsidRPr="00F80D29">
        <w:rPr>
          <w:rFonts w:cstheme="minorHAnsi"/>
          <w:color w:val="000000" w:themeColor="text1"/>
        </w:rPr>
        <w:t>discussed</w:t>
      </w:r>
      <w:r w:rsidRPr="00F80D29">
        <w:rPr>
          <w:rFonts w:cstheme="minorHAnsi"/>
          <w:color w:val="000000" w:themeColor="text1"/>
        </w:rPr>
        <w:t>.</w:t>
      </w:r>
    </w:p>
    <w:p w14:paraId="3EC488FF" w14:textId="77777777" w:rsidR="00923896" w:rsidRPr="00F80D29" w:rsidRDefault="00923896" w:rsidP="00923896">
      <w:pPr>
        <w:pStyle w:val="ListParagraph"/>
        <w:jc w:val="both"/>
        <w:rPr>
          <w:rFonts w:cstheme="minorHAnsi"/>
          <w:color w:val="000000" w:themeColor="text1"/>
        </w:rPr>
      </w:pPr>
    </w:p>
    <w:p w14:paraId="54DF368D" w14:textId="2D5EA3C9" w:rsidR="00315BF7" w:rsidRPr="00F80D29" w:rsidRDefault="00923896" w:rsidP="00315BF7">
      <w:pPr>
        <w:pStyle w:val="ListParagraph"/>
        <w:numPr>
          <w:ilvl w:val="0"/>
          <w:numId w:val="20"/>
        </w:numPr>
        <w:jc w:val="both"/>
        <w:rPr>
          <w:rFonts w:cstheme="minorHAnsi"/>
          <w:color w:val="000000" w:themeColor="text1"/>
        </w:rPr>
      </w:pPr>
      <w:r w:rsidRPr="00F80D29">
        <w:rPr>
          <w:rFonts w:cstheme="minorHAnsi"/>
          <w:color w:val="000000" w:themeColor="text1"/>
        </w:rPr>
        <w:t xml:space="preserve">Given the current context of COVID-19, </w:t>
      </w:r>
      <w:r w:rsidR="00315BF7" w:rsidRPr="00F80D29">
        <w:rPr>
          <w:rFonts w:cstheme="minorHAnsi"/>
          <w:color w:val="000000" w:themeColor="text1"/>
        </w:rPr>
        <w:t xml:space="preserve"> </w:t>
      </w:r>
      <w:r w:rsidRPr="00F80D29">
        <w:rPr>
          <w:rFonts w:cstheme="minorHAnsi"/>
          <w:color w:val="000000" w:themeColor="text1"/>
        </w:rPr>
        <w:t>it would also be good to highlight our work on gender equality while engaging with the government and the civil society as part of our health and socio-economic response</w:t>
      </w:r>
      <w:r w:rsidR="009E7770" w:rsidRPr="00F80D29">
        <w:rPr>
          <w:rFonts w:cstheme="minorHAnsi"/>
          <w:color w:val="000000" w:themeColor="text1"/>
        </w:rPr>
        <w:t>, in addition to the indicators on integration of GEEW in CCA and UNDAF outcomes.</w:t>
      </w:r>
      <w:r w:rsidR="00FF2DED" w:rsidRPr="00F80D29">
        <w:rPr>
          <w:rFonts w:cstheme="minorHAnsi"/>
          <w:color w:val="000000" w:themeColor="text1"/>
        </w:rPr>
        <w:t xml:space="preserve"> </w:t>
      </w:r>
      <w:r w:rsidR="00F126FC" w:rsidRPr="00F80D29">
        <w:rPr>
          <w:rFonts w:cstheme="minorHAnsi"/>
          <w:color w:val="000000" w:themeColor="text1"/>
        </w:rPr>
        <w:t>We could also check the impact of COVID-19 on the organizational culture through the proposed survey.</w:t>
      </w:r>
    </w:p>
    <w:p w14:paraId="3E4B0D21" w14:textId="79DAE79E" w:rsidR="00E77C32" w:rsidRDefault="00E77C32" w:rsidP="00E77C32">
      <w:pPr>
        <w:jc w:val="both"/>
        <w:rPr>
          <w:color w:val="000000" w:themeColor="text1"/>
        </w:rPr>
      </w:pPr>
    </w:p>
    <w:p w14:paraId="79C8D63F" w14:textId="77777777" w:rsidR="004C235A" w:rsidRDefault="004C235A" w:rsidP="00E77C32">
      <w:pPr>
        <w:jc w:val="both"/>
        <w:rPr>
          <w:color w:val="000000" w:themeColor="text1"/>
        </w:rPr>
      </w:pPr>
    </w:p>
    <w:p w14:paraId="5DF4809F" w14:textId="5FCE8ADD" w:rsidR="00E4164F" w:rsidRPr="00BF7143" w:rsidRDefault="00F80D29" w:rsidP="00E77C32">
      <w:pPr>
        <w:jc w:val="both"/>
        <w:rPr>
          <w:color w:val="000000" w:themeColor="text1"/>
        </w:rPr>
      </w:pPr>
      <w:r>
        <w:rPr>
          <w:color w:val="000000" w:themeColor="text1"/>
        </w:rPr>
        <w:t>Please find below</w:t>
      </w:r>
      <w:r w:rsidR="00210241">
        <w:rPr>
          <w:color w:val="000000" w:themeColor="text1"/>
        </w:rPr>
        <w:t xml:space="preserve"> </w:t>
      </w:r>
      <w:r w:rsidR="004824C9">
        <w:rPr>
          <w:color w:val="000000" w:themeColor="text1"/>
        </w:rPr>
        <w:t xml:space="preserve">a </w:t>
      </w:r>
      <w:r w:rsidR="00210241">
        <w:rPr>
          <w:color w:val="000000" w:themeColor="text1"/>
        </w:rPr>
        <w:t>suggested implementation plan for the UNCT-SWAP 2020 assessment.</w:t>
      </w:r>
      <w:r w:rsidR="007453E2">
        <w:rPr>
          <w:rStyle w:val="FootnoteReference"/>
          <w:color w:val="000000" w:themeColor="text1"/>
        </w:rPr>
        <w:footnoteReference w:id="1"/>
      </w:r>
    </w:p>
    <w:p w14:paraId="56DC0965" w14:textId="77777777" w:rsidR="004C235A" w:rsidRDefault="004C235A" w:rsidP="00833B64">
      <w:pPr>
        <w:rPr>
          <w:color w:val="4472C4" w:themeColor="accent1"/>
          <w:sz w:val="32"/>
          <w:szCs w:val="32"/>
        </w:rPr>
      </w:pPr>
    </w:p>
    <w:tbl>
      <w:tblPr>
        <w:tblStyle w:val="TableGrid"/>
        <w:tblW w:w="0" w:type="auto"/>
        <w:tblLook w:val="04A0" w:firstRow="1" w:lastRow="0" w:firstColumn="1" w:lastColumn="0" w:noHBand="0" w:noVBand="1"/>
      </w:tblPr>
      <w:tblGrid>
        <w:gridCol w:w="3823"/>
        <w:gridCol w:w="2976"/>
        <w:gridCol w:w="2211"/>
      </w:tblGrid>
      <w:tr w:rsidR="00230613" w14:paraId="16E55998" w14:textId="77777777" w:rsidTr="00230613">
        <w:tc>
          <w:tcPr>
            <w:tcW w:w="3823" w:type="dxa"/>
          </w:tcPr>
          <w:p w14:paraId="08E4F660" w14:textId="10A79225" w:rsidR="00230613" w:rsidRPr="00230613" w:rsidRDefault="00230613" w:rsidP="00230613">
            <w:pPr>
              <w:jc w:val="center"/>
              <w:rPr>
                <w:b/>
                <w:bCs/>
                <w:color w:val="000000" w:themeColor="text1"/>
              </w:rPr>
            </w:pPr>
            <w:r>
              <w:rPr>
                <w:b/>
                <w:bCs/>
                <w:color w:val="000000" w:themeColor="text1"/>
              </w:rPr>
              <w:t>Proposed Action Point</w:t>
            </w:r>
          </w:p>
        </w:tc>
        <w:tc>
          <w:tcPr>
            <w:tcW w:w="2976" w:type="dxa"/>
          </w:tcPr>
          <w:p w14:paraId="52CC63DE" w14:textId="12324BB8" w:rsidR="00230613" w:rsidRPr="00230613" w:rsidRDefault="00230613" w:rsidP="00230613">
            <w:pPr>
              <w:jc w:val="center"/>
              <w:rPr>
                <w:b/>
                <w:bCs/>
                <w:color w:val="000000" w:themeColor="text1"/>
              </w:rPr>
            </w:pPr>
            <w:r>
              <w:rPr>
                <w:b/>
                <w:bCs/>
                <w:color w:val="000000" w:themeColor="text1"/>
              </w:rPr>
              <w:t>Proposed Responsibility</w:t>
            </w:r>
          </w:p>
        </w:tc>
        <w:tc>
          <w:tcPr>
            <w:tcW w:w="2211" w:type="dxa"/>
          </w:tcPr>
          <w:p w14:paraId="06200ED3" w14:textId="33AFA7DF" w:rsidR="00230613" w:rsidRPr="00230613" w:rsidRDefault="00230613" w:rsidP="00230613">
            <w:pPr>
              <w:jc w:val="center"/>
              <w:rPr>
                <w:b/>
                <w:bCs/>
                <w:color w:val="000000" w:themeColor="text1"/>
              </w:rPr>
            </w:pPr>
            <w:r>
              <w:rPr>
                <w:b/>
                <w:bCs/>
                <w:color w:val="000000" w:themeColor="text1"/>
              </w:rPr>
              <w:t>Proposed Timeline</w:t>
            </w:r>
          </w:p>
        </w:tc>
      </w:tr>
      <w:tr w:rsidR="00230613" w14:paraId="45434300" w14:textId="77777777" w:rsidTr="00230613">
        <w:tc>
          <w:tcPr>
            <w:tcW w:w="3823" w:type="dxa"/>
          </w:tcPr>
          <w:p w14:paraId="00EF726F" w14:textId="664EE9C9" w:rsidR="00DC67C1" w:rsidRPr="00DC67C1" w:rsidRDefault="00DC67C1" w:rsidP="00533442">
            <w:pPr>
              <w:rPr>
                <w:color w:val="000000" w:themeColor="text1"/>
              </w:rPr>
            </w:pPr>
            <w:r>
              <w:rPr>
                <w:color w:val="000000" w:themeColor="text1"/>
              </w:rPr>
              <w:t>Constitution of</w:t>
            </w:r>
            <w:r w:rsidR="00ED1700">
              <w:rPr>
                <w:color w:val="000000" w:themeColor="text1"/>
              </w:rPr>
              <w:t xml:space="preserve"> an</w:t>
            </w:r>
            <w:r>
              <w:rPr>
                <w:color w:val="000000" w:themeColor="text1"/>
              </w:rPr>
              <w:t xml:space="preserve"> Inter</w:t>
            </w:r>
            <w:r w:rsidR="002D18C1">
              <w:rPr>
                <w:color w:val="000000" w:themeColor="text1"/>
              </w:rPr>
              <w:t>-</w:t>
            </w:r>
            <w:r>
              <w:rPr>
                <w:color w:val="000000" w:themeColor="text1"/>
              </w:rPr>
              <w:t>Agency Team</w:t>
            </w:r>
            <w:r w:rsidR="00533442">
              <w:rPr>
                <w:color w:val="000000" w:themeColor="text1"/>
              </w:rPr>
              <w:t>,</w:t>
            </w:r>
            <w:r w:rsidR="00C10B23">
              <w:rPr>
                <w:color w:val="000000" w:themeColor="text1"/>
              </w:rPr>
              <w:t xml:space="preserve"> f</w:t>
            </w:r>
            <w:r w:rsidR="00533442">
              <w:rPr>
                <w:color w:val="000000" w:themeColor="text1"/>
              </w:rPr>
              <w:t>inaliz</w:t>
            </w:r>
            <w:r w:rsidR="00C10B23">
              <w:rPr>
                <w:color w:val="000000" w:themeColor="text1"/>
              </w:rPr>
              <w:t>ation of the</w:t>
            </w:r>
            <w:r w:rsidR="00533442">
              <w:rPr>
                <w:color w:val="000000" w:themeColor="text1"/>
              </w:rPr>
              <w:t xml:space="preserve"> objectives, scope, proposed outcomes and methodology for the SWAP exercise.</w:t>
            </w:r>
          </w:p>
          <w:p w14:paraId="4232E042" w14:textId="77777777" w:rsidR="00533442" w:rsidRDefault="00533442" w:rsidP="00DC67C1">
            <w:pPr>
              <w:rPr>
                <w:color w:val="000000" w:themeColor="text1"/>
              </w:rPr>
            </w:pPr>
          </w:p>
          <w:p w14:paraId="3390610A" w14:textId="262D56AE" w:rsidR="00533442" w:rsidRDefault="00533442" w:rsidP="00533442">
            <w:pPr>
              <w:rPr>
                <w:color w:val="000000" w:themeColor="text1"/>
              </w:rPr>
            </w:pPr>
            <w:r>
              <w:rPr>
                <w:color w:val="000000" w:themeColor="text1"/>
              </w:rPr>
              <w:t>Suggested composition for the Inter-Agency Team – 8 to 12 representatives from:</w:t>
            </w:r>
          </w:p>
          <w:p w14:paraId="44E77D85" w14:textId="77777777" w:rsidR="00533442" w:rsidRDefault="00533442" w:rsidP="00533442">
            <w:pPr>
              <w:pStyle w:val="ListParagraph"/>
              <w:numPr>
                <w:ilvl w:val="0"/>
                <w:numId w:val="2"/>
              </w:numPr>
              <w:rPr>
                <w:color w:val="000000" w:themeColor="text1"/>
              </w:rPr>
            </w:pPr>
            <w:r w:rsidRPr="00DC67C1">
              <w:rPr>
                <w:color w:val="000000" w:themeColor="text1"/>
              </w:rPr>
              <w:t>Resident Coordinator Office</w:t>
            </w:r>
          </w:p>
          <w:p w14:paraId="7FC73CB1" w14:textId="77777777" w:rsidR="00533442" w:rsidRDefault="00533442" w:rsidP="00533442">
            <w:pPr>
              <w:pStyle w:val="ListParagraph"/>
              <w:numPr>
                <w:ilvl w:val="0"/>
                <w:numId w:val="2"/>
              </w:numPr>
              <w:rPr>
                <w:color w:val="000000" w:themeColor="text1"/>
              </w:rPr>
            </w:pPr>
            <w:r w:rsidRPr="00DC67C1">
              <w:rPr>
                <w:color w:val="000000" w:themeColor="text1"/>
              </w:rPr>
              <w:t>Gender Theme Group or other gender coordination mechanism</w:t>
            </w:r>
          </w:p>
          <w:p w14:paraId="1970494A" w14:textId="77777777" w:rsidR="00533442" w:rsidRDefault="00533442" w:rsidP="00533442">
            <w:pPr>
              <w:pStyle w:val="ListParagraph"/>
              <w:numPr>
                <w:ilvl w:val="0"/>
                <w:numId w:val="2"/>
              </w:numPr>
              <w:rPr>
                <w:color w:val="000000" w:themeColor="text1"/>
              </w:rPr>
            </w:pPr>
            <w:r w:rsidRPr="00DC67C1">
              <w:rPr>
                <w:color w:val="000000" w:themeColor="text1"/>
              </w:rPr>
              <w:t>Communications Group</w:t>
            </w:r>
          </w:p>
          <w:p w14:paraId="03B86072" w14:textId="77777777" w:rsidR="00533442" w:rsidRDefault="00533442" w:rsidP="00533442">
            <w:pPr>
              <w:pStyle w:val="ListParagraph"/>
              <w:numPr>
                <w:ilvl w:val="0"/>
                <w:numId w:val="2"/>
              </w:numPr>
              <w:rPr>
                <w:color w:val="000000" w:themeColor="text1"/>
              </w:rPr>
            </w:pPr>
            <w:r w:rsidRPr="00DC67C1">
              <w:rPr>
                <w:color w:val="000000" w:themeColor="text1"/>
              </w:rPr>
              <w:t>Monitoring and Evaluation Group</w:t>
            </w:r>
          </w:p>
          <w:p w14:paraId="5358B09B" w14:textId="77777777" w:rsidR="00533442" w:rsidRPr="00DC67C1" w:rsidRDefault="00533442" w:rsidP="00533442">
            <w:pPr>
              <w:pStyle w:val="ListParagraph"/>
              <w:numPr>
                <w:ilvl w:val="0"/>
                <w:numId w:val="2"/>
              </w:numPr>
              <w:rPr>
                <w:color w:val="000000" w:themeColor="text1"/>
              </w:rPr>
            </w:pPr>
            <w:r w:rsidRPr="00DC67C1">
              <w:rPr>
                <w:color w:val="000000" w:themeColor="text1"/>
              </w:rPr>
              <w:t>Human Resources/OMT</w:t>
            </w:r>
          </w:p>
          <w:p w14:paraId="7842381F" w14:textId="77777777" w:rsidR="00533442" w:rsidRDefault="00533442" w:rsidP="00DC67C1">
            <w:pPr>
              <w:rPr>
                <w:color w:val="000000" w:themeColor="text1"/>
              </w:rPr>
            </w:pPr>
          </w:p>
          <w:p w14:paraId="76C46309" w14:textId="1A159B31" w:rsidR="002D18C1" w:rsidRDefault="00533442" w:rsidP="00DC67C1">
            <w:pPr>
              <w:rPr>
                <w:color w:val="000000" w:themeColor="text1"/>
              </w:rPr>
            </w:pPr>
            <w:r>
              <w:rPr>
                <w:color w:val="000000" w:themeColor="text1"/>
              </w:rPr>
              <w:t>*</w:t>
            </w:r>
            <w:r w:rsidR="00047DAF">
              <w:rPr>
                <w:color w:val="000000" w:themeColor="text1"/>
              </w:rPr>
              <w:t xml:space="preserve"> </w:t>
            </w:r>
            <w:r w:rsidR="002D18C1">
              <w:rPr>
                <w:color w:val="000000" w:themeColor="text1"/>
              </w:rPr>
              <w:t xml:space="preserve">For </w:t>
            </w:r>
            <w:r w:rsidR="00323221">
              <w:rPr>
                <w:color w:val="000000" w:themeColor="text1"/>
              </w:rPr>
              <w:t>suggested d</w:t>
            </w:r>
            <w:r w:rsidR="002D18C1">
              <w:rPr>
                <w:color w:val="000000" w:themeColor="text1"/>
              </w:rPr>
              <w:t>ivision of labour</w:t>
            </w:r>
            <w:r w:rsidR="00DD6704">
              <w:rPr>
                <w:color w:val="000000" w:themeColor="text1"/>
              </w:rPr>
              <w:t xml:space="preserve"> as per SWAP guidelines</w:t>
            </w:r>
            <w:r w:rsidR="002D18C1">
              <w:rPr>
                <w:color w:val="000000" w:themeColor="text1"/>
              </w:rPr>
              <w:t xml:space="preserve">, kindly see Annex </w:t>
            </w:r>
            <w:r w:rsidR="005F1E32">
              <w:rPr>
                <w:color w:val="000000" w:themeColor="text1"/>
              </w:rPr>
              <w:t>2</w:t>
            </w:r>
          </w:p>
          <w:p w14:paraId="77AAE4BF" w14:textId="527BE9C7" w:rsidR="002D18C1" w:rsidRPr="00230613" w:rsidRDefault="002D18C1" w:rsidP="00DC67C1">
            <w:pPr>
              <w:rPr>
                <w:color w:val="000000" w:themeColor="text1"/>
              </w:rPr>
            </w:pPr>
          </w:p>
        </w:tc>
        <w:tc>
          <w:tcPr>
            <w:tcW w:w="2976" w:type="dxa"/>
          </w:tcPr>
          <w:p w14:paraId="72166CFE" w14:textId="587B6F2A" w:rsidR="00230613" w:rsidRPr="00230613" w:rsidRDefault="002D18C1" w:rsidP="00DC67C1">
            <w:pPr>
              <w:rPr>
                <w:color w:val="000000" w:themeColor="text1"/>
              </w:rPr>
            </w:pPr>
            <w:r>
              <w:rPr>
                <w:color w:val="000000" w:themeColor="text1"/>
              </w:rPr>
              <w:t>Co-chaired by UNFPA and UN Women</w:t>
            </w:r>
          </w:p>
        </w:tc>
        <w:tc>
          <w:tcPr>
            <w:tcW w:w="2211" w:type="dxa"/>
          </w:tcPr>
          <w:p w14:paraId="616044FB" w14:textId="051837A5" w:rsidR="00230613" w:rsidRPr="00230613" w:rsidRDefault="005827D8" w:rsidP="00DC67C1">
            <w:pPr>
              <w:rPr>
                <w:color w:val="000000" w:themeColor="text1"/>
              </w:rPr>
            </w:pPr>
            <w:r>
              <w:rPr>
                <w:color w:val="000000" w:themeColor="text1"/>
              </w:rPr>
              <w:t xml:space="preserve">By </w:t>
            </w:r>
            <w:r w:rsidR="001D7F11">
              <w:rPr>
                <w:color w:val="000000" w:themeColor="text1"/>
              </w:rPr>
              <w:t>20</w:t>
            </w:r>
            <w:r w:rsidRPr="005827D8">
              <w:rPr>
                <w:color w:val="000000" w:themeColor="text1"/>
                <w:vertAlign w:val="superscript"/>
              </w:rPr>
              <w:t>th</w:t>
            </w:r>
            <w:r>
              <w:rPr>
                <w:color w:val="000000" w:themeColor="text1"/>
              </w:rPr>
              <w:t xml:space="preserve"> </w:t>
            </w:r>
            <w:r w:rsidR="002D18C1">
              <w:rPr>
                <w:color w:val="000000" w:themeColor="text1"/>
              </w:rPr>
              <w:t>June</w:t>
            </w:r>
            <w:r w:rsidR="00012FBB">
              <w:rPr>
                <w:color w:val="000000" w:themeColor="text1"/>
              </w:rPr>
              <w:t xml:space="preserve"> 2020</w:t>
            </w:r>
          </w:p>
        </w:tc>
      </w:tr>
      <w:tr w:rsidR="00230613" w14:paraId="6F470EAC" w14:textId="77777777" w:rsidTr="00230613">
        <w:tc>
          <w:tcPr>
            <w:tcW w:w="3823" w:type="dxa"/>
          </w:tcPr>
          <w:p w14:paraId="347FE49A" w14:textId="50EC649A" w:rsidR="00230613" w:rsidRDefault="002D18C1" w:rsidP="00DC67C1">
            <w:pPr>
              <w:rPr>
                <w:color w:val="000000" w:themeColor="text1"/>
              </w:rPr>
            </w:pPr>
            <w:r>
              <w:rPr>
                <w:color w:val="000000" w:themeColor="text1"/>
              </w:rPr>
              <w:t xml:space="preserve">SWAP </w:t>
            </w:r>
            <w:r w:rsidR="003A2425">
              <w:rPr>
                <w:color w:val="000000" w:themeColor="text1"/>
              </w:rPr>
              <w:t>a</w:t>
            </w:r>
            <w:r>
              <w:rPr>
                <w:color w:val="000000" w:themeColor="text1"/>
              </w:rPr>
              <w:t xml:space="preserve">ssessment </w:t>
            </w:r>
            <w:r w:rsidR="003A2425">
              <w:rPr>
                <w:color w:val="000000" w:themeColor="text1"/>
              </w:rPr>
              <w:t>p</w:t>
            </w:r>
            <w:r>
              <w:rPr>
                <w:color w:val="000000" w:themeColor="text1"/>
              </w:rPr>
              <w:t>lan endorsed by the UNCT</w:t>
            </w:r>
          </w:p>
          <w:p w14:paraId="439C58B7" w14:textId="77777777" w:rsidR="002D18C1" w:rsidRDefault="002D18C1" w:rsidP="0032488A">
            <w:pPr>
              <w:rPr>
                <w:color w:val="000000" w:themeColor="text1"/>
              </w:rPr>
            </w:pPr>
          </w:p>
          <w:p w14:paraId="60043673" w14:textId="53759E78" w:rsidR="002958D5" w:rsidRDefault="002958D5" w:rsidP="002958D5">
            <w:pPr>
              <w:rPr>
                <w:color w:val="000000" w:themeColor="text1"/>
              </w:rPr>
            </w:pPr>
            <w:r>
              <w:rPr>
                <w:color w:val="000000" w:themeColor="text1"/>
              </w:rPr>
              <w:lastRenderedPageBreak/>
              <w:t>*</w:t>
            </w:r>
            <w:r w:rsidR="008141D0">
              <w:rPr>
                <w:color w:val="000000" w:themeColor="text1"/>
              </w:rPr>
              <w:t xml:space="preserve"> </w:t>
            </w:r>
            <w:r>
              <w:rPr>
                <w:color w:val="000000" w:themeColor="text1"/>
              </w:rPr>
              <w:t xml:space="preserve">Suggested implementation plan provided in Annex </w:t>
            </w:r>
            <w:r w:rsidR="008141D0">
              <w:rPr>
                <w:color w:val="000000" w:themeColor="text1"/>
              </w:rPr>
              <w:t>3</w:t>
            </w:r>
          </w:p>
          <w:p w14:paraId="406E2D78" w14:textId="6163901B" w:rsidR="002958D5" w:rsidRPr="00230613" w:rsidRDefault="002958D5" w:rsidP="0032488A">
            <w:pPr>
              <w:rPr>
                <w:color w:val="000000" w:themeColor="text1"/>
              </w:rPr>
            </w:pPr>
          </w:p>
        </w:tc>
        <w:tc>
          <w:tcPr>
            <w:tcW w:w="2976" w:type="dxa"/>
          </w:tcPr>
          <w:p w14:paraId="2AD25C94" w14:textId="698F5943" w:rsidR="00230613" w:rsidRDefault="005136D3" w:rsidP="00DC67C1">
            <w:pPr>
              <w:rPr>
                <w:color w:val="000000" w:themeColor="text1"/>
              </w:rPr>
            </w:pPr>
            <w:r>
              <w:rPr>
                <w:color w:val="000000" w:themeColor="text1"/>
              </w:rPr>
              <w:lastRenderedPageBreak/>
              <w:t>UNCT/</w:t>
            </w:r>
            <w:r w:rsidR="002D18C1">
              <w:rPr>
                <w:color w:val="000000" w:themeColor="text1"/>
              </w:rPr>
              <w:t>RCO</w:t>
            </w:r>
          </w:p>
          <w:p w14:paraId="5DD31F98" w14:textId="571A6645" w:rsidR="002D18C1" w:rsidRPr="00230613" w:rsidRDefault="002D18C1" w:rsidP="00DC67C1">
            <w:pPr>
              <w:rPr>
                <w:color w:val="000000" w:themeColor="text1"/>
              </w:rPr>
            </w:pPr>
          </w:p>
        </w:tc>
        <w:tc>
          <w:tcPr>
            <w:tcW w:w="2211" w:type="dxa"/>
          </w:tcPr>
          <w:p w14:paraId="0770039B" w14:textId="379E03C6" w:rsidR="00230613" w:rsidRPr="00230613" w:rsidRDefault="002D18C1" w:rsidP="00DC67C1">
            <w:pPr>
              <w:rPr>
                <w:color w:val="000000" w:themeColor="text1"/>
              </w:rPr>
            </w:pPr>
            <w:r>
              <w:rPr>
                <w:color w:val="000000" w:themeColor="text1"/>
              </w:rPr>
              <w:t>By 30</w:t>
            </w:r>
            <w:r w:rsidRPr="002D18C1">
              <w:rPr>
                <w:color w:val="000000" w:themeColor="text1"/>
                <w:vertAlign w:val="superscript"/>
              </w:rPr>
              <w:t>th</w:t>
            </w:r>
            <w:r>
              <w:rPr>
                <w:color w:val="000000" w:themeColor="text1"/>
              </w:rPr>
              <w:t xml:space="preserve"> June</w:t>
            </w:r>
            <w:r w:rsidR="00012FBB">
              <w:rPr>
                <w:color w:val="000000" w:themeColor="text1"/>
              </w:rPr>
              <w:t xml:space="preserve"> 2020</w:t>
            </w:r>
          </w:p>
        </w:tc>
      </w:tr>
      <w:tr w:rsidR="00230613" w14:paraId="2957F670" w14:textId="77777777" w:rsidTr="00230613">
        <w:tc>
          <w:tcPr>
            <w:tcW w:w="3823" w:type="dxa"/>
          </w:tcPr>
          <w:p w14:paraId="325C0D9E" w14:textId="77777777" w:rsidR="00845FE5" w:rsidRDefault="003A2425" w:rsidP="0058721B">
            <w:pPr>
              <w:pStyle w:val="CommentText"/>
              <w:rPr>
                <w:sz w:val="24"/>
                <w:szCs w:val="24"/>
              </w:rPr>
            </w:pPr>
            <w:r w:rsidRPr="0058721B">
              <w:rPr>
                <w:color w:val="000000" w:themeColor="text1"/>
                <w:sz w:val="24"/>
                <w:szCs w:val="24"/>
              </w:rPr>
              <w:t>Self-assessment of UNCT’s performance against minimum GEEW requirements</w:t>
            </w:r>
            <w:r w:rsidR="0058721B" w:rsidRPr="0058721B">
              <w:rPr>
                <w:color w:val="000000" w:themeColor="text1"/>
                <w:sz w:val="24"/>
                <w:szCs w:val="24"/>
              </w:rPr>
              <w:t xml:space="preserve">, </w:t>
            </w:r>
            <w:r w:rsidR="0058721B" w:rsidRPr="0058721B">
              <w:rPr>
                <w:sz w:val="24"/>
                <w:szCs w:val="24"/>
              </w:rPr>
              <w:t>including an organizational survey</w:t>
            </w:r>
          </w:p>
          <w:p w14:paraId="164FB551" w14:textId="77777777" w:rsidR="00845FE5" w:rsidRDefault="00845FE5" w:rsidP="0058721B">
            <w:pPr>
              <w:pStyle w:val="CommentText"/>
              <w:rPr>
                <w:sz w:val="24"/>
                <w:szCs w:val="24"/>
              </w:rPr>
            </w:pPr>
          </w:p>
          <w:p w14:paraId="11489B87" w14:textId="2A73C1C6" w:rsidR="00230613" w:rsidRPr="0058721B" w:rsidRDefault="0058721B" w:rsidP="0058721B">
            <w:pPr>
              <w:pStyle w:val="CommentText"/>
              <w:rPr>
                <w:sz w:val="24"/>
                <w:szCs w:val="24"/>
              </w:rPr>
            </w:pPr>
            <w:r>
              <w:rPr>
                <w:sz w:val="24"/>
                <w:szCs w:val="24"/>
              </w:rPr>
              <w:t>(</w:t>
            </w:r>
            <w:r w:rsidR="00845FE5">
              <w:rPr>
                <w:sz w:val="24"/>
                <w:szCs w:val="24"/>
              </w:rPr>
              <w:t>The findings from the organizational survey will also support</w:t>
            </w:r>
            <w:r w:rsidRPr="0058721B">
              <w:rPr>
                <w:sz w:val="24"/>
                <w:szCs w:val="24"/>
              </w:rPr>
              <w:t xml:space="preserve"> </w:t>
            </w:r>
            <w:r w:rsidR="00845FE5">
              <w:rPr>
                <w:sz w:val="24"/>
                <w:szCs w:val="24"/>
              </w:rPr>
              <w:t xml:space="preserve">the integration of </w:t>
            </w:r>
            <w:r w:rsidRPr="0058721B">
              <w:rPr>
                <w:sz w:val="24"/>
                <w:szCs w:val="24"/>
              </w:rPr>
              <w:t>PSEA</w:t>
            </w:r>
            <w:r w:rsidR="00845FE5">
              <w:rPr>
                <w:sz w:val="24"/>
                <w:szCs w:val="24"/>
              </w:rPr>
              <w:t xml:space="preserve"> into COVID-19 response)</w:t>
            </w:r>
          </w:p>
          <w:p w14:paraId="140AD3A0" w14:textId="0DC9C99F" w:rsidR="003A2425" w:rsidRPr="00230613" w:rsidRDefault="003A2425" w:rsidP="00DC67C1">
            <w:pPr>
              <w:rPr>
                <w:color w:val="000000" w:themeColor="text1"/>
              </w:rPr>
            </w:pPr>
          </w:p>
        </w:tc>
        <w:tc>
          <w:tcPr>
            <w:tcW w:w="2976" w:type="dxa"/>
          </w:tcPr>
          <w:p w14:paraId="7E654D67" w14:textId="29F31377" w:rsidR="00230613" w:rsidRPr="00230613" w:rsidRDefault="003A2425" w:rsidP="00DC67C1">
            <w:pPr>
              <w:rPr>
                <w:color w:val="000000" w:themeColor="text1"/>
              </w:rPr>
            </w:pPr>
            <w:r>
              <w:rPr>
                <w:color w:val="000000" w:themeColor="text1"/>
              </w:rPr>
              <w:t>Inter-Agency Team</w:t>
            </w:r>
          </w:p>
        </w:tc>
        <w:tc>
          <w:tcPr>
            <w:tcW w:w="2211" w:type="dxa"/>
          </w:tcPr>
          <w:p w14:paraId="0F577609" w14:textId="5771F23F" w:rsidR="00230613" w:rsidRPr="00230613" w:rsidRDefault="003A2425" w:rsidP="00DC67C1">
            <w:pPr>
              <w:rPr>
                <w:color w:val="000000" w:themeColor="text1"/>
              </w:rPr>
            </w:pPr>
            <w:r>
              <w:rPr>
                <w:color w:val="000000" w:themeColor="text1"/>
              </w:rPr>
              <w:t xml:space="preserve">By </w:t>
            </w:r>
            <w:r w:rsidR="00833B64">
              <w:rPr>
                <w:color w:val="000000" w:themeColor="text1"/>
              </w:rPr>
              <w:t>15</w:t>
            </w:r>
            <w:r w:rsidR="00833B64" w:rsidRPr="00833B64">
              <w:rPr>
                <w:color w:val="000000" w:themeColor="text1"/>
                <w:vertAlign w:val="superscript"/>
              </w:rPr>
              <w:t>th</w:t>
            </w:r>
            <w:r>
              <w:rPr>
                <w:color w:val="000000" w:themeColor="text1"/>
              </w:rPr>
              <w:t xml:space="preserve"> July</w:t>
            </w:r>
            <w:r w:rsidR="00012FBB">
              <w:rPr>
                <w:color w:val="000000" w:themeColor="text1"/>
              </w:rPr>
              <w:t xml:space="preserve"> 2020</w:t>
            </w:r>
          </w:p>
        </w:tc>
      </w:tr>
      <w:tr w:rsidR="00230613" w14:paraId="69F10B31" w14:textId="77777777" w:rsidTr="00230613">
        <w:tc>
          <w:tcPr>
            <w:tcW w:w="3823" w:type="dxa"/>
          </w:tcPr>
          <w:p w14:paraId="1FD86128" w14:textId="72BEFC5B" w:rsidR="00230613" w:rsidRDefault="00833B64" w:rsidP="00DC67C1">
            <w:pPr>
              <w:rPr>
                <w:color w:val="000000" w:themeColor="text1"/>
              </w:rPr>
            </w:pPr>
            <w:r>
              <w:rPr>
                <w:color w:val="000000" w:themeColor="text1"/>
              </w:rPr>
              <w:t xml:space="preserve">Sharing of </w:t>
            </w:r>
            <w:r w:rsidR="00A72F71">
              <w:rPr>
                <w:color w:val="000000" w:themeColor="text1"/>
              </w:rPr>
              <w:t>r</w:t>
            </w:r>
            <w:r>
              <w:rPr>
                <w:color w:val="000000" w:themeColor="text1"/>
              </w:rPr>
              <w:t xml:space="preserve">esults and </w:t>
            </w:r>
            <w:r w:rsidR="00A72F71">
              <w:rPr>
                <w:color w:val="000000" w:themeColor="text1"/>
              </w:rPr>
              <w:t>a</w:t>
            </w:r>
            <w:r>
              <w:rPr>
                <w:color w:val="000000" w:themeColor="text1"/>
              </w:rPr>
              <w:t>ction</w:t>
            </w:r>
            <w:r w:rsidR="008F72FC">
              <w:rPr>
                <w:color w:val="000000" w:themeColor="text1"/>
              </w:rPr>
              <w:t xml:space="preserve"> </w:t>
            </w:r>
            <w:r w:rsidR="00654996">
              <w:rPr>
                <w:color w:val="000000" w:themeColor="text1"/>
              </w:rPr>
              <w:t xml:space="preserve">plan </w:t>
            </w:r>
            <w:r>
              <w:rPr>
                <w:color w:val="000000" w:themeColor="text1"/>
              </w:rPr>
              <w:t xml:space="preserve"> with UNCT</w:t>
            </w:r>
          </w:p>
          <w:p w14:paraId="5EE826FC" w14:textId="77777777" w:rsidR="00833B64" w:rsidRDefault="00833B64" w:rsidP="00DC67C1">
            <w:pPr>
              <w:rPr>
                <w:color w:val="000000" w:themeColor="text1"/>
              </w:rPr>
            </w:pPr>
          </w:p>
          <w:p w14:paraId="2E95DEE3" w14:textId="59442100" w:rsidR="00012FBB" w:rsidRPr="00230613" w:rsidRDefault="00FC2178" w:rsidP="00FC2178">
            <w:pPr>
              <w:rPr>
                <w:color w:val="000000" w:themeColor="text1"/>
              </w:rPr>
            </w:pPr>
            <w:r>
              <w:rPr>
                <w:color w:val="000000" w:themeColor="text1"/>
              </w:rPr>
              <w:t>*</w:t>
            </w:r>
            <w:r w:rsidR="0018444F">
              <w:rPr>
                <w:color w:val="000000" w:themeColor="text1"/>
              </w:rPr>
              <w:t xml:space="preserve"> </w:t>
            </w:r>
            <w:r>
              <w:rPr>
                <w:color w:val="000000" w:themeColor="text1"/>
              </w:rPr>
              <w:t xml:space="preserve">Scorecard </w:t>
            </w:r>
            <w:r w:rsidR="00A21A4B">
              <w:rPr>
                <w:color w:val="000000" w:themeColor="text1"/>
              </w:rPr>
              <w:t xml:space="preserve">indicator </w:t>
            </w:r>
            <w:r>
              <w:rPr>
                <w:color w:val="000000" w:themeColor="text1"/>
              </w:rPr>
              <w:t xml:space="preserve">template in Annex </w:t>
            </w:r>
            <w:r w:rsidR="00BC5D41">
              <w:rPr>
                <w:color w:val="000000" w:themeColor="text1"/>
              </w:rPr>
              <w:t>4</w:t>
            </w:r>
          </w:p>
        </w:tc>
        <w:tc>
          <w:tcPr>
            <w:tcW w:w="2976" w:type="dxa"/>
          </w:tcPr>
          <w:p w14:paraId="469466C8" w14:textId="57A6FE76" w:rsidR="00230613" w:rsidRPr="00230613" w:rsidRDefault="00833B64" w:rsidP="00DC67C1">
            <w:pPr>
              <w:rPr>
                <w:color w:val="000000" w:themeColor="text1"/>
              </w:rPr>
            </w:pPr>
            <w:r>
              <w:rPr>
                <w:color w:val="000000" w:themeColor="text1"/>
              </w:rPr>
              <w:t>Co-chaired by UNFPA and UN Women</w:t>
            </w:r>
          </w:p>
        </w:tc>
        <w:tc>
          <w:tcPr>
            <w:tcW w:w="2211" w:type="dxa"/>
          </w:tcPr>
          <w:p w14:paraId="4637E8F6" w14:textId="538DD751" w:rsidR="00230613" w:rsidRPr="00230613" w:rsidRDefault="003D1F9A" w:rsidP="00DC67C1">
            <w:pPr>
              <w:rPr>
                <w:color w:val="000000" w:themeColor="text1"/>
              </w:rPr>
            </w:pPr>
            <w:r>
              <w:rPr>
                <w:color w:val="000000" w:themeColor="text1"/>
              </w:rPr>
              <w:t>By 25</w:t>
            </w:r>
            <w:r w:rsidRPr="00833B64">
              <w:rPr>
                <w:color w:val="000000" w:themeColor="text1"/>
                <w:vertAlign w:val="superscript"/>
              </w:rPr>
              <w:t>th</w:t>
            </w:r>
            <w:r>
              <w:rPr>
                <w:color w:val="000000" w:themeColor="text1"/>
              </w:rPr>
              <w:t xml:space="preserve"> July 2020</w:t>
            </w:r>
          </w:p>
        </w:tc>
      </w:tr>
      <w:tr w:rsidR="00230613" w14:paraId="32699702" w14:textId="77777777" w:rsidTr="00230613">
        <w:tc>
          <w:tcPr>
            <w:tcW w:w="3823" w:type="dxa"/>
          </w:tcPr>
          <w:p w14:paraId="785785FA" w14:textId="65453223" w:rsidR="00230613" w:rsidRDefault="0090632D" w:rsidP="00DC67C1">
            <w:pPr>
              <w:rPr>
                <w:color w:val="000000" w:themeColor="text1"/>
              </w:rPr>
            </w:pPr>
            <w:r>
              <w:rPr>
                <w:color w:val="000000" w:themeColor="text1"/>
              </w:rPr>
              <w:t>Final UNCT Action Plan for improving Gender SWAP indicators</w:t>
            </w:r>
          </w:p>
          <w:p w14:paraId="005B9680" w14:textId="77777777" w:rsidR="0090632D" w:rsidRDefault="0090632D" w:rsidP="00012FBB">
            <w:pPr>
              <w:rPr>
                <w:color w:val="000000" w:themeColor="text1"/>
              </w:rPr>
            </w:pPr>
          </w:p>
          <w:p w14:paraId="5F47513B" w14:textId="2146649A" w:rsidR="00FC2178" w:rsidRPr="00230613" w:rsidRDefault="00FC2178" w:rsidP="00012FBB">
            <w:pPr>
              <w:rPr>
                <w:color w:val="000000" w:themeColor="text1"/>
              </w:rPr>
            </w:pPr>
            <w:r>
              <w:rPr>
                <w:color w:val="000000" w:themeColor="text1"/>
              </w:rPr>
              <w:t>*</w:t>
            </w:r>
            <w:r w:rsidR="00E865C2">
              <w:rPr>
                <w:color w:val="000000" w:themeColor="text1"/>
              </w:rPr>
              <w:t xml:space="preserve"> </w:t>
            </w:r>
            <w:r>
              <w:rPr>
                <w:color w:val="000000" w:themeColor="text1"/>
              </w:rPr>
              <w:t xml:space="preserve">Action Plan template in Annex </w:t>
            </w:r>
            <w:r w:rsidR="00901FEF">
              <w:rPr>
                <w:color w:val="000000" w:themeColor="text1"/>
              </w:rPr>
              <w:t>5</w:t>
            </w:r>
          </w:p>
        </w:tc>
        <w:tc>
          <w:tcPr>
            <w:tcW w:w="2976" w:type="dxa"/>
          </w:tcPr>
          <w:p w14:paraId="4E043CFE" w14:textId="08D1B056" w:rsidR="00230613" w:rsidRPr="00230613" w:rsidRDefault="00F11F16" w:rsidP="00DC67C1">
            <w:pPr>
              <w:rPr>
                <w:color w:val="000000" w:themeColor="text1"/>
              </w:rPr>
            </w:pPr>
            <w:r>
              <w:rPr>
                <w:color w:val="000000" w:themeColor="text1"/>
              </w:rPr>
              <w:t>Inter-Agency Team supported by RCO</w:t>
            </w:r>
          </w:p>
        </w:tc>
        <w:tc>
          <w:tcPr>
            <w:tcW w:w="2211" w:type="dxa"/>
          </w:tcPr>
          <w:p w14:paraId="13A4C015" w14:textId="141EBBA1" w:rsidR="00230613" w:rsidRPr="00230613" w:rsidRDefault="002732C4" w:rsidP="00DC67C1">
            <w:pPr>
              <w:rPr>
                <w:color w:val="000000" w:themeColor="text1"/>
              </w:rPr>
            </w:pPr>
            <w:r>
              <w:rPr>
                <w:color w:val="000000" w:themeColor="text1"/>
              </w:rPr>
              <w:t xml:space="preserve">By </w:t>
            </w:r>
            <w:r w:rsidR="00812092">
              <w:rPr>
                <w:color w:val="000000" w:themeColor="text1"/>
              </w:rPr>
              <w:t>1</w:t>
            </w:r>
            <w:r w:rsidR="002F0EA7">
              <w:rPr>
                <w:color w:val="000000" w:themeColor="text1"/>
              </w:rPr>
              <w:t>0</w:t>
            </w:r>
            <w:r w:rsidR="00812092" w:rsidRPr="00812092">
              <w:rPr>
                <w:color w:val="000000" w:themeColor="text1"/>
                <w:vertAlign w:val="superscript"/>
              </w:rPr>
              <w:t>th</w:t>
            </w:r>
            <w:r w:rsidR="00812092">
              <w:rPr>
                <w:color w:val="000000" w:themeColor="text1"/>
              </w:rPr>
              <w:t xml:space="preserve"> </w:t>
            </w:r>
            <w:r w:rsidR="00F11F16">
              <w:rPr>
                <w:color w:val="000000" w:themeColor="text1"/>
              </w:rPr>
              <w:t>August</w:t>
            </w:r>
            <w:r w:rsidR="00012FBB">
              <w:rPr>
                <w:color w:val="000000" w:themeColor="text1"/>
              </w:rPr>
              <w:t xml:space="preserve"> 2020</w:t>
            </w:r>
          </w:p>
        </w:tc>
      </w:tr>
      <w:tr w:rsidR="00230613" w14:paraId="446C9C69" w14:textId="77777777" w:rsidTr="00230613">
        <w:tc>
          <w:tcPr>
            <w:tcW w:w="3823" w:type="dxa"/>
          </w:tcPr>
          <w:p w14:paraId="2FEAD834" w14:textId="77777777" w:rsidR="00230613" w:rsidRDefault="006A3EDA" w:rsidP="00DC67C1">
            <w:pPr>
              <w:rPr>
                <w:color w:val="000000" w:themeColor="text1"/>
              </w:rPr>
            </w:pPr>
            <w:r>
              <w:rPr>
                <w:color w:val="000000" w:themeColor="text1"/>
              </w:rPr>
              <w:t>UNCT Follow up on progress</w:t>
            </w:r>
            <w:r w:rsidR="004A5B5F">
              <w:rPr>
                <w:color w:val="000000" w:themeColor="text1"/>
              </w:rPr>
              <w:t xml:space="preserve"> in Gender SWAP indicators</w:t>
            </w:r>
          </w:p>
          <w:p w14:paraId="17D2F61B" w14:textId="7C75026C" w:rsidR="004A5B5F" w:rsidRPr="00230613" w:rsidRDefault="004A5B5F" w:rsidP="00DC67C1">
            <w:pPr>
              <w:rPr>
                <w:color w:val="000000" w:themeColor="text1"/>
              </w:rPr>
            </w:pPr>
          </w:p>
        </w:tc>
        <w:tc>
          <w:tcPr>
            <w:tcW w:w="2976" w:type="dxa"/>
          </w:tcPr>
          <w:p w14:paraId="13381D23" w14:textId="36C7B480" w:rsidR="00230613" w:rsidRPr="00230613" w:rsidRDefault="009B2C35" w:rsidP="00DC67C1">
            <w:pPr>
              <w:rPr>
                <w:color w:val="000000" w:themeColor="text1"/>
              </w:rPr>
            </w:pPr>
            <w:r>
              <w:rPr>
                <w:color w:val="000000" w:themeColor="text1"/>
              </w:rPr>
              <w:t>UNCT/RCO</w:t>
            </w:r>
          </w:p>
        </w:tc>
        <w:tc>
          <w:tcPr>
            <w:tcW w:w="2211" w:type="dxa"/>
          </w:tcPr>
          <w:p w14:paraId="6AC28B73" w14:textId="059CD992" w:rsidR="00230613" w:rsidRPr="00230613" w:rsidRDefault="00DB583F" w:rsidP="00DC67C1">
            <w:pPr>
              <w:rPr>
                <w:color w:val="000000" w:themeColor="text1"/>
              </w:rPr>
            </w:pPr>
            <w:r>
              <w:rPr>
                <w:color w:val="000000" w:themeColor="text1"/>
              </w:rPr>
              <w:t xml:space="preserve">Last week </w:t>
            </w:r>
            <w:r w:rsidR="00646047">
              <w:rPr>
                <w:color w:val="000000" w:themeColor="text1"/>
              </w:rPr>
              <w:t xml:space="preserve">of </w:t>
            </w:r>
            <w:r w:rsidR="006A3EDA">
              <w:rPr>
                <w:color w:val="000000" w:themeColor="text1"/>
              </w:rPr>
              <w:t>November 2020</w:t>
            </w:r>
          </w:p>
        </w:tc>
      </w:tr>
    </w:tbl>
    <w:p w14:paraId="119E5A5F" w14:textId="2CE1C14D" w:rsidR="00230613" w:rsidRDefault="00230613" w:rsidP="00230613">
      <w:pPr>
        <w:jc w:val="center"/>
        <w:rPr>
          <w:color w:val="4472C4" w:themeColor="accent1"/>
          <w:sz w:val="32"/>
          <w:szCs w:val="32"/>
        </w:rPr>
      </w:pPr>
    </w:p>
    <w:p w14:paraId="6CCB12C0" w14:textId="77777777" w:rsidR="0078595D" w:rsidRDefault="0078595D" w:rsidP="00405809">
      <w:pPr>
        <w:rPr>
          <w:color w:val="4472C4" w:themeColor="accent1"/>
          <w:sz w:val="32"/>
          <w:szCs w:val="32"/>
        </w:rPr>
      </w:pPr>
    </w:p>
    <w:p w14:paraId="0AC4DDDD" w14:textId="77777777" w:rsidR="00E92F55" w:rsidRDefault="00E92F55" w:rsidP="00405809">
      <w:pPr>
        <w:rPr>
          <w:color w:val="4472C4" w:themeColor="accent1"/>
          <w:sz w:val="32"/>
          <w:szCs w:val="32"/>
        </w:rPr>
      </w:pPr>
    </w:p>
    <w:p w14:paraId="76F1381D" w14:textId="77777777" w:rsidR="00E92F55" w:rsidRDefault="00E92F55" w:rsidP="00405809">
      <w:pPr>
        <w:rPr>
          <w:color w:val="4472C4" w:themeColor="accent1"/>
          <w:sz w:val="32"/>
          <w:szCs w:val="32"/>
        </w:rPr>
      </w:pPr>
    </w:p>
    <w:p w14:paraId="4171C061" w14:textId="77777777" w:rsidR="00E92F55" w:rsidRDefault="00E92F55" w:rsidP="00405809">
      <w:pPr>
        <w:rPr>
          <w:color w:val="4472C4" w:themeColor="accent1"/>
          <w:sz w:val="32"/>
          <w:szCs w:val="32"/>
        </w:rPr>
      </w:pPr>
    </w:p>
    <w:p w14:paraId="20013C3E" w14:textId="77777777" w:rsidR="00E92F55" w:rsidRDefault="00E92F55" w:rsidP="00405809">
      <w:pPr>
        <w:rPr>
          <w:color w:val="4472C4" w:themeColor="accent1"/>
          <w:sz w:val="32"/>
          <w:szCs w:val="32"/>
        </w:rPr>
      </w:pPr>
    </w:p>
    <w:p w14:paraId="08EA5B29" w14:textId="77777777" w:rsidR="00E92F55" w:rsidRDefault="00E92F55" w:rsidP="00405809">
      <w:pPr>
        <w:rPr>
          <w:color w:val="4472C4" w:themeColor="accent1"/>
          <w:sz w:val="32"/>
          <w:szCs w:val="32"/>
        </w:rPr>
      </w:pPr>
    </w:p>
    <w:p w14:paraId="27761636" w14:textId="77777777" w:rsidR="00E92F55" w:rsidRDefault="00E92F55" w:rsidP="00405809">
      <w:pPr>
        <w:rPr>
          <w:color w:val="4472C4" w:themeColor="accent1"/>
          <w:sz w:val="32"/>
          <w:szCs w:val="32"/>
        </w:rPr>
      </w:pPr>
    </w:p>
    <w:p w14:paraId="1EAF2D1F" w14:textId="77777777" w:rsidR="00E92F55" w:rsidRDefault="00E92F55" w:rsidP="00405809">
      <w:pPr>
        <w:rPr>
          <w:color w:val="4472C4" w:themeColor="accent1"/>
          <w:sz w:val="32"/>
          <w:szCs w:val="32"/>
        </w:rPr>
      </w:pPr>
    </w:p>
    <w:p w14:paraId="054BCEAD" w14:textId="77777777" w:rsidR="00E92F55" w:rsidRDefault="00E92F55" w:rsidP="00405809">
      <w:pPr>
        <w:rPr>
          <w:color w:val="4472C4" w:themeColor="accent1"/>
          <w:sz w:val="32"/>
          <w:szCs w:val="32"/>
        </w:rPr>
      </w:pPr>
    </w:p>
    <w:p w14:paraId="06A152A3" w14:textId="77777777" w:rsidR="00E92F55" w:rsidRDefault="00E92F55" w:rsidP="00405809">
      <w:pPr>
        <w:rPr>
          <w:color w:val="4472C4" w:themeColor="accent1"/>
          <w:sz w:val="32"/>
          <w:szCs w:val="32"/>
        </w:rPr>
      </w:pPr>
    </w:p>
    <w:p w14:paraId="76C557E7" w14:textId="77777777" w:rsidR="00E92F55" w:rsidRDefault="00E92F55" w:rsidP="00405809">
      <w:pPr>
        <w:rPr>
          <w:color w:val="4472C4" w:themeColor="accent1"/>
          <w:sz w:val="32"/>
          <w:szCs w:val="32"/>
        </w:rPr>
      </w:pPr>
    </w:p>
    <w:p w14:paraId="63D0DC1E" w14:textId="77777777" w:rsidR="00E92F55" w:rsidRDefault="00E92F55" w:rsidP="00405809">
      <w:pPr>
        <w:rPr>
          <w:color w:val="4472C4" w:themeColor="accent1"/>
          <w:sz w:val="32"/>
          <w:szCs w:val="32"/>
        </w:rPr>
      </w:pPr>
    </w:p>
    <w:p w14:paraId="39AF6FAB" w14:textId="77777777" w:rsidR="00E92F55" w:rsidRDefault="00E92F55" w:rsidP="00405809">
      <w:pPr>
        <w:rPr>
          <w:color w:val="4472C4" w:themeColor="accent1"/>
          <w:sz w:val="32"/>
          <w:szCs w:val="32"/>
        </w:rPr>
      </w:pPr>
    </w:p>
    <w:p w14:paraId="4D9F38E0" w14:textId="77777777" w:rsidR="00E92F55" w:rsidRDefault="00E92F55" w:rsidP="00405809">
      <w:pPr>
        <w:rPr>
          <w:color w:val="4472C4" w:themeColor="accent1"/>
          <w:sz w:val="32"/>
          <w:szCs w:val="32"/>
        </w:rPr>
      </w:pPr>
    </w:p>
    <w:p w14:paraId="27F4E6B6" w14:textId="77777777" w:rsidR="00E92F55" w:rsidRDefault="00E92F55" w:rsidP="00405809">
      <w:pPr>
        <w:rPr>
          <w:color w:val="4472C4" w:themeColor="accent1"/>
          <w:sz w:val="32"/>
          <w:szCs w:val="32"/>
        </w:rPr>
      </w:pPr>
    </w:p>
    <w:p w14:paraId="1C938059" w14:textId="2D770A8F" w:rsidR="000E2035" w:rsidRPr="0085418A" w:rsidRDefault="00E92F55" w:rsidP="00E92F55">
      <w:pPr>
        <w:pStyle w:val="Heading1"/>
        <w:rPr>
          <w:b/>
          <w:bCs/>
        </w:rPr>
      </w:pPr>
      <w:r w:rsidRPr="0085418A">
        <w:rPr>
          <w:b/>
          <w:bCs/>
          <w:color w:val="4472C4" w:themeColor="accent1"/>
        </w:rPr>
        <w:lastRenderedPageBreak/>
        <w:t xml:space="preserve">ANNEXURE 1 - </w:t>
      </w:r>
      <w:r w:rsidR="0078595D" w:rsidRPr="0085418A">
        <w:rPr>
          <w:b/>
          <w:bCs/>
          <w:color w:val="4472C4" w:themeColor="accent1"/>
        </w:rPr>
        <w:t xml:space="preserve">Areas for Improvement as per </w:t>
      </w:r>
      <w:r w:rsidR="006914C8">
        <w:rPr>
          <w:b/>
          <w:bCs/>
          <w:color w:val="4472C4" w:themeColor="accent1"/>
        </w:rPr>
        <w:t xml:space="preserve">the </w:t>
      </w:r>
      <w:r w:rsidR="0078595D" w:rsidRPr="0085418A">
        <w:rPr>
          <w:b/>
          <w:bCs/>
          <w:color w:val="4472C4" w:themeColor="accent1"/>
        </w:rPr>
        <w:t xml:space="preserve">communication from </w:t>
      </w:r>
      <w:r w:rsidR="000E2035" w:rsidRPr="0085418A">
        <w:rPr>
          <w:b/>
          <w:bCs/>
          <w:color w:val="4472C4" w:themeColor="accent1"/>
        </w:rPr>
        <w:t>UN Women Executive Director in December 2019</w:t>
      </w:r>
    </w:p>
    <w:p w14:paraId="449527BA" w14:textId="05B06A92" w:rsidR="000E2035" w:rsidRPr="00E30BD6" w:rsidRDefault="000E2035" w:rsidP="000E2035">
      <w:pPr>
        <w:pStyle w:val="NormalWeb"/>
        <w:numPr>
          <w:ilvl w:val="0"/>
          <w:numId w:val="3"/>
        </w:numPr>
        <w:contextualSpacing/>
        <w:rPr>
          <w:rFonts w:asciiTheme="minorHAnsi" w:hAnsiTheme="minorHAnsi" w:cstheme="minorHAnsi"/>
        </w:rPr>
      </w:pPr>
      <w:r w:rsidRPr="00E30BD6">
        <w:rPr>
          <w:rFonts w:asciiTheme="minorHAnsi" w:hAnsiTheme="minorHAnsi" w:cstheme="minorHAnsi"/>
        </w:rPr>
        <w:t xml:space="preserve">Developing targeted training on gender equality based on a gender capacity assessment, and reviewing UNDSS training material to ensure its gender sensitivity; </w:t>
      </w:r>
    </w:p>
    <w:p w14:paraId="5BF524C0" w14:textId="77777777" w:rsidR="000E2035" w:rsidRPr="00E30BD6" w:rsidRDefault="000E2035" w:rsidP="000E2035">
      <w:pPr>
        <w:pStyle w:val="NormalWeb"/>
        <w:ind w:left="720"/>
        <w:contextualSpacing/>
        <w:rPr>
          <w:rFonts w:asciiTheme="minorHAnsi" w:hAnsiTheme="minorHAnsi" w:cstheme="minorHAnsi"/>
        </w:rPr>
      </w:pPr>
    </w:p>
    <w:p w14:paraId="2CA18D02" w14:textId="0968656F" w:rsidR="000E2035" w:rsidRPr="00E30BD6" w:rsidRDefault="000E2035" w:rsidP="000E2035">
      <w:pPr>
        <w:pStyle w:val="NormalWeb"/>
        <w:numPr>
          <w:ilvl w:val="0"/>
          <w:numId w:val="3"/>
        </w:numPr>
        <w:contextualSpacing/>
        <w:rPr>
          <w:rFonts w:asciiTheme="minorHAnsi" w:hAnsiTheme="minorHAnsi" w:cstheme="minorHAnsi"/>
        </w:rPr>
      </w:pPr>
      <w:r w:rsidRPr="00E30BD6">
        <w:rPr>
          <w:rFonts w:asciiTheme="minorHAnsi" w:hAnsiTheme="minorHAnsi" w:cstheme="minorHAnsi"/>
        </w:rPr>
        <w:t xml:space="preserve">Integrating UNCT-SWAP Scorecard guidance in the UNSDCF roll-out; </w:t>
      </w:r>
    </w:p>
    <w:p w14:paraId="0508187D" w14:textId="77777777" w:rsidR="000E2035" w:rsidRPr="00E30BD6" w:rsidRDefault="000E2035" w:rsidP="000E2035">
      <w:pPr>
        <w:pStyle w:val="NormalWeb"/>
        <w:ind w:left="720"/>
        <w:contextualSpacing/>
        <w:rPr>
          <w:rFonts w:asciiTheme="minorHAnsi" w:hAnsiTheme="minorHAnsi" w:cstheme="minorHAnsi"/>
        </w:rPr>
      </w:pPr>
    </w:p>
    <w:p w14:paraId="4CAB4650" w14:textId="22A019A0" w:rsidR="000E2035" w:rsidRPr="00E30BD6" w:rsidRDefault="000E2035" w:rsidP="000E2035">
      <w:pPr>
        <w:pStyle w:val="NormalWeb"/>
        <w:numPr>
          <w:ilvl w:val="0"/>
          <w:numId w:val="3"/>
        </w:numPr>
        <w:contextualSpacing/>
        <w:rPr>
          <w:rFonts w:asciiTheme="minorHAnsi" w:hAnsiTheme="minorHAnsi" w:cstheme="minorHAnsi"/>
        </w:rPr>
      </w:pPr>
      <w:r w:rsidRPr="00E30BD6">
        <w:rPr>
          <w:rFonts w:asciiTheme="minorHAnsi" w:hAnsiTheme="minorHAnsi" w:cstheme="minorHAnsi"/>
        </w:rPr>
        <w:t xml:space="preserve">Developing a Gender Equality Strategy to mainstream gender across UNSDCF outcome areas, identifying key gender outputs, activities and indicators; </w:t>
      </w:r>
    </w:p>
    <w:p w14:paraId="7303DB06" w14:textId="77777777" w:rsidR="000E2035" w:rsidRPr="00E30BD6" w:rsidRDefault="000E2035" w:rsidP="000E2035">
      <w:pPr>
        <w:pStyle w:val="NormalWeb"/>
        <w:ind w:left="720"/>
        <w:contextualSpacing/>
        <w:rPr>
          <w:rFonts w:asciiTheme="minorHAnsi" w:hAnsiTheme="minorHAnsi" w:cstheme="minorHAnsi"/>
        </w:rPr>
      </w:pPr>
    </w:p>
    <w:p w14:paraId="1448090F" w14:textId="038C098B" w:rsidR="00835A3B" w:rsidRPr="00AA1072" w:rsidRDefault="000E2035" w:rsidP="00DE7BBD">
      <w:pPr>
        <w:pStyle w:val="NormalWeb"/>
        <w:numPr>
          <w:ilvl w:val="0"/>
          <w:numId w:val="3"/>
        </w:numPr>
        <w:contextualSpacing/>
        <w:rPr>
          <w:rFonts w:asciiTheme="minorHAnsi" w:hAnsiTheme="minorHAnsi" w:cstheme="minorHAnsi"/>
        </w:rPr>
      </w:pPr>
      <w:r w:rsidRPr="00E30BD6">
        <w:rPr>
          <w:rFonts w:asciiTheme="minorHAnsi" w:hAnsiTheme="minorHAnsi" w:cstheme="minorHAnsi"/>
        </w:rPr>
        <w:t>Developing a Terms of Reference (</w:t>
      </w:r>
      <w:proofErr w:type="spellStart"/>
      <w:r w:rsidRPr="00E30BD6">
        <w:rPr>
          <w:rFonts w:asciiTheme="minorHAnsi" w:hAnsiTheme="minorHAnsi" w:cstheme="minorHAnsi"/>
        </w:rPr>
        <w:t>ToR</w:t>
      </w:r>
      <w:proofErr w:type="spellEnd"/>
      <w:r w:rsidRPr="00E30BD6">
        <w:rPr>
          <w:rFonts w:asciiTheme="minorHAnsi" w:hAnsiTheme="minorHAnsi" w:cstheme="minorHAnsi"/>
        </w:rPr>
        <w:t xml:space="preserve">) for the Monitoring and Evaluation (M&amp;E) Group that clearly defines its responsibilities towards ensuring gender sensitivity in joint M&amp;E frameworks, and incorporating responsibilities regarding gender sensitive M&amp;E in the </w:t>
      </w:r>
      <w:proofErr w:type="spellStart"/>
      <w:r w:rsidRPr="00E30BD6">
        <w:rPr>
          <w:rFonts w:asciiTheme="minorHAnsi" w:hAnsiTheme="minorHAnsi" w:cstheme="minorHAnsi"/>
        </w:rPr>
        <w:t>ToR</w:t>
      </w:r>
      <w:proofErr w:type="spellEnd"/>
      <w:r w:rsidRPr="00E30BD6">
        <w:rPr>
          <w:rFonts w:asciiTheme="minorHAnsi" w:hAnsiTheme="minorHAnsi" w:cstheme="minorHAnsi"/>
        </w:rPr>
        <w:t xml:space="preserve"> of the UNSDCF Results Groups more clearly.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5"/>
        <w:gridCol w:w="4505"/>
      </w:tblGrid>
      <w:tr w:rsidR="00C22C36" w14:paraId="1CEBC74D" w14:textId="77777777" w:rsidTr="00E10AC9">
        <w:tc>
          <w:tcPr>
            <w:tcW w:w="9010" w:type="dxa"/>
            <w:gridSpan w:val="2"/>
          </w:tcPr>
          <w:p w14:paraId="468E7A9A" w14:textId="77777777" w:rsidR="00C22C36" w:rsidRDefault="00C22C36" w:rsidP="00C22C36">
            <w:pPr>
              <w:pStyle w:val="Heading1"/>
              <w:jc w:val="center"/>
              <w:rPr>
                <w:color w:val="4472C4" w:themeColor="accent1"/>
                <w:sz w:val="20"/>
                <w:szCs w:val="20"/>
              </w:rPr>
            </w:pPr>
            <w:r w:rsidRPr="00C22C36">
              <w:rPr>
                <w:color w:val="4472C4" w:themeColor="accent1"/>
                <w:sz w:val="20"/>
                <w:szCs w:val="20"/>
                <w:lang w:val="en-US"/>
              </w:rPr>
              <w:t xml:space="preserve">BOX 1: </w:t>
            </w:r>
            <w:r w:rsidRPr="00C22C36">
              <w:rPr>
                <w:color w:val="4472C4" w:themeColor="accent1"/>
                <w:sz w:val="20"/>
                <w:szCs w:val="20"/>
              </w:rPr>
              <w:t>Areas for Improvement as per desk analysis conducted for 2019 IMS Reporting</w:t>
            </w:r>
          </w:p>
          <w:p w14:paraId="3B328A2E" w14:textId="77777777" w:rsidR="00C22C36" w:rsidRDefault="00C22C36" w:rsidP="00C22C36">
            <w:pPr>
              <w:jc w:val="center"/>
              <w:rPr>
                <w:color w:val="4472C4" w:themeColor="accent1"/>
                <w:sz w:val="32"/>
                <w:szCs w:val="32"/>
              </w:rPr>
            </w:pPr>
          </w:p>
        </w:tc>
      </w:tr>
      <w:tr w:rsidR="00C22C36" w14:paraId="06F83207" w14:textId="77777777" w:rsidTr="00E10AC9">
        <w:tc>
          <w:tcPr>
            <w:tcW w:w="4505" w:type="dxa"/>
          </w:tcPr>
          <w:p w14:paraId="04AF4D42" w14:textId="4375A8CE" w:rsidR="00C8079A" w:rsidRPr="00C8079A" w:rsidRDefault="00C8079A" w:rsidP="00C8079A">
            <w:pPr>
              <w:rPr>
                <w:color w:val="000000" w:themeColor="text1"/>
                <w:sz w:val="20"/>
                <w:szCs w:val="20"/>
              </w:rPr>
            </w:pPr>
            <w:r w:rsidRPr="00C8079A">
              <w:rPr>
                <w:color w:val="000000" w:themeColor="text1"/>
                <w:sz w:val="20"/>
                <w:szCs w:val="20"/>
              </w:rPr>
              <w:t>Common Country Analysis</w:t>
            </w:r>
          </w:p>
          <w:p w14:paraId="54338D74" w14:textId="77777777" w:rsidR="00C8079A" w:rsidRPr="00C22C36" w:rsidRDefault="00C8079A" w:rsidP="00C8079A">
            <w:pPr>
              <w:pStyle w:val="ListParagraph"/>
              <w:numPr>
                <w:ilvl w:val="0"/>
                <w:numId w:val="7"/>
              </w:numPr>
              <w:rPr>
                <w:color w:val="000000" w:themeColor="text1"/>
                <w:sz w:val="20"/>
                <w:szCs w:val="20"/>
              </w:rPr>
            </w:pPr>
            <w:r w:rsidRPr="00C22C36">
              <w:rPr>
                <w:color w:val="000000" w:themeColor="text1"/>
                <w:sz w:val="20"/>
                <w:szCs w:val="20"/>
              </w:rPr>
              <w:t>Gender analysis for all outcome areas</w:t>
            </w:r>
          </w:p>
          <w:p w14:paraId="1968D96B" w14:textId="77777777" w:rsidR="00C8079A" w:rsidRDefault="00C8079A" w:rsidP="00C8079A">
            <w:pPr>
              <w:pStyle w:val="ListParagraph"/>
              <w:numPr>
                <w:ilvl w:val="0"/>
                <w:numId w:val="7"/>
              </w:numPr>
              <w:rPr>
                <w:color w:val="000000" w:themeColor="text1"/>
                <w:sz w:val="20"/>
                <w:szCs w:val="20"/>
              </w:rPr>
            </w:pPr>
            <w:r w:rsidRPr="00C22C36">
              <w:rPr>
                <w:color w:val="000000" w:themeColor="text1"/>
                <w:sz w:val="20"/>
                <w:szCs w:val="20"/>
              </w:rPr>
              <w:t>Consistent sex-disaggregated and gender sensitive data</w:t>
            </w:r>
          </w:p>
          <w:p w14:paraId="1C499E7B" w14:textId="3226E696" w:rsidR="00C22C36" w:rsidRPr="00C8079A" w:rsidRDefault="00C8079A" w:rsidP="00C8079A">
            <w:pPr>
              <w:pStyle w:val="ListParagraph"/>
              <w:numPr>
                <w:ilvl w:val="0"/>
                <w:numId w:val="7"/>
              </w:numPr>
              <w:rPr>
                <w:color w:val="000000" w:themeColor="text1"/>
                <w:sz w:val="20"/>
                <w:szCs w:val="20"/>
              </w:rPr>
            </w:pPr>
            <w:r w:rsidRPr="00C8079A">
              <w:rPr>
                <w:color w:val="000000" w:themeColor="text1"/>
                <w:sz w:val="20"/>
                <w:szCs w:val="20"/>
              </w:rPr>
              <w:t>Targeted gender analysis of those furthest behind</w:t>
            </w:r>
          </w:p>
        </w:tc>
        <w:tc>
          <w:tcPr>
            <w:tcW w:w="4505" w:type="dxa"/>
          </w:tcPr>
          <w:p w14:paraId="3938DB3D" w14:textId="56267C02" w:rsidR="00C8079A" w:rsidRPr="008207F0" w:rsidRDefault="00C8079A" w:rsidP="008207F0">
            <w:pPr>
              <w:rPr>
                <w:color w:val="000000" w:themeColor="text1"/>
                <w:sz w:val="20"/>
                <w:szCs w:val="20"/>
              </w:rPr>
            </w:pPr>
            <w:r w:rsidRPr="00C8079A">
              <w:rPr>
                <w:color w:val="000000" w:themeColor="text1"/>
                <w:sz w:val="20"/>
                <w:szCs w:val="20"/>
              </w:rPr>
              <w:t>Joint Programs</w:t>
            </w:r>
          </w:p>
          <w:p w14:paraId="553F9384" w14:textId="77777777" w:rsidR="00C8079A" w:rsidRPr="00C22C36" w:rsidRDefault="00C8079A" w:rsidP="00C8079A">
            <w:pPr>
              <w:pStyle w:val="ListParagraph"/>
              <w:numPr>
                <w:ilvl w:val="0"/>
                <w:numId w:val="8"/>
              </w:numPr>
              <w:rPr>
                <w:color w:val="000000" w:themeColor="text1"/>
                <w:sz w:val="20"/>
                <w:szCs w:val="20"/>
              </w:rPr>
            </w:pPr>
            <w:r w:rsidRPr="00C22C36">
              <w:rPr>
                <w:color w:val="000000" w:themeColor="text1"/>
                <w:sz w:val="20"/>
                <w:szCs w:val="20"/>
              </w:rPr>
              <w:t>Gender equality visibly mainstreamed into all Joint Programs</w:t>
            </w:r>
          </w:p>
          <w:p w14:paraId="4F518F6D" w14:textId="77FDD740" w:rsidR="00C22C36" w:rsidRPr="006947E7" w:rsidRDefault="00C8079A" w:rsidP="00DE7BBD">
            <w:pPr>
              <w:pStyle w:val="ListParagraph"/>
              <w:numPr>
                <w:ilvl w:val="0"/>
                <w:numId w:val="8"/>
              </w:numPr>
              <w:rPr>
                <w:color w:val="000000" w:themeColor="text1"/>
                <w:sz w:val="20"/>
                <w:szCs w:val="20"/>
              </w:rPr>
            </w:pPr>
            <w:r w:rsidRPr="00C22C36">
              <w:rPr>
                <w:color w:val="000000" w:themeColor="text1"/>
                <w:sz w:val="20"/>
                <w:szCs w:val="20"/>
              </w:rPr>
              <w:t>A system to ensure gender mainstreaming in all Joint Programs</w:t>
            </w:r>
          </w:p>
        </w:tc>
      </w:tr>
      <w:tr w:rsidR="00C22C36" w14:paraId="243E920A" w14:textId="77777777" w:rsidTr="00E10AC9">
        <w:tc>
          <w:tcPr>
            <w:tcW w:w="4505" w:type="dxa"/>
          </w:tcPr>
          <w:p w14:paraId="46B4E2DB" w14:textId="77777777" w:rsidR="007A7E3C" w:rsidRDefault="007A7E3C" w:rsidP="008207F0">
            <w:pPr>
              <w:rPr>
                <w:color w:val="000000" w:themeColor="text1"/>
                <w:sz w:val="20"/>
                <w:szCs w:val="20"/>
              </w:rPr>
            </w:pPr>
          </w:p>
          <w:p w14:paraId="46C86D2A" w14:textId="1301CA27" w:rsidR="008207F0" w:rsidRPr="008207F0" w:rsidRDefault="008207F0" w:rsidP="008207F0">
            <w:pPr>
              <w:rPr>
                <w:color w:val="000000" w:themeColor="text1"/>
                <w:sz w:val="20"/>
                <w:szCs w:val="20"/>
              </w:rPr>
            </w:pPr>
            <w:r w:rsidRPr="008207F0">
              <w:rPr>
                <w:color w:val="000000" w:themeColor="text1"/>
                <w:sz w:val="20"/>
                <w:szCs w:val="20"/>
              </w:rPr>
              <w:t>Communication and Advocacy</w:t>
            </w:r>
          </w:p>
          <w:p w14:paraId="1210BF26" w14:textId="77777777" w:rsidR="008207F0" w:rsidRPr="00C22C36" w:rsidRDefault="008207F0" w:rsidP="008207F0">
            <w:pPr>
              <w:pStyle w:val="ListParagraph"/>
              <w:numPr>
                <w:ilvl w:val="0"/>
                <w:numId w:val="10"/>
              </w:numPr>
              <w:rPr>
                <w:color w:val="000000" w:themeColor="text1"/>
                <w:sz w:val="20"/>
                <w:szCs w:val="20"/>
              </w:rPr>
            </w:pPr>
            <w:r w:rsidRPr="00C22C36">
              <w:rPr>
                <w:color w:val="000000" w:themeColor="text1"/>
                <w:sz w:val="20"/>
                <w:szCs w:val="20"/>
              </w:rPr>
              <w:t>Joint Advocacy Campaign with single messaging on Gender Equality and Empowerment of Women</w:t>
            </w:r>
          </w:p>
          <w:p w14:paraId="7AA3D975" w14:textId="6AEAA9AB" w:rsidR="00C22C36" w:rsidRPr="006947E7" w:rsidRDefault="008207F0" w:rsidP="00DE7BBD">
            <w:pPr>
              <w:pStyle w:val="ListParagraph"/>
              <w:numPr>
                <w:ilvl w:val="0"/>
                <w:numId w:val="10"/>
              </w:numPr>
              <w:rPr>
                <w:color w:val="000000" w:themeColor="text1"/>
                <w:sz w:val="20"/>
                <w:szCs w:val="20"/>
              </w:rPr>
            </w:pPr>
            <w:r w:rsidRPr="00C22C36">
              <w:rPr>
                <w:color w:val="000000" w:themeColor="text1"/>
                <w:sz w:val="20"/>
                <w:szCs w:val="20"/>
              </w:rPr>
              <w:t xml:space="preserve">UNCT collaboration for communication or advocacy in at least one non-traditional thematic area (such as </w:t>
            </w:r>
            <w:r w:rsidRPr="00C22C36">
              <w:rPr>
                <w:rFonts w:cstheme="minorHAnsi"/>
                <w:color w:val="000000" w:themeColor="text1"/>
                <w:sz w:val="20"/>
                <w:szCs w:val="20"/>
              </w:rPr>
              <w:t>trade and macro-economy; infrastructure; climate change adaptation and/or disaster risk reduction; violent extremism; gender identities, masculinities and sexual orientation.)</w:t>
            </w:r>
          </w:p>
        </w:tc>
        <w:tc>
          <w:tcPr>
            <w:tcW w:w="4505" w:type="dxa"/>
          </w:tcPr>
          <w:p w14:paraId="17D6B415" w14:textId="77777777" w:rsidR="00032CC3" w:rsidRDefault="00032CC3" w:rsidP="008207F0">
            <w:pPr>
              <w:rPr>
                <w:color w:val="000000" w:themeColor="text1"/>
                <w:sz w:val="20"/>
                <w:szCs w:val="20"/>
              </w:rPr>
            </w:pPr>
          </w:p>
          <w:p w14:paraId="456197F9" w14:textId="01363688" w:rsidR="008207F0" w:rsidRPr="008207F0" w:rsidRDefault="008207F0" w:rsidP="008207F0">
            <w:pPr>
              <w:rPr>
                <w:color w:val="000000" w:themeColor="text1"/>
                <w:sz w:val="20"/>
                <w:szCs w:val="20"/>
              </w:rPr>
            </w:pPr>
            <w:r w:rsidRPr="008207F0">
              <w:rPr>
                <w:color w:val="000000" w:themeColor="text1"/>
                <w:sz w:val="20"/>
                <w:szCs w:val="20"/>
              </w:rPr>
              <w:t>UNSDF M&amp;E Framework</w:t>
            </w:r>
          </w:p>
          <w:p w14:paraId="4C100A77" w14:textId="77777777" w:rsidR="008207F0" w:rsidRPr="00C22C36" w:rsidRDefault="008207F0" w:rsidP="008207F0">
            <w:pPr>
              <w:pStyle w:val="ListParagraph"/>
              <w:numPr>
                <w:ilvl w:val="0"/>
                <w:numId w:val="11"/>
              </w:numPr>
              <w:rPr>
                <w:color w:val="000000" w:themeColor="text1"/>
                <w:sz w:val="20"/>
                <w:szCs w:val="20"/>
              </w:rPr>
            </w:pPr>
            <w:r w:rsidRPr="00C22C36">
              <w:rPr>
                <w:color w:val="000000" w:themeColor="text1"/>
                <w:sz w:val="20"/>
                <w:szCs w:val="20"/>
              </w:rPr>
              <w:t>Technical training on gender sensitive M&amp;E of the M&amp;E group at least once in the ongoing UNSDF cycle</w:t>
            </w:r>
          </w:p>
          <w:p w14:paraId="7ADA5011" w14:textId="77777777" w:rsidR="00C22C36" w:rsidRDefault="00C22C36" w:rsidP="00DE7BBD">
            <w:pPr>
              <w:rPr>
                <w:color w:val="4472C4" w:themeColor="accent1"/>
                <w:sz w:val="32"/>
                <w:szCs w:val="32"/>
              </w:rPr>
            </w:pPr>
          </w:p>
        </w:tc>
      </w:tr>
      <w:tr w:rsidR="00C22C36" w14:paraId="0CA83F68" w14:textId="77777777" w:rsidTr="00E10AC9">
        <w:tc>
          <w:tcPr>
            <w:tcW w:w="4505" w:type="dxa"/>
          </w:tcPr>
          <w:p w14:paraId="6CD5642B" w14:textId="77777777" w:rsidR="007A7E3C" w:rsidRDefault="007A7E3C" w:rsidP="008207F0">
            <w:pPr>
              <w:rPr>
                <w:color w:val="000000" w:themeColor="text1"/>
                <w:sz w:val="20"/>
                <w:szCs w:val="20"/>
              </w:rPr>
            </w:pPr>
          </w:p>
          <w:p w14:paraId="2DD06EBB" w14:textId="246FB73D" w:rsidR="008207F0" w:rsidRDefault="008207F0" w:rsidP="008207F0">
            <w:pPr>
              <w:rPr>
                <w:color w:val="000000" w:themeColor="text1"/>
                <w:sz w:val="20"/>
                <w:szCs w:val="20"/>
              </w:rPr>
            </w:pPr>
            <w:r w:rsidRPr="008207F0">
              <w:rPr>
                <w:color w:val="000000" w:themeColor="text1"/>
                <w:sz w:val="20"/>
                <w:szCs w:val="20"/>
              </w:rPr>
              <w:t>Organizational Culture</w:t>
            </w:r>
          </w:p>
          <w:p w14:paraId="0F7558D6" w14:textId="51D9DBC1" w:rsidR="00C22C36" w:rsidRPr="008207F0" w:rsidRDefault="008207F0" w:rsidP="008207F0">
            <w:pPr>
              <w:pStyle w:val="ListParagraph"/>
              <w:numPr>
                <w:ilvl w:val="0"/>
                <w:numId w:val="24"/>
              </w:numPr>
              <w:rPr>
                <w:color w:val="000000" w:themeColor="text1"/>
                <w:sz w:val="20"/>
                <w:szCs w:val="20"/>
              </w:rPr>
            </w:pPr>
            <w:r w:rsidRPr="008207F0">
              <w:rPr>
                <w:color w:val="000000" w:themeColor="text1"/>
                <w:sz w:val="20"/>
                <w:szCs w:val="20"/>
              </w:rPr>
              <w:t>Survey results for personnel perception of organizational environment for promotion of gender equality should score a positive rating over 80% (2018 survey recorded 70% positive rating)</w:t>
            </w:r>
          </w:p>
        </w:tc>
        <w:tc>
          <w:tcPr>
            <w:tcW w:w="4505" w:type="dxa"/>
          </w:tcPr>
          <w:p w14:paraId="21511C59" w14:textId="77777777" w:rsidR="00862397" w:rsidRDefault="00862397" w:rsidP="008207F0">
            <w:pPr>
              <w:rPr>
                <w:color w:val="000000" w:themeColor="text1"/>
                <w:sz w:val="20"/>
                <w:szCs w:val="20"/>
              </w:rPr>
            </w:pPr>
          </w:p>
          <w:p w14:paraId="6E4F3543" w14:textId="17E75914" w:rsidR="008207F0" w:rsidRPr="008207F0" w:rsidRDefault="008207F0" w:rsidP="008207F0">
            <w:pPr>
              <w:rPr>
                <w:color w:val="000000" w:themeColor="text1"/>
                <w:sz w:val="20"/>
                <w:szCs w:val="20"/>
              </w:rPr>
            </w:pPr>
            <w:r w:rsidRPr="008207F0">
              <w:rPr>
                <w:color w:val="000000" w:themeColor="text1"/>
                <w:sz w:val="20"/>
                <w:szCs w:val="20"/>
              </w:rPr>
              <w:t>Gender Parity</w:t>
            </w:r>
          </w:p>
          <w:p w14:paraId="6FBB3596" w14:textId="77777777" w:rsidR="008207F0" w:rsidRPr="00C22C36" w:rsidRDefault="008207F0" w:rsidP="008207F0">
            <w:pPr>
              <w:pStyle w:val="ListParagraph"/>
              <w:numPr>
                <w:ilvl w:val="0"/>
                <w:numId w:val="11"/>
              </w:numPr>
              <w:rPr>
                <w:color w:val="000000" w:themeColor="text1"/>
                <w:sz w:val="20"/>
                <w:szCs w:val="20"/>
              </w:rPr>
            </w:pPr>
            <w:r w:rsidRPr="00C22C36">
              <w:rPr>
                <w:color w:val="000000" w:themeColor="text1"/>
                <w:sz w:val="20"/>
                <w:szCs w:val="20"/>
              </w:rPr>
              <w:t>UNCT demonstration of positive trends towards achieving parity commitments</w:t>
            </w:r>
          </w:p>
          <w:p w14:paraId="23DDBCFF" w14:textId="3649E923" w:rsidR="00C22C36" w:rsidRPr="006947E7" w:rsidRDefault="008207F0" w:rsidP="00DE7BBD">
            <w:pPr>
              <w:pStyle w:val="ListParagraph"/>
              <w:numPr>
                <w:ilvl w:val="0"/>
                <w:numId w:val="11"/>
              </w:numPr>
              <w:rPr>
                <w:color w:val="000000" w:themeColor="text1"/>
                <w:sz w:val="20"/>
                <w:szCs w:val="20"/>
              </w:rPr>
            </w:pPr>
            <w:r w:rsidRPr="00C22C36">
              <w:rPr>
                <w:color w:val="000000" w:themeColor="text1"/>
                <w:sz w:val="20"/>
                <w:szCs w:val="20"/>
              </w:rPr>
              <w:t>Business Operations Strategy includes gender-specific actions and indicators in at least one Business Operation area to foster GEEW</w:t>
            </w:r>
          </w:p>
        </w:tc>
      </w:tr>
      <w:tr w:rsidR="00C22C36" w14:paraId="0E9ACB50" w14:textId="77777777" w:rsidTr="00E10AC9">
        <w:tc>
          <w:tcPr>
            <w:tcW w:w="4505" w:type="dxa"/>
          </w:tcPr>
          <w:p w14:paraId="6A4E9044" w14:textId="77777777" w:rsidR="007A7E3C" w:rsidRDefault="007A7E3C" w:rsidP="006947E7">
            <w:pPr>
              <w:rPr>
                <w:color w:val="000000" w:themeColor="text1"/>
                <w:sz w:val="20"/>
                <w:szCs w:val="20"/>
              </w:rPr>
            </w:pPr>
          </w:p>
          <w:p w14:paraId="45AFD1CE" w14:textId="5170AAA0" w:rsidR="006947E7" w:rsidRPr="006947E7" w:rsidRDefault="006947E7" w:rsidP="006947E7">
            <w:pPr>
              <w:rPr>
                <w:color w:val="000000" w:themeColor="text1"/>
                <w:sz w:val="20"/>
                <w:szCs w:val="20"/>
              </w:rPr>
            </w:pPr>
            <w:r w:rsidRPr="006947E7">
              <w:rPr>
                <w:color w:val="000000" w:themeColor="text1"/>
                <w:sz w:val="20"/>
                <w:szCs w:val="20"/>
              </w:rPr>
              <w:t>Capacities for Gender Mainstreaming</w:t>
            </w:r>
          </w:p>
          <w:p w14:paraId="0510B2A4" w14:textId="77777777" w:rsidR="006947E7" w:rsidRPr="00C22C36" w:rsidRDefault="006947E7" w:rsidP="006947E7">
            <w:pPr>
              <w:pStyle w:val="ListParagraph"/>
              <w:numPr>
                <w:ilvl w:val="0"/>
                <w:numId w:val="12"/>
              </w:numPr>
              <w:rPr>
                <w:color w:val="000000" w:themeColor="text1"/>
                <w:sz w:val="20"/>
                <w:szCs w:val="20"/>
              </w:rPr>
            </w:pPr>
            <w:r w:rsidRPr="00C22C36">
              <w:rPr>
                <w:color w:val="000000" w:themeColor="text1"/>
                <w:sz w:val="20"/>
                <w:szCs w:val="20"/>
              </w:rPr>
              <w:t>Capacity Development plan based on an inter-agency capacity assessment at least once per UNSDF cycle with targets being on track</w:t>
            </w:r>
          </w:p>
          <w:p w14:paraId="2D95382C" w14:textId="2D6AF530" w:rsidR="00C22C36" w:rsidRPr="006947E7" w:rsidRDefault="006947E7" w:rsidP="00DE7BBD">
            <w:pPr>
              <w:pStyle w:val="ListParagraph"/>
              <w:numPr>
                <w:ilvl w:val="0"/>
                <w:numId w:val="12"/>
              </w:numPr>
              <w:rPr>
                <w:color w:val="000000" w:themeColor="text1"/>
                <w:sz w:val="20"/>
                <w:szCs w:val="20"/>
              </w:rPr>
            </w:pPr>
            <w:r w:rsidRPr="00C22C36">
              <w:rPr>
                <w:color w:val="000000" w:themeColor="text1"/>
                <w:sz w:val="20"/>
                <w:szCs w:val="20"/>
              </w:rPr>
              <w:t>UNCT Induction Material to include GEEW related commitments and related development challenges of the country</w:t>
            </w:r>
          </w:p>
        </w:tc>
        <w:tc>
          <w:tcPr>
            <w:tcW w:w="4505" w:type="dxa"/>
          </w:tcPr>
          <w:p w14:paraId="4390A6FC" w14:textId="77777777" w:rsidR="00862397" w:rsidRDefault="00862397" w:rsidP="006947E7">
            <w:pPr>
              <w:rPr>
                <w:color w:val="000000" w:themeColor="text1"/>
                <w:sz w:val="20"/>
                <w:szCs w:val="20"/>
              </w:rPr>
            </w:pPr>
          </w:p>
          <w:p w14:paraId="314E1A15" w14:textId="3FB95222" w:rsidR="006947E7" w:rsidRPr="006947E7" w:rsidRDefault="006947E7" w:rsidP="006947E7">
            <w:pPr>
              <w:rPr>
                <w:color w:val="000000" w:themeColor="text1"/>
                <w:sz w:val="20"/>
                <w:szCs w:val="20"/>
              </w:rPr>
            </w:pPr>
            <w:r w:rsidRPr="006947E7">
              <w:rPr>
                <w:color w:val="000000" w:themeColor="text1"/>
                <w:sz w:val="20"/>
                <w:szCs w:val="20"/>
              </w:rPr>
              <w:t>Financial Resources</w:t>
            </w:r>
          </w:p>
          <w:p w14:paraId="1C4B5E97" w14:textId="77777777" w:rsidR="006947E7" w:rsidRPr="00C22C36" w:rsidRDefault="006947E7" w:rsidP="006947E7">
            <w:pPr>
              <w:pStyle w:val="ListParagraph"/>
              <w:numPr>
                <w:ilvl w:val="0"/>
                <w:numId w:val="13"/>
              </w:numPr>
              <w:rPr>
                <w:color w:val="000000" w:themeColor="text1"/>
                <w:sz w:val="20"/>
                <w:szCs w:val="20"/>
              </w:rPr>
            </w:pPr>
            <w:r w:rsidRPr="00C22C36">
              <w:rPr>
                <w:color w:val="000000" w:themeColor="text1"/>
                <w:sz w:val="20"/>
                <w:szCs w:val="20"/>
              </w:rPr>
              <w:t>At least one capacity building event on Gender Marker during the current UNSDF cycle</w:t>
            </w:r>
          </w:p>
          <w:p w14:paraId="12787ADC" w14:textId="77777777" w:rsidR="006947E7" w:rsidRPr="00C22C36" w:rsidRDefault="006947E7" w:rsidP="006947E7">
            <w:pPr>
              <w:pStyle w:val="ListParagraph"/>
              <w:numPr>
                <w:ilvl w:val="0"/>
                <w:numId w:val="13"/>
              </w:numPr>
              <w:rPr>
                <w:color w:val="000000" w:themeColor="text1"/>
                <w:sz w:val="20"/>
                <w:szCs w:val="20"/>
              </w:rPr>
            </w:pPr>
            <w:r w:rsidRPr="00C22C36">
              <w:rPr>
                <w:color w:val="000000" w:themeColor="text1"/>
                <w:sz w:val="20"/>
                <w:szCs w:val="20"/>
              </w:rPr>
              <w:t>Financial target for program allocation for GEEW</w:t>
            </w:r>
          </w:p>
          <w:p w14:paraId="5098BD16" w14:textId="77777777" w:rsidR="00C22C36" w:rsidRDefault="00C22C36" w:rsidP="00DE7BBD">
            <w:pPr>
              <w:rPr>
                <w:color w:val="4472C4" w:themeColor="accent1"/>
                <w:sz w:val="32"/>
                <w:szCs w:val="32"/>
              </w:rPr>
            </w:pPr>
          </w:p>
        </w:tc>
      </w:tr>
    </w:tbl>
    <w:p w14:paraId="4F6D9FFD" w14:textId="4838BF07" w:rsidR="00405809" w:rsidRPr="0066378E" w:rsidRDefault="00405809" w:rsidP="0066378E">
      <w:pPr>
        <w:pStyle w:val="Heading1"/>
        <w:rPr>
          <w:b/>
          <w:bCs/>
          <w:color w:val="4472C4" w:themeColor="accent1"/>
        </w:rPr>
      </w:pPr>
      <w:r w:rsidRPr="0066378E">
        <w:rPr>
          <w:b/>
          <w:bCs/>
          <w:color w:val="4472C4" w:themeColor="accent1"/>
        </w:rPr>
        <w:lastRenderedPageBreak/>
        <w:t>A</w:t>
      </w:r>
      <w:r w:rsidR="003C25E9" w:rsidRPr="0066378E">
        <w:rPr>
          <w:b/>
          <w:bCs/>
          <w:color w:val="4472C4" w:themeColor="accent1"/>
        </w:rPr>
        <w:t>NNEXURE</w:t>
      </w:r>
      <w:r w:rsidRPr="0066378E">
        <w:rPr>
          <w:b/>
          <w:bCs/>
          <w:color w:val="4472C4" w:themeColor="accent1"/>
        </w:rPr>
        <w:t xml:space="preserve"> </w:t>
      </w:r>
      <w:r w:rsidR="003C25E9" w:rsidRPr="0066378E">
        <w:rPr>
          <w:b/>
          <w:bCs/>
          <w:color w:val="4472C4" w:themeColor="accent1"/>
        </w:rPr>
        <w:t xml:space="preserve">2 - </w:t>
      </w:r>
      <w:r w:rsidRPr="0066378E">
        <w:rPr>
          <w:b/>
          <w:bCs/>
          <w:color w:val="4472C4" w:themeColor="accent1"/>
        </w:rPr>
        <w:t>Proposed Division of Labour for Inter-Agency Team</w:t>
      </w:r>
      <w:r w:rsidR="00833B64" w:rsidRPr="0066378E">
        <w:rPr>
          <w:b/>
          <w:bCs/>
          <w:color w:val="4472C4" w:themeColor="accent1"/>
        </w:rPr>
        <w:t xml:space="preserve"> in SWAP Technical Guidance</w:t>
      </w:r>
    </w:p>
    <w:p w14:paraId="361D235A" w14:textId="16E1F7F5" w:rsidR="00405809" w:rsidRDefault="00405809" w:rsidP="00405809">
      <w:pPr>
        <w:rPr>
          <w:color w:val="4472C4" w:themeColor="accent1"/>
          <w:sz w:val="32"/>
          <w:szCs w:val="32"/>
        </w:rPr>
      </w:pPr>
    </w:p>
    <w:p w14:paraId="55CB1B37" w14:textId="77777777" w:rsidR="002837D3" w:rsidRDefault="00405809" w:rsidP="00405809">
      <w:pPr>
        <w:rPr>
          <w:noProof/>
          <w:color w:val="4472C4" w:themeColor="accent1"/>
          <w:sz w:val="32"/>
          <w:szCs w:val="32"/>
        </w:rPr>
      </w:pPr>
      <w:r>
        <w:rPr>
          <w:noProof/>
          <w:color w:val="4472C4" w:themeColor="accent1"/>
          <w:sz w:val="32"/>
          <w:szCs w:val="32"/>
        </w:rPr>
        <w:drawing>
          <wp:inline distT="0" distB="0" distL="0" distR="0" wp14:anchorId="1B041026" wp14:editId="0866DCA5">
            <wp:extent cx="6194425" cy="3200223"/>
            <wp:effectExtent l="0" t="0" r="3175" b="63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27 at 11.51.38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51830" cy="3229880"/>
                    </a:xfrm>
                    <a:prstGeom prst="rect">
                      <a:avLst/>
                    </a:prstGeom>
                  </pic:spPr>
                </pic:pic>
              </a:graphicData>
            </a:graphic>
          </wp:inline>
        </w:drawing>
      </w:r>
    </w:p>
    <w:p w14:paraId="08648F6E" w14:textId="77777777" w:rsidR="002837D3" w:rsidRDefault="002837D3" w:rsidP="00405809">
      <w:pPr>
        <w:rPr>
          <w:noProof/>
          <w:color w:val="4472C4" w:themeColor="accent1"/>
          <w:sz w:val="32"/>
          <w:szCs w:val="32"/>
        </w:rPr>
      </w:pPr>
    </w:p>
    <w:p w14:paraId="54AF7097" w14:textId="77777777" w:rsidR="002837D3" w:rsidRDefault="002837D3" w:rsidP="00405809">
      <w:pPr>
        <w:rPr>
          <w:color w:val="4472C4" w:themeColor="accent1"/>
          <w:sz w:val="32"/>
          <w:szCs w:val="32"/>
        </w:rPr>
      </w:pPr>
    </w:p>
    <w:p w14:paraId="51AF1CA4" w14:textId="77777777" w:rsidR="002837D3" w:rsidRDefault="002837D3" w:rsidP="00405809">
      <w:pPr>
        <w:rPr>
          <w:color w:val="4472C4" w:themeColor="accent1"/>
          <w:sz w:val="32"/>
          <w:szCs w:val="32"/>
        </w:rPr>
      </w:pPr>
    </w:p>
    <w:p w14:paraId="5600990A" w14:textId="77777777" w:rsidR="002837D3" w:rsidRDefault="002837D3" w:rsidP="00405809">
      <w:pPr>
        <w:rPr>
          <w:color w:val="4472C4" w:themeColor="accent1"/>
          <w:sz w:val="32"/>
          <w:szCs w:val="32"/>
        </w:rPr>
      </w:pPr>
    </w:p>
    <w:p w14:paraId="30AD55F9" w14:textId="77777777" w:rsidR="002837D3" w:rsidRDefault="002837D3" w:rsidP="00405809">
      <w:pPr>
        <w:rPr>
          <w:color w:val="4472C4" w:themeColor="accent1"/>
          <w:sz w:val="32"/>
          <w:szCs w:val="32"/>
        </w:rPr>
      </w:pPr>
    </w:p>
    <w:p w14:paraId="0777CA87" w14:textId="77777777" w:rsidR="002837D3" w:rsidRDefault="002837D3" w:rsidP="00405809">
      <w:pPr>
        <w:rPr>
          <w:color w:val="4472C4" w:themeColor="accent1"/>
          <w:sz w:val="32"/>
          <w:szCs w:val="32"/>
        </w:rPr>
      </w:pPr>
    </w:p>
    <w:p w14:paraId="5F46F135" w14:textId="77777777" w:rsidR="002837D3" w:rsidRDefault="002837D3" w:rsidP="00405809">
      <w:pPr>
        <w:rPr>
          <w:color w:val="4472C4" w:themeColor="accent1"/>
          <w:sz w:val="32"/>
          <w:szCs w:val="32"/>
        </w:rPr>
      </w:pPr>
    </w:p>
    <w:p w14:paraId="07CD4676" w14:textId="77777777" w:rsidR="002837D3" w:rsidRDefault="002837D3" w:rsidP="00405809">
      <w:pPr>
        <w:rPr>
          <w:color w:val="4472C4" w:themeColor="accent1"/>
          <w:sz w:val="32"/>
          <w:szCs w:val="32"/>
        </w:rPr>
      </w:pPr>
    </w:p>
    <w:p w14:paraId="5D4D5FDD" w14:textId="77777777" w:rsidR="002837D3" w:rsidRDefault="002837D3" w:rsidP="00405809">
      <w:pPr>
        <w:rPr>
          <w:color w:val="4472C4" w:themeColor="accent1"/>
          <w:sz w:val="32"/>
          <w:szCs w:val="32"/>
        </w:rPr>
      </w:pPr>
    </w:p>
    <w:p w14:paraId="14179705" w14:textId="77777777" w:rsidR="002837D3" w:rsidRDefault="002837D3" w:rsidP="00405809">
      <w:pPr>
        <w:rPr>
          <w:color w:val="4472C4" w:themeColor="accent1"/>
          <w:sz w:val="32"/>
          <w:szCs w:val="32"/>
        </w:rPr>
      </w:pPr>
    </w:p>
    <w:p w14:paraId="46867682" w14:textId="77777777" w:rsidR="002837D3" w:rsidRDefault="002837D3" w:rsidP="00405809">
      <w:pPr>
        <w:rPr>
          <w:color w:val="4472C4" w:themeColor="accent1"/>
          <w:sz w:val="32"/>
          <w:szCs w:val="32"/>
        </w:rPr>
      </w:pPr>
    </w:p>
    <w:p w14:paraId="08AC8A93" w14:textId="77777777" w:rsidR="002837D3" w:rsidRDefault="002837D3" w:rsidP="00405809">
      <w:pPr>
        <w:rPr>
          <w:color w:val="4472C4" w:themeColor="accent1"/>
          <w:sz w:val="32"/>
          <w:szCs w:val="32"/>
        </w:rPr>
      </w:pPr>
    </w:p>
    <w:p w14:paraId="44E51F5E" w14:textId="77777777" w:rsidR="002837D3" w:rsidRDefault="002837D3" w:rsidP="00405809">
      <w:pPr>
        <w:rPr>
          <w:color w:val="4472C4" w:themeColor="accent1"/>
          <w:sz w:val="32"/>
          <w:szCs w:val="32"/>
        </w:rPr>
      </w:pPr>
    </w:p>
    <w:p w14:paraId="55BC3461" w14:textId="77777777" w:rsidR="002837D3" w:rsidRDefault="002837D3" w:rsidP="00405809">
      <w:pPr>
        <w:rPr>
          <w:color w:val="4472C4" w:themeColor="accent1"/>
          <w:sz w:val="32"/>
          <w:szCs w:val="32"/>
        </w:rPr>
      </w:pPr>
    </w:p>
    <w:p w14:paraId="17E58D83" w14:textId="77777777" w:rsidR="002837D3" w:rsidRDefault="002837D3" w:rsidP="00405809">
      <w:pPr>
        <w:rPr>
          <w:color w:val="4472C4" w:themeColor="accent1"/>
          <w:sz w:val="32"/>
          <w:szCs w:val="32"/>
        </w:rPr>
      </w:pPr>
    </w:p>
    <w:p w14:paraId="3430B7C9" w14:textId="77777777" w:rsidR="002837D3" w:rsidRDefault="002837D3" w:rsidP="00405809">
      <w:pPr>
        <w:rPr>
          <w:color w:val="4472C4" w:themeColor="accent1"/>
          <w:sz w:val="32"/>
          <w:szCs w:val="32"/>
        </w:rPr>
      </w:pPr>
    </w:p>
    <w:p w14:paraId="531A45EF" w14:textId="77777777" w:rsidR="002837D3" w:rsidRDefault="002837D3" w:rsidP="00405809">
      <w:pPr>
        <w:rPr>
          <w:color w:val="4472C4" w:themeColor="accent1"/>
          <w:sz w:val="32"/>
          <w:szCs w:val="32"/>
        </w:rPr>
      </w:pPr>
    </w:p>
    <w:p w14:paraId="52FAAD71" w14:textId="77777777" w:rsidR="002837D3" w:rsidRDefault="002837D3" w:rsidP="00405809">
      <w:pPr>
        <w:rPr>
          <w:color w:val="4472C4" w:themeColor="accent1"/>
          <w:sz w:val="32"/>
          <w:szCs w:val="32"/>
        </w:rPr>
      </w:pPr>
    </w:p>
    <w:p w14:paraId="7450A656" w14:textId="17F45BD8" w:rsidR="00405809" w:rsidRPr="004E5883" w:rsidRDefault="00405809" w:rsidP="004E5883">
      <w:pPr>
        <w:pStyle w:val="Heading1"/>
        <w:rPr>
          <w:b/>
          <w:bCs/>
          <w:noProof/>
          <w:color w:val="4472C4" w:themeColor="accent1"/>
        </w:rPr>
      </w:pPr>
      <w:r w:rsidRPr="004E5883">
        <w:rPr>
          <w:b/>
          <w:bCs/>
          <w:color w:val="4472C4" w:themeColor="accent1"/>
        </w:rPr>
        <w:lastRenderedPageBreak/>
        <w:t>A</w:t>
      </w:r>
      <w:r w:rsidR="00E873DB" w:rsidRPr="004E5883">
        <w:rPr>
          <w:b/>
          <w:bCs/>
          <w:color w:val="4472C4" w:themeColor="accent1"/>
        </w:rPr>
        <w:t>NNEXURE</w:t>
      </w:r>
      <w:r w:rsidRPr="004E5883">
        <w:rPr>
          <w:b/>
          <w:bCs/>
          <w:color w:val="4472C4" w:themeColor="accent1"/>
        </w:rPr>
        <w:t xml:space="preserve"> </w:t>
      </w:r>
      <w:r w:rsidR="00E873DB" w:rsidRPr="004E5883">
        <w:rPr>
          <w:b/>
          <w:bCs/>
          <w:color w:val="4472C4" w:themeColor="accent1"/>
        </w:rPr>
        <w:t xml:space="preserve">3 - </w:t>
      </w:r>
      <w:r w:rsidRPr="004E5883">
        <w:rPr>
          <w:b/>
          <w:bCs/>
          <w:color w:val="4472C4" w:themeColor="accent1"/>
        </w:rPr>
        <w:t>Proposed Implementation Plan</w:t>
      </w:r>
      <w:r w:rsidR="002C3E63" w:rsidRPr="004E5883">
        <w:rPr>
          <w:b/>
          <w:bCs/>
          <w:color w:val="4472C4" w:themeColor="accent1"/>
        </w:rPr>
        <w:t xml:space="preserve"> in SWAP Technical Guidance</w:t>
      </w:r>
    </w:p>
    <w:p w14:paraId="6FA4B7D8" w14:textId="1D2DD3FB" w:rsidR="00405809" w:rsidRDefault="00405809" w:rsidP="00405809">
      <w:pPr>
        <w:rPr>
          <w:sz w:val="32"/>
          <w:szCs w:val="32"/>
        </w:rPr>
      </w:pPr>
    </w:p>
    <w:p w14:paraId="45F35F1F" w14:textId="6EDE835F" w:rsidR="00405809" w:rsidRDefault="00405809" w:rsidP="00405809">
      <w:pPr>
        <w:rPr>
          <w:sz w:val="32"/>
          <w:szCs w:val="32"/>
        </w:rPr>
      </w:pPr>
      <w:r>
        <w:rPr>
          <w:noProof/>
          <w:sz w:val="32"/>
          <w:szCs w:val="32"/>
        </w:rPr>
        <w:drawing>
          <wp:inline distT="0" distB="0" distL="0" distR="0" wp14:anchorId="69333DA4" wp14:editId="6D99F0D1">
            <wp:extent cx="6089759" cy="4121727"/>
            <wp:effectExtent l="0" t="0" r="0" b="635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27 at 11.52.0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9759" cy="4121727"/>
                    </a:xfrm>
                    <a:prstGeom prst="rect">
                      <a:avLst/>
                    </a:prstGeom>
                  </pic:spPr>
                </pic:pic>
              </a:graphicData>
            </a:graphic>
          </wp:inline>
        </w:drawing>
      </w:r>
    </w:p>
    <w:p w14:paraId="6962D7D5" w14:textId="0FFEFE31" w:rsidR="00012FBB" w:rsidRPr="00012FBB" w:rsidRDefault="00012FBB" w:rsidP="00012FBB">
      <w:pPr>
        <w:rPr>
          <w:sz w:val="32"/>
          <w:szCs w:val="32"/>
        </w:rPr>
      </w:pPr>
    </w:p>
    <w:p w14:paraId="446A6249" w14:textId="4049651C" w:rsidR="00012FBB" w:rsidRDefault="00012FBB" w:rsidP="00012FBB">
      <w:pPr>
        <w:rPr>
          <w:sz w:val="32"/>
          <w:szCs w:val="32"/>
        </w:rPr>
      </w:pPr>
    </w:p>
    <w:p w14:paraId="6ECCBF7C" w14:textId="77777777" w:rsidR="002837D3" w:rsidRDefault="002837D3" w:rsidP="00012FBB">
      <w:pPr>
        <w:tabs>
          <w:tab w:val="left" w:pos="3425"/>
        </w:tabs>
        <w:rPr>
          <w:color w:val="4472C4" w:themeColor="accent1"/>
          <w:sz w:val="32"/>
          <w:szCs w:val="32"/>
        </w:rPr>
      </w:pPr>
    </w:p>
    <w:p w14:paraId="4F1EF93D" w14:textId="77777777" w:rsidR="002837D3" w:rsidRDefault="002837D3" w:rsidP="00012FBB">
      <w:pPr>
        <w:tabs>
          <w:tab w:val="left" w:pos="3425"/>
        </w:tabs>
        <w:rPr>
          <w:color w:val="4472C4" w:themeColor="accent1"/>
          <w:sz w:val="32"/>
          <w:szCs w:val="32"/>
        </w:rPr>
      </w:pPr>
    </w:p>
    <w:p w14:paraId="784F4AE7" w14:textId="77777777" w:rsidR="002837D3" w:rsidRDefault="002837D3" w:rsidP="00012FBB">
      <w:pPr>
        <w:tabs>
          <w:tab w:val="left" w:pos="3425"/>
        </w:tabs>
        <w:rPr>
          <w:color w:val="4472C4" w:themeColor="accent1"/>
          <w:sz w:val="32"/>
          <w:szCs w:val="32"/>
        </w:rPr>
      </w:pPr>
    </w:p>
    <w:p w14:paraId="437E2DF5" w14:textId="77777777" w:rsidR="002837D3" w:rsidRDefault="002837D3" w:rsidP="00012FBB">
      <w:pPr>
        <w:tabs>
          <w:tab w:val="left" w:pos="3425"/>
        </w:tabs>
        <w:rPr>
          <w:color w:val="4472C4" w:themeColor="accent1"/>
          <w:sz w:val="32"/>
          <w:szCs w:val="32"/>
        </w:rPr>
      </w:pPr>
    </w:p>
    <w:p w14:paraId="0DD64C4B" w14:textId="77777777" w:rsidR="002837D3" w:rsidRDefault="002837D3" w:rsidP="00012FBB">
      <w:pPr>
        <w:tabs>
          <w:tab w:val="left" w:pos="3425"/>
        </w:tabs>
        <w:rPr>
          <w:color w:val="4472C4" w:themeColor="accent1"/>
          <w:sz w:val="32"/>
          <w:szCs w:val="32"/>
        </w:rPr>
      </w:pPr>
    </w:p>
    <w:p w14:paraId="49177886" w14:textId="77777777" w:rsidR="002837D3" w:rsidRDefault="002837D3" w:rsidP="00012FBB">
      <w:pPr>
        <w:tabs>
          <w:tab w:val="left" w:pos="3425"/>
        </w:tabs>
        <w:rPr>
          <w:color w:val="4472C4" w:themeColor="accent1"/>
          <w:sz w:val="32"/>
          <w:szCs w:val="32"/>
        </w:rPr>
      </w:pPr>
    </w:p>
    <w:p w14:paraId="18D22998" w14:textId="77777777" w:rsidR="002837D3" w:rsidRDefault="002837D3" w:rsidP="00012FBB">
      <w:pPr>
        <w:tabs>
          <w:tab w:val="left" w:pos="3425"/>
        </w:tabs>
        <w:rPr>
          <w:color w:val="4472C4" w:themeColor="accent1"/>
          <w:sz w:val="32"/>
          <w:szCs w:val="32"/>
        </w:rPr>
      </w:pPr>
    </w:p>
    <w:p w14:paraId="795C6B17" w14:textId="77777777" w:rsidR="002837D3" w:rsidRDefault="002837D3" w:rsidP="00012FBB">
      <w:pPr>
        <w:tabs>
          <w:tab w:val="left" w:pos="3425"/>
        </w:tabs>
        <w:rPr>
          <w:color w:val="4472C4" w:themeColor="accent1"/>
          <w:sz w:val="32"/>
          <w:szCs w:val="32"/>
        </w:rPr>
      </w:pPr>
    </w:p>
    <w:p w14:paraId="37C80D07" w14:textId="77777777" w:rsidR="002837D3" w:rsidRDefault="002837D3" w:rsidP="00012FBB">
      <w:pPr>
        <w:tabs>
          <w:tab w:val="left" w:pos="3425"/>
        </w:tabs>
        <w:rPr>
          <w:color w:val="4472C4" w:themeColor="accent1"/>
          <w:sz w:val="32"/>
          <w:szCs w:val="32"/>
        </w:rPr>
      </w:pPr>
    </w:p>
    <w:p w14:paraId="301CA298" w14:textId="77777777" w:rsidR="002837D3" w:rsidRDefault="002837D3" w:rsidP="00012FBB">
      <w:pPr>
        <w:tabs>
          <w:tab w:val="left" w:pos="3425"/>
        </w:tabs>
        <w:rPr>
          <w:color w:val="4472C4" w:themeColor="accent1"/>
          <w:sz w:val="32"/>
          <w:szCs w:val="32"/>
        </w:rPr>
      </w:pPr>
    </w:p>
    <w:p w14:paraId="06A2FB27" w14:textId="77777777" w:rsidR="002837D3" w:rsidRDefault="002837D3" w:rsidP="00012FBB">
      <w:pPr>
        <w:tabs>
          <w:tab w:val="left" w:pos="3425"/>
        </w:tabs>
        <w:rPr>
          <w:color w:val="4472C4" w:themeColor="accent1"/>
          <w:sz w:val="32"/>
          <w:szCs w:val="32"/>
        </w:rPr>
      </w:pPr>
    </w:p>
    <w:p w14:paraId="0250E085" w14:textId="77777777" w:rsidR="002837D3" w:rsidRDefault="002837D3" w:rsidP="00012FBB">
      <w:pPr>
        <w:tabs>
          <w:tab w:val="left" w:pos="3425"/>
        </w:tabs>
        <w:rPr>
          <w:color w:val="4472C4" w:themeColor="accent1"/>
          <w:sz w:val="32"/>
          <w:szCs w:val="32"/>
        </w:rPr>
      </w:pPr>
    </w:p>
    <w:p w14:paraId="73C04672" w14:textId="77777777" w:rsidR="002837D3" w:rsidRDefault="002837D3" w:rsidP="00012FBB">
      <w:pPr>
        <w:tabs>
          <w:tab w:val="left" w:pos="3425"/>
        </w:tabs>
        <w:rPr>
          <w:color w:val="4472C4" w:themeColor="accent1"/>
          <w:sz w:val="32"/>
          <w:szCs w:val="32"/>
        </w:rPr>
      </w:pPr>
    </w:p>
    <w:p w14:paraId="53797C13" w14:textId="51D809F7" w:rsidR="00AD3915" w:rsidRPr="00D075E1" w:rsidRDefault="00012FBB" w:rsidP="00D075E1">
      <w:pPr>
        <w:pStyle w:val="Heading1"/>
        <w:rPr>
          <w:b/>
          <w:bCs/>
          <w:color w:val="4472C4" w:themeColor="accent1"/>
        </w:rPr>
      </w:pPr>
      <w:r w:rsidRPr="00D075E1">
        <w:rPr>
          <w:b/>
          <w:bCs/>
          <w:color w:val="4472C4" w:themeColor="accent1"/>
        </w:rPr>
        <w:lastRenderedPageBreak/>
        <w:t>A</w:t>
      </w:r>
      <w:r w:rsidR="00D075E1" w:rsidRPr="00D075E1">
        <w:rPr>
          <w:b/>
          <w:bCs/>
          <w:color w:val="4472C4" w:themeColor="accent1"/>
        </w:rPr>
        <w:t>NNEXURE</w:t>
      </w:r>
      <w:r w:rsidRPr="00D075E1">
        <w:rPr>
          <w:b/>
          <w:bCs/>
          <w:color w:val="4472C4" w:themeColor="accent1"/>
        </w:rPr>
        <w:t xml:space="preserve"> </w:t>
      </w:r>
      <w:r w:rsidR="00D075E1" w:rsidRPr="00D075E1">
        <w:rPr>
          <w:b/>
          <w:bCs/>
          <w:color w:val="4472C4" w:themeColor="accent1"/>
        </w:rPr>
        <w:t>4</w:t>
      </w:r>
      <w:r w:rsidR="00D075E1">
        <w:rPr>
          <w:b/>
          <w:bCs/>
          <w:color w:val="4472C4" w:themeColor="accent1"/>
        </w:rPr>
        <w:t xml:space="preserve"> - </w:t>
      </w:r>
      <w:r w:rsidR="00AD3915" w:rsidRPr="00D075E1">
        <w:rPr>
          <w:b/>
          <w:bCs/>
          <w:color w:val="4472C4" w:themeColor="accent1"/>
        </w:rPr>
        <w:t xml:space="preserve">Scorecard </w:t>
      </w:r>
      <w:r w:rsidR="00A21A4B" w:rsidRPr="00D075E1">
        <w:rPr>
          <w:b/>
          <w:bCs/>
          <w:color w:val="4472C4" w:themeColor="accent1"/>
        </w:rPr>
        <w:t xml:space="preserve">Indicator Reporting </w:t>
      </w:r>
      <w:r w:rsidR="00AD3915" w:rsidRPr="00D075E1">
        <w:rPr>
          <w:b/>
          <w:bCs/>
          <w:color w:val="4472C4" w:themeColor="accent1"/>
        </w:rPr>
        <w:t>Template as suggested</w:t>
      </w:r>
      <w:r w:rsidR="006A3EDA" w:rsidRPr="00D075E1">
        <w:rPr>
          <w:b/>
          <w:bCs/>
          <w:color w:val="4472C4" w:themeColor="accent1"/>
        </w:rPr>
        <w:t xml:space="preserve"> in the SWAP guidelines</w:t>
      </w:r>
    </w:p>
    <w:p w14:paraId="1267D9CE" w14:textId="351B5FD2" w:rsidR="006A3EDA" w:rsidRDefault="006A3EDA" w:rsidP="00012FBB">
      <w:pPr>
        <w:tabs>
          <w:tab w:val="left" w:pos="3425"/>
        </w:tabs>
        <w:rPr>
          <w:color w:val="4472C4" w:themeColor="accent1"/>
          <w:sz w:val="32"/>
          <w:szCs w:val="32"/>
        </w:rPr>
      </w:pPr>
    </w:p>
    <w:p w14:paraId="7637C6AA" w14:textId="7AE48692" w:rsidR="006A3EDA" w:rsidRDefault="00A21A4B" w:rsidP="00012FBB">
      <w:pPr>
        <w:tabs>
          <w:tab w:val="left" w:pos="3425"/>
        </w:tabs>
        <w:rPr>
          <w:color w:val="4472C4" w:themeColor="accent1"/>
          <w:sz w:val="32"/>
          <w:szCs w:val="32"/>
        </w:rPr>
      </w:pPr>
      <w:r>
        <w:rPr>
          <w:noProof/>
          <w:color w:val="4472C4" w:themeColor="accent1"/>
          <w:sz w:val="32"/>
          <w:szCs w:val="32"/>
        </w:rPr>
        <w:drawing>
          <wp:inline distT="0" distB="0" distL="0" distR="0" wp14:anchorId="2C0B8B6C" wp14:editId="411B4A7F">
            <wp:extent cx="5727700" cy="6106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5-28 at 5.11.28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6106795"/>
                    </a:xfrm>
                    <a:prstGeom prst="rect">
                      <a:avLst/>
                    </a:prstGeom>
                  </pic:spPr>
                </pic:pic>
              </a:graphicData>
            </a:graphic>
          </wp:inline>
        </w:drawing>
      </w:r>
    </w:p>
    <w:p w14:paraId="21364225" w14:textId="77777777" w:rsidR="00AD3915" w:rsidRDefault="00AD3915" w:rsidP="00012FBB">
      <w:pPr>
        <w:tabs>
          <w:tab w:val="left" w:pos="3425"/>
        </w:tabs>
        <w:rPr>
          <w:color w:val="4472C4" w:themeColor="accent1"/>
          <w:sz w:val="32"/>
          <w:szCs w:val="32"/>
        </w:rPr>
      </w:pPr>
    </w:p>
    <w:p w14:paraId="65612124" w14:textId="77777777" w:rsidR="00473A5C" w:rsidRDefault="00473A5C" w:rsidP="00012FBB">
      <w:pPr>
        <w:tabs>
          <w:tab w:val="left" w:pos="3425"/>
        </w:tabs>
        <w:rPr>
          <w:color w:val="4472C4" w:themeColor="accent1"/>
          <w:sz w:val="32"/>
          <w:szCs w:val="32"/>
        </w:rPr>
      </w:pPr>
    </w:p>
    <w:p w14:paraId="1498CD0E" w14:textId="77777777" w:rsidR="00473A5C" w:rsidRDefault="00473A5C" w:rsidP="00012FBB">
      <w:pPr>
        <w:tabs>
          <w:tab w:val="left" w:pos="3425"/>
        </w:tabs>
        <w:rPr>
          <w:color w:val="4472C4" w:themeColor="accent1"/>
          <w:sz w:val="32"/>
          <w:szCs w:val="32"/>
        </w:rPr>
      </w:pPr>
    </w:p>
    <w:p w14:paraId="0F4AA06E" w14:textId="77777777" w:rsidR="00473A5C" w:rsidRDefault="00473A5C" w:rsidP="00012FBB">
      <w:pPr>
        <w:tabs>
          <w:tab w:val="left" w:pos="3425"/>
        </w:tabs>
        <w:rPr>
          <w:color w:val="4472C4" w:themeColor="accent1"/>
          <w:sz w:val="32"/>
          <w:szCs w:val="32"/>
        </w:rPr>
      </w:pPr>
    </w:p>
    <w:p w14:paraId="426F389C" w14:textId="77777777" w:rsidR="00473A5C" w:rsidRDefault="00473A5C" w:rsidP="00012FBB">
      <w:pPr>
        <w:tabs>
          <w:tab w:val="left" w:pos="3425"/>
        </w:tabs>
        <w:rPr>
          <w:color w:val="4472C4" w:themeColor="accent1"/>
          <w:sz w:val="32"/>
          <w:szCs w:val="32"/>
        </w:rPr>
      </w:pPr>
    </w:p>
    <w:p w14:paraId="677C0725" w14:textId="77777777" w:rsidR="00473A5C" w:rsidRDefault="00473A5C" w:rsidP="00012FBB">
      <w:pPr>
        <w:tabs>
          <w:tab w:val="left" w:pos="3425"/>
        </w:tabs>
        <w:rPr>
          <w:color w:val="4472C4" w:themeColor="accent1"/>
          <w:sz w:val="32"/>
          <w:szCs w:val="32"/>
        </w:rPr>
      </w:pPr>
    </w:p>
    <w:p w14:paraId="39E002D5" w14:textId="77777777" w:rsidR="00473A5C" w:rsidRDefault="00473A5C" w:rsidP="00012FBB">
      <w:pPr>
        <w:tabs>
          <w:tab w:val="left" w:pos="3425"/>
        </w:tabs>
        <w:rPr>
          <w:color w:val="4472C4" w:themeColor="accent1"/>
          <w:sz w:val="32"/>
          <w:szCs w:val="32"/>
        </w:rPr>
      </w:pPr>
    </w:p>
    <w:p w14:paraId="710D4B15" w14:textId="269A861C" w:rsidR="00012FBB" w:rsidRPr="00A40BBF" w:rsidRDefault="00AD3915" w:rsidP="00A40BBF">
      <w:pPr>
        <w:pStyle w:val="Heading1"/>
        <w:rPr>
          <w:b/>
          <w:bCs/>
          <w:color w:val="4472C4" w:themeColor="accent1"/>
        </w:rPr>
      </w:pPr>
      <w:r w:rsidRPr="00A40BBF">
        <w:rPr>
          <w:b/>
          <w:bCs/>
          <w:color w:val="4472C4" w:themeColor="accent1"/>
        </w:rPr>
        <w:lastRenderedPageBreak/>
        <w:t>A</w:t>
      </w:r>
      <w:r w:rsidR="00A40BBF" w:rsidRPr="00A40BBF">
        <w:rPr>
          <w:b/>
          <w:bCs/>
          <w:color w:val="4472C4" w:themeColor="accent1"/>
        </w:rPr>
        <w:t xml:space="preserve">NNEXURE 5 - </w:t>
      </w:r>
      <w:r w:rsidR="00012FBB" w:rsidRPr="00A40BBF">
        <w:rPr>
          <w:b/>
          <w:bCs/>
          <w:color w:val="4472C4" w:themeColor="accent1"/>
        </w:rPr>
        <w:t>Action Plan Template as suggested in the SWAP guidelines</w:t>
      </w:r>
    </w:p>
    <w:p w14:paraId="5D853AA4" w14:textId="77777777" w:rsidR="00012FBB" w:rsidRDefault="00012FBB" w:rsidP="00012FBB">
      <w:pPr>
        <w:tabs>
          <w:tab w:val="left" w:pos="3425"/>
        </w:tabs>
        <w:rPr>
          <w:color w:val="4472C4" w:themeColor="accent1"/>
          <w:sz w:val="32"/>
          <w:szCs w:val="32"/>
        </w:rPr>
      </w:pPr>
    </w:p>
    <w:p w14:paraId="5AB8ADCD" w14:textId="75EE29F3" w:rsidR="00012FBB" w:rsidRDefault="00012FBB" w:rsidP="00012FBB">
      <w:pPr>
        <w:tabs>
          <w:tab w:val="left" w:pos="3425"/>
        </w:tabs>
        <w:rPr>
          <w:sz w:val="32"/>
          <w:szCs w:val="32"/>
        </w:rPr>
      </w:pPr>
      <w:r>
        <w:rPr>
          <w:noProof/>
          <w:sz w:val="32"/>
          <w:szCs w:val="32"/>
        </w:rPr>
        <w:drawing>
          <wp:inline distT="0" distB="0" distL="0" distR="0" wp14:anchorId="493254C3" wp14:editId="39D2B8FD">
            <wp:extent cx="5727700" cy="536448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28 at 12.53.59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5364480"/>
                    </a:xfrm>
                    <a:prstGeom prst="rect">
                      <a:avLst/>
                    </a:prstGeom>
                  </pic:spPr>
                </pic:pic>
              </a:graphicData>
            </a:graphic>
          </wp:inline>
        </w:drawing>
      </w:r>
      <w:r>
        <w:rPr>
          <w:sz w:val="32"/>
          <w:szCs w:val="32"/>
        </w:rPr>
        <w:tab/>
      </w:r>
    </w:p>
    <w:p w14:paraId="4CCC4E21" w14:textId="6D8CA73E" w:rsidR="00F75637" w:rsidRDefault="00F75637" w:rsidP="00012FBB">
      <w:pPr>
        <w:tabs>
          <w:tab w:val="left" w:pos="3425"/>
        </w:tabs>
        <w:rPr>
          <w:sz w:val="32"/>
          <w:szCs w:val="32"/>
        </w:rPr>
      </w:pPr>
    </w:p>
    <w:p w14:paraId="47F8DAC0" w14:textId="30ECE0E0" w:rsidR="00F75637" w:rsidRDefault="00F75637" w:rsidP="00012FBB">
      <w:pPr>
        <w:tabs>
          <w:tab w:val="left" w:pos="3425"/>
        </w:tabs>
        <w:rPr>
          <w:sz w:val="32"/>
          <w:szCs w:val="32"/>
        </w:rPr>
      </w:pPr>
    </w:p>
    <w:p w14:paraId="0A7BC526" w14:textId="4946F921" w:rsidR="00F75637" w:rsidRDefault="00F75637" w:rsidP="00012FBB">
      <w:pPr>
        <w:tabs>
          <w:tab w:val="left" w:pos="3425"/>
        </w:tabs>
        <w:rPr>
          <w:sz w:val="32"/>
          <w:szCs w:val="32"/>
        </w:rPr>
      </w:pPr>
    </w:p>
    <w:p w14:paraId="42D034EA" w14:textId="488ACB40" w:rsidR="00F75637" w:rsidRDefault="00F75637" w:rsidP="00012FBB">
      <w:pPr>
        <w:tabs>
          <w:tab w:val="left" w:pos="3425"/>
        </w:tabs>
        <w:rPr>
          <w:sz w:val="32"/>
          <w:szCs w:val="32"/>
        </w:rPr>
      </w:pPr>
    </w:p>
    <w:p w14:paraId="0FA432B7" w14:textId="293A4F81" w:rsidR="00F75637" w:rsidRDefault="00F75637" w:rsidP="00012FBB">
      <w:pPr>
        <w:tabs>
          <w:tab w:val="left" w:pos="3425"/>
        </w:tabs>
        <w:rPr>
          <w:sz w:val="32"/>
          <w:szCs w:val="32"/>
        </w:rPr>
      </w:pPr>
    </w:p>
    <w:p w14:paraId="3D08C41B" w14:textId="14581B26" w:rsidR="00F75637" w:rsidRDefault="00F75637" w:rsidP="00012FBB">
      <w:pPr>
        <w:tabs>
          <w:tab w:val="left" w:pos="3425"/>
        </w:tabs>
        <w:rPr>
          <w:sz w:val="32"/>
          <w:szCs w:val="32"/>
        </w:rPr>
      </w:pPr>
    </w:p>
    <w:p w14:paraId="13164465" w14:textId="584A8406" w:rsidR="00F75637" w:rsidRDefault="00F75637" w:rsidP="00012FBB">
      <w:pPr>
        <w:tabs>
          <w:tab w:val="left" w:pos="3425"/>
        </w:tabs>
        <w:rPr>
          <w:sz w:val="32"/>
          <w:szCs w:val="32"/>
        </w:rPr>
      </w:pPr>
    </w:p>
    <w:p w14:paraId="13E3915B" w14:textId="77777777" w:rsidR="003C5964" w:rsidRPr="003C5964" w:rsidRDefault="003C5964" w:rsidP="00DD2AF9">
      <w:pPr>
        <w:rPr>
          <w:sz w:val="32"/>
          <w:szCs w:val="32"/>
        </w:rPr>
      </w:pPr>
    </w:p>
    <w:sectPr w:rsidR="003C5964" w:rsidRPr="003C5964" w:rsidSect="008B5BF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655C0" w14:textId="77777777" w:rsidR="00715E3A" w:rsidRDefault="00715E3A" w:rsidP="00F75637">
      <w:r>
        <w:separator/>
      </w:r>
    </w:p>
  </w:endnote>
  <w:endnote w:type="continuationSeparator" w:id="0">
    <w:p w14:paraId="2286DABC" w14:textId="77777777" w:rsidR="00715E3A" w:rsidRDefault="00715E3A" w:rsidP="00F75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339714" w14:textId="77777777" w:rsidR="00715E3A" w:rsidRDefault="00715E3A" w:rsidP="00F75637">
      <w:r>
        <w:separator/>
      </w:r>
    </w:p>
  </w:footnote>
  <w:footnote w:type="continuationSeparator" w:id="0">
    <w:p w14:paraId="7173561D" w14:textId="77777777" w:rsidR="00715E3A" w:rsidRDefault="00715E3A" w:rsidP="00F75637">
      <w:r>
        <w:continuationSeparator/>
      </w:r>
    </w:p>
  </w:footnote>
  <w:footnote w:id="1">
    <w:p w14:paraId="069A9785" w14:textId="6CBDCE60" w:rsidR="007453E2" w:rsidRPr="003875EC" w:rsidRDefault="007453E2" w:rsidP="007453E2">
      <w:pPr>
        <w:rPr>
          <w:color w:val="4472C4" w:themeColor="accent1"/>
          <w:sz w:val="20"/>
          <w:szCs w:val="20"/>
        </w:rPr>
      </w:pPr>
      <w:r>
        <w:rPr>
          <w:rStyle w:val="FootnoteReference"/>
        </w:rPr>
        <w:footnoteRef/>
      </w:r>
      <w:r>
        <w:t xml:space="preserve"> </w:t>
      </w:r>
      <w:r w:rsidRPr="007453E2">
        <w:rPr>
          <w:color w:val="000000" w:themeColor="text1"/>
          <w:sz w:val="20"/>
          <w:szCs w:val="20"/>
        </w:rPr>
        <w:t>A</w:t>
      </w:r>
      <w:r w:rsidRPr="007453E2">
        <w:rPr>
          <w:color w:val="000000" w:themeColor="text1"/>
          <w:sz w:val="20"/>
          <w:szCs w:val="20"/>
        </w:rPr>
        <w:t>ction points have been postponed till 2021 due to the global COVID-19 pandemic and repurposing of all resources towards response actions</w:t>
      </w:r>
      <w:r w:rsidRPr="007453E2">
        <w:rPr>
          <w:color w:val="000000" w:themeColor="text1"/>
          <w:sz w:val="20"/>
          <w:szCs w:val="20"/>
        </w:rPr>
        <w:t>.</w:t>
      </w:r>
    </w:p>
    <w:p w14:paraId="11B23B19" w14:textId="73B38D0C" w:rsidR="007453E2" w:rsidRPr="007453E2" w:rsidRDefault="007453E2">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F7C22"/>
    <w:multiLevelType w:val="hybridMultilevel"/>
    <w:tmpl w:val="06AA0B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C0B58"/>
    <w:multiLevelType w:val="hybridMultilevel"/>
    <w:tmpl w:val="CE0ADFB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4676F7"/>
    <w:multiLevelType w:val="hybridMultilevel"/>
    <w:tmpl w:val="631A71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DB0546"/>
    <w:multiLevelType w:val="hybridMultilevel"/>
    <w:tmpl w:val="46186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D4268A"/>
    <w:multiLevelType w:val="hybridMultilevel"/>
    <w:tmpl w:val="65F49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293F78"/>
    <w:multiLevelType w:val="hybridMultilevel"/>
    <w:tmpl w:val="1E864480"/>
    <w:lvl w:ilvl="0" w:tplc="52FE4AD6">
      <w:start w:val="1"/>
      <w:numFmt w:val="bullet"/>
      <w:lvlText w:val="•"/>
      <w:lvlJc w:val="left"/>
      <w:pPr>
        <w:tabs>
          <w:tab w:val="num" w:pos="720"/>
        </w:tabs>
        <w:ind w:left="720" w:hanging="360"/>
      </w:pPr>
      <w:rPr>
        <w:rFonts w:ascii="Arial" w:hAnsi="Arial" w:hint="default"/>
      </w:rPr>
    </w:lvl>
    <w:lvl w:ilvl="1" w:tplc="8692EDB6" w:tentative="1">
      <w:start w:val="1"/>
      <w:numFmt w:val="bullet"/>
      <w:lvlText w:val="•"/>
      <w:lvlJc w:val="left"/>
      <w:pPr>
        <w:tabs>
          <w:tab w:val="num" w:pos="1440"/>
        </w:tabs>
        <w:ind w:left="1440" w:hanging="360"/>
      </w:pPr>
      <w:rPr>
        <w:rFonts w:ascii="Arial" w:hAnsi="Arial" w:hint="default"/>
      </w:rPr>
    </w:lvl>
    <w:lvl w:ilvl="2" w:tplc="10DE5364" w:tentative="1">
      <w:start w:val="1"/>
      <w:numFmt w:val="bullet"/>
      <w:lvlText w:val="•"/>
      <w:lvlJc w:val="left"/>
      <w:pPr>
        <w:tabs>
          <w:tab w:val="num" w:pos="2160"/>
        </w:tabs>
        <w:ind w:left="2160" w:hanging="360"/>
      </w:pPr>
      <w:rPr>
        <w:rFonts w:ascii="Arial" w:hAnsi="Arial" w:hint="default"/>
      </w:rPr>
    </w:lvl>
    <w:lvl w:ilvl="3" w:tplc="86C227DA" w:tentative="1">
      <w:start w:val="1"/>
      <w:numFmt w:val="bullet"/>
      <w:lvlText w:val="•"/>
      <w:lvlJc w:val="left"/>
      <w:pPr>
        <w:tabs>
          <w:tab w:val="num" w:pos="2880"/>
        </w:tabs>
        <w:ind w:left="2880" w:hanging="360"/>
      </w:pPr>
      <w:rPr>
        <w:rFonts w:ascii="Arial" w:hAnsi="Arial" w:hint="default"/>
      </w:rPr>
    </w:lvl>
    <w:lvl w:ilvl="4" w:tplc="51B04BDE" w:tentative="1">
      <w:start w:val="1"/>
      <w:numFmt w:val="bullet"/>
      <w:lvlText w:val="•"/>
      <w:lvlJc w:val="left"/>
      <w:pPr>
        <w:tabs>
          <w:tab w:val="num" w:pos="3600"/>
        </w:tabs>
        <w:ind w:left="3600" w:hanging="360"/>
      </w:pPr>
      <w:rPr>
        <w:rFonts w:ascii="Arial" w:hAnsi="Arial" w:hint="default"/>
      </w:rPr>
    </w:lvl>
    <w:lvl w:ilvl="5" w:tplc="0B005FD0" w:tentative="1">
      <w:start w:val="1"/>
      <w:numFmt w:val="bullet"/>
      <w:lvlText w:val="•"/>
      <w:lvlJc w:val="left"/>
      <w:pPr>
        <w:tabs>
          <w:tab w:val="num" w:pos="4320"/>
        </w:tabs>
        <w:ind w:left="4320" w:hanging="360"/>
      </w:pPr>
      <w:rPr>
        <w:rFonts w:ascii="Arial" w:hAnsi="Arial" w:hint="default"/>
      </w:rPr>
    </w:lvl>
    <w:lvl w:ilvl="6" w:tplc="0554A62E" w:tentative="1">
      <w:start w:val="1"/>
      <w:numFmt w:val="bullet"/>
      <w:lvlText w:val="•"/>
      <w:lvlJc w:val="left"/>
      <w:pPr>
        <w:tabs>
          <w:tab w:val="num" w:pos="5040"/>
        </w:tabs>
        <w:ind w:left="5040" w:hanging="360"/>
      </w:pPr>
      <w:rPr>
        <w:rFonts w:ascii="Arial" w:hAnsi="Arial" w:hint="default"/>
      </w:rPr>
    </w:lvl>
    <w:lvl w:ilvl="7" w:tplc="AE86E8A2" w:tentative="1">
      <w:start w:val="1"/>
      <w:numFmt w:val="bullet"/>
      <w:lvlText w:val="•"/>
      <w:lvlJc w:val="left"/>
      <w:pPr>
        <w:tabs>
          <w:tab w:val="num" w:pos="5760"/>
        </w:tabs>
        <w:ind w:left="5760" w:hanging="360"/>
      </w:pPr>
      <w:rPr>
        <w:rFonts w:ascii="Arial" w:hAnsi="Arial" w:hint="default"/>
      </w:rPr>
    </w:lvl>
    <w:lvl w:ilvl="8" w:tplc="0CB4C29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CC2CE7"/>
    <w:multiLevelType w:val="hybridMultilevel"/>
    <w:tmpl w:val="A94A098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9D6D38"/>
    <w:multiLevelType w:val="hybridMultilevel"/>
    <w:tmpl w:val="A7C6F0E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3471C8"/>
    <w:multiLevelType w:val="hybridMultilevel"/>
    <w:tmpl w:val="C2887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BF5B9B"/>
    <w:multiLevelType w:val="hybridMultilevel"/>
    <w:tmpl w:val="4008CB96"/>
    <w:lvl w:ilvl="0" w:tplc="CA747BC8">
      <w:start w:val="1"/>
      <w:numFmt w:val="bullet"/>
      <w:lvlText w:val="•"/>
      <w:lvlJc w:val="left"/>
      <w:pPr>
        <w:tabs>
          <w:tab w:val="num" w:pos="720"/>
        </w:tabs>
        <w:ind w:left="720" w:hanging="360"/>
      </w:pPr>
      <w:rPr>
        <w:rFonts w:ascii="Arial" w:hAnsi="Arial" w:hint="default"/>
      </w:rPr>
    </w:lvl>
    <w:lvl w:ilvl="1" w:tplc="20C0C264" w:tentative="1">
      <w:start w:val="1"/>
      <w:numFmt w:val="bullet"/>
      <w:lvlText w:val="•"/>
      <w:lvlJc w:val="left"/>
      <w:pPr>
        <w:tabs>
          <w:tab w:val="num" w:pos="1440"/>
        </w:tabs>
        <w:ind w:left="1440" w:hanging="360"/>
      </w:pPr>
      <w:rPr>
        <w:rFonts w:ascii="Arial" w:hAnsi="Arial" w:hint="default"/>
      </w:rPr>
    </w:lvl>
    <w:lvl w:ilvl="2" w:tplc="261A0974" w:tentative="1">
      <w:start w:val="1"/>
      <w:numFmt w:val="bullet"/>
      <w:lvlText w:val="•"/>
      <w:lvlJc w:val="left"/>
      <w:pPr>
        <w:tabs>
          <w:tab w:val="num" w:pos="2160"/>
        </w:tabs>
        <w:ind w:left="2160" w:hanging="360"/>
      </w:pPr>
      <w:rPr>
        <w:rFonts w:ascii="Arial" w:hAnsi="Arial" w:hint="default"/>
      </w:rPr>
    </w:lvl>
    <w:lvl w:ilvl="3" w:tplc="EFF427D2" w:tentative="1">
      <w:start w:val="1"/>
      <w:numFmt w:val="bullet"/>
      <w:lvlText w:val="•"/>
      <w:lvlJc w:val="left"/>
      <w:pPr>
        <w:tabs>
          <w:tab w:val="num" w:pos="2880"/>
        </w:tabs>
        <w:ind w:left="2880" w:hanging="360"/>
      </w:pPr>
      <w:rPr>
        <w:rFonts w:ascii="Arial" w:hAnsi="Arial" w:hint="default"/>
      </w:rPr>
    </w:lvl>
    <w:lvl w:ilvl="4" w:tplc="F8AEC794" w:tentative="1">
      <w:start w:val="1"/>
      <w:numFmt w:val="bullet"/>
      <w:lvlText w:val="•"/>
      <w:lvlJc w:val="left"/>
      <w:pPr>
        <w:tabs>
          <w:tab w:val="num" w:pos="3600"/>
        </w:tabs>
        <w:ind w:left="3600" w:hanging="360"/>
      </w:pPr>
      <w:rPr>
        <w:rFonts w:ascii="Arial" w:hAnsi="Arial" w:hint="default"/>
      </w:rPr>
    </w:lvl>
    <w:lvl w:ilvl="5" w:tplc="0B029F82" w:tentative="1">
      <w:start w:val="1"/>
      <w:numFmt w:val="bullet"/>
      <w:lvlText w:val="•"/>
      <w:lvlJc w:val="left"/>
      <w:pPr>
        <w:tabs>
          <w:tab w:val="num" w:pos="4320"/>
        </w:tabs>
        <w:ind w:left="4320" w:hanging="360"/>
      </w:pPr>
      <w:rPr>
        <w:rFonts w:ascii="Arial" w:hAnsi="Arial" w:hint="default"/>
      </w:rPr>
    </w:lvl>
    <w:lvl w:ilvl="6" w:tplc="EBB89AB2" w:tentative="1">
      <w:start w:val="1"/>
      <w:numFmt w:val="bullet"/>
      <w:lvlText w:val="•"/>
      <w:lvlJc w:val="left"/>
      <w:pPr>
        <w:tabs>
          <w:tab w:val="num" w:pos="5040"/>
        </w:tabs>
        <w:ind w:left="5040" w:hanging="360"/>
      </w:pPr>
      <w:rPr>
        <w:rFonts w:ascii="Arial" w:hAnsi="Arial" w:hint="default"/>
      </w:rPr>
    </w:lvl>
    <w:lvl w:ilvl="7" w:tplc="2AC407F2" w:tentative="1">
      <w:start w:val="1"/>
      <w:numFmt w:val="bullet"/>
      <w:lvlText w:val="•"/>
      <w:lvlJc w:val="left"/>
      <w:pPr>
        <w:tabs>
          <w:tab w:val="num" w:pos="5760"/>
        </w:tabs>
        <w:ind w:left="5760" w:hanging="360"/>
      </w:pPr>
      <w:rPr>
        <w:rFonts w:ascii="Arial" w:hAnsi="Arial" w:hint="default"/>
      </w:rPr>
    </w:lvl>
    <w:lvl w:ilvl="8" w:tplc="192275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5F2DD6"/>
    <w:multiLevelType w:val="hybridMultilevel"/>
    <w:tmpl w:val="654A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02E09"/>
    <w:multiLevelType w:val="hybridMultilevel"/>
    <w:tmpl w:val="9980288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281A37"/>
    <w:multiLevelType w:val="hybridMultilevel"/>
    <w:tmpl w:val="CA3E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A5436E"/>
    <w:multiLevelType w:val="hybridMultilevel"/>
    <w:tmpl w:val="D1F2D23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C125B7"/>
    <w:multiLevelType w:val="hybridMultilevel"/>
    <w:tmpl w:val="3EF83BE8"/>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59167960"/>
    <w:multiLevelType w:val="hybridMultilevel"/>
    <w:tmpl w:val="4BAEBF8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A61151"/>
    <w:multiLevelType w:val="hybridMultilevel"/>
    <w:tmpl w:val="8CD0A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103B71"/>
    <w:multiLevelType w:val="multilevel"/>
    <w:tmpl w:val="56E8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471307"/>
    <w:multiLevelType w:val="hybridMultilevel"/>
    <w:tmpl w:val="4AF64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9F4C80"/>
    <w:multiLevelType w:val="hybridMultilevel"/>
    <w:tmpl w:val="456C92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5C01C71"/>
    <w:multiLevelType w:val="hybridMultilevel"/>
    <w:tmpl w:val="8DB4D91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DD3CDD"/>
    <w:multiLevelType w:val="hybridMultilevel"/>
    <w:tmpl w:val="6FA8E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A974CCF"/>
    <w:multiLevelType w:val="hybridMultilevel"/>
    <w:tmpl w:val="EB2A29B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A14A22"/>
    <w:multiLevelType w:val="hybridMultilevel"/>
    <w:tmpl w:val="65F49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17"/>
  </w:num>
  <w:num w:numId="4">
    <w:abstractNumId w:val="2"/>
  </w:num>
  <w:num w:numId="5">
    <w:abstractNumId w:val="11"/>
  </w:num>
  <w:num w:numId="6">
    <w:abstractNumId w:val="23"/>
  </w:num>
  <w:num w:numId="7">
    <w:abstractNumId w:val="6"/>
  </w:num>
  <w:num w:numId="8">
    <w:abstractNumId w:val="22"/>
  </w:num>
  <w:num w:numId="9">
    <w:abstractNumId w:val="14"/>
  </w:num>
  <w:num w:numId="10">
    <w:abstractNumId w:val="20"/>
  </w:num>
  <w:num w:numId="11">
    <w:abstractNumId w:val="13"/>
  </w:num>
  <w:num w:numId="12">
    <w:abstractNumId w:val="15"/>
  </w:num>
  <w:num w:numId="13">
    <w:abstractNumId w:val="19"/>
  </w:num>
  <w:num w:numId="14">
    <w:abstractNumId w:val="1"/>
  </w:num>
  <w:num w:numId="15">
    <w:abstractNumId w:val="3"/>
  </w:num>
  <w:num w:numId="16">
    <w:abstractNumId w:val="16"/>
  </w:num>
  <w:num w:numId="17">
    <w:abstractNumId w:val="10"/>
  </w:num>
  <w:num w:numId="18">
    <w:abstractNumId w:val="5"/>
  </w:num>
  <w:num w:numId="19">
    <w:abstractNumId w:val="12"/>
  </w:num>
  <w:num w:numId="20">
    <w:abstractNumId w:val="18"/>
  </w:num>
  <w:num w:numId="21">
    <w:abstractNumId w:val="9"/>
  </w:num>
  <w:num w:numId="22">
    <w:abstractNumId w:val="4"/>
  </w:num>
  <w:num w:numId="23">
    <w:abstractNumId w:val="2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613"/>
    <w:rsid w:val="00012FBB"/>
    <w:rsid w:val="00032CC3"/>
    <w:rsid w:val="00047DAF"/>
    <w:rsid w:val="00052170"/>
    <w:rsid w:val="00096AC1"/>
    <w:rsid w:val="000D5090"/>
    <w:rsid w:val="000D6D04"/>
    <w:rsid w:val="000E2035"/>
    <w:rsid w:val="00113507"/>
    <w:rsid w:val="00126331"/>
    <w:rsid w:val="0018444F"/>
    <w:rsid w:val="001A3235"/>
    <w:rsid w:val="001D7F11"/>
    <w:rsid w:val="001E379C"/>
    <w:rsid w:val="00210241"/>
    <w:rsid w:val="00230613"/>
    <w:rsid w:val="00231400"/>
    <w:rsid w:val="002363F8"/>
    <w:rsid w:val="00245F72"/>
    <w:rsid w:val="002732C4"/>
    <w:rsid w:val="002837D3"/>
    <w:rsid w:val="00284992"/>
    <w:rsid w:val="00291E03"/>
    <w:rsid w:val="002958D5"/>
    <w:rsid w:val="002B00EE"/>
    <w:rsid w:val="002B370A"/>
    <w:rsid w:val="002B7A4A"/>
    <w:rsid w:val="002B7BF6"/>
    <w:rsid w:val="002C3E63"/>
    <w:rsid w:val="002D18C1"/>
    <w:rsid w:val="002F0EA7"/>
    <w:rsid w:val="002F6D05"/>
    <w:rsid w:val="00315BF7"/>
    <w:rsid w:val="00323221"/>
    <w:rsid w:val="0032488A"/>
    <w:rsid w:val="00380778"/>
    <w:rsid w:val="003A2425"/>
    <w:rsid w:val="003A6D29"/>
    <w:rsid w:val="003C25E9"/>
    <w:rsid w:val="003C46BF"/>
    <w:rsid w:val="003C5964"/>
    <w:rsid w:val="003D1F9A"/>
    <w:rsid w:val="003D38AF"/>
    <w:rsid w:val="00405809"/>
    <w:rsid w:val="00473A5C"/>
    <w:rsid w:val="004824C9"/>
    <w:rsid w:val="004942C0"/>
    <w:rsid w:val="004A5B5F"/>
    <w:rsid w:val="004C235A"/>
    <w:rsid w:val="004D6EDC"/>
    <w:rsid w:val="004E5883"/>
    <w:rsid w:val="005136D3"/>
    <w:rsid w:val="00533442"/>
    <w:rsid w:val="00560C93"/>
    <w:rsid w:val="00563679"/>
    <w:rsid w:val="00570033"/>
    <w:rsid w:val="005827D8"/>
    <w:rsid w:val="0058721B"/>
    <w:rsid w:val="005C763D"/>
    <w:rsid w:val="005D0199"/>
    <w:rsid w:val="005D65D5"/>
    <w:rsid w:val="005F1E32"/>
    <w:rsid w:val="005F567E"/>
    <w:rsid w:val="0060727F"/>
    <w:rsid w:val="00621093"/>
    <w:rsid w:val="00631DE5"/>
    <w:rsid w:val="00646047"/>
    <w:rsid w:val="00654996"/>
    <w:rsid w:val="0066378E"/>
    <w:rsid w:val="00682904"/>
    <w:rsid w:val="006860A7"/>
    <w:rsid w:val="006914C8"/>
    <w:rsid w:val="006947E7"/>
    <w:rsid w:val="006A1863"/>
    <w:rsid w:val="006A3EDA"/>
    <w:rsid w:val="006D13A0"/>
    <w:rsid w:val="006D3C49"/>
    <w:rsid w:val="007055AA"/>
    <w:rsid w:val="00706822"/>
    <w:rsid w:val="00715E3A"/>
    <w:rsid w:val="00722845"/>
    <w:rsid w:val="007453E2"/>
    <w:rsid w:val="00765BA1"/>
    <w:rsid w:val="00770286"/>
    <w:rsid w:val="007724DE"/>
    <w:rsid w:val="00772A10"/>
    <w:rsid w:val="0078595D"/>
    <w:rsid w:val="007872D5"/>
    <w:rsid w:val="007A1A71"/>
    <w:rsid w:val="007A7E3C"/>
    <w:rsid w:val="007C1296"/>
    <w:rsid w:val="007C6FA9"/>
    <w:rsid w:val="007D5AB3"/>
    <w:rsid w:val="007F4F44"/>
    <w:rsid w:val="00812092"/>
    <w:rsid w:val="008141D0"/>
    <w:rsid w:val="008207F0"/>
    <w:rsid w:val="00833B64"/>
    <w:rsid w:val="00835A3B"/>
    <w:rsid w:val="00845FE5"/>
    <w:rsid w:val="00847BFC"/>
    <w:rsid w:val="0085418A"/>
    <w:rsid w:val="00862397"/>
    <w:rsid w:val="00876C5F"/>
    <w:rsid w:val="00892518"/>
    <w:rsid w:val="008B5BF9"/>
    <w:rsid w:val="008E66EA"/>
    <w:rsid w:val="008F72FC"/>
    <w:rsid w:val="00901FEF"/>
    <w:rsid w:val="00905113"/>
    <w:rsid w:val="0090632D"/>
    <w:rsid w:val="00917C74"/>
    <w:rsid w:val="00923896"/>
    <w:rsid w:val="00926CE3"/>
    <w:rsid w:val="00941FD9"/>
    <w:rsid w:val="0099076F"/>
    <w:rsid w:val="009B2C35"/>
    <w:rsid w:val="009C5825"/>
    <w:rsid w:val="009E7770"/>
    <w:rsid w:val="009F4C87"/>
    <w:rsid w:val="00A21A4B"/>
    <w:rsid w:val="00A359C1"/>
    <w:rsid w:val="00A40BBF"/>
    <w:rsid w:val="00A42038"/>
    <w:rsid w:val="00A532F4"/>
    <w:rsid w:val="00A56B98"/>
    <w:rsid w:val="00A72F71"/>
    <w:rsid w:val="00AA1072"/>
    <w:rsid w:val="00AA187F"/>
    <w:rsid w:val="00AA4C04"/>
    <w:rsid w:val="00AB069D"/>
    <w:rsid w:val="00AB6553"/>
    <w:rsid w:val="00AD3915"/>
    <w:rsid w:val="00B46DB5"/>
    <w:rsid w:val="00B66FC3"/>
    <w:rsid w:val="00B83FD6"/>
    <w:rsid w:val="00B924E2"/>
    <w:rsid w:val="00B944DA"/>
    <w:rsid w:val="00BC4ECE"/>
    <w:rsid w:val="00BC5D41"/>
    <w:rsid w:val="00BD0E18"/>
    <w:rsid w:val="00BF7143"/>
    <w:rsid w:val="00C10B23"/>
    <w:rsid w:val="00C22C36"/>
    <w:rsid w:val="00C8079A"/>
    <w:rsid w:val="00C8771D"/>
    <w:rsid w:val="00C92095"/>
    <w:rsid w:val="00CB1F87"/>
    <w:rsid w:val="00CE7AF3"/>
    <w:rsid w:val="00CF1937"/>
    <w:rsid w:val="00D075E1"/>
    <w:rsid w:val="00D14DAF"/>
    <w:rsid w:val="00D27F52"/>
    <w:rsid w:val="00D27F80"/>
    <w:rsid w:val="00D412CC"/>
    <w:rsid w:val="00D50D93"/>
    <w:rsid w:val="00D51EA5"/>
    <w:rsid w:val="00DA3EB2"/>
    <w:rsid w:val="00DA5C8B"/>
    <w:rsid w:val="00DB583F"/>
    <w:rsid w:val="00DC4CB5"/>
    <w:rsid w:val="00DC67C1"/>
    <w:rsid w:val="00DD2AF9"/>
    <w:rsid w:val="00DD5398"/>
    <w:rsid w:val="00DD6704"/>
    <w:rsid w:val="00DE5B98"/>
    <w:rsid w:val="00DE7BBD"/>
    <w:rsid w:val="00DF3736"/>
    <w:rsid w:val="00E0700C"/>
    <w:rsid w:val="00E10AC9"/>
    <w:rsid w:val="00E12FE4"/>
    <w:rsid w:val="00E243F3"/>
    <w:rsid w:val="00E24F08"/>
    <w:rsid w:val="00E26C8E"/>
    <w:rsid w:val="00E30BD6"/>
    <w:rsid w:val="00E319BA"/>
    <w:rsid w:val="00E33E55"/>
    <w:rsid w:val="00E4164F"/>
    <w:rsid w:val="00E51A57"/>
    <w:rsid w:val="00E77C32"/>
    <w:rsid w:val="00E865C2"/>
    <w:rsid w:val="00E873DB"/>
    <w:rsid w:val="00E92F55"/>
    <w:rsid w:val="00ED1700"/>
    <w:rsid w:val="00ED1D2A"/>
    <w:rsid w:val="00EE6687"/>
    <w:rsid w:val="00EE715C"/>
    <w:rsid w:val="00F11F16"/>
    <w:rsid w:val="00F126FC"/>
    <w:rsid w:val="00F23F43"/>
    <w:rsid w:val="00F26077"/>
    <w:rsid w:val="00F75637"/>
    <w:rsid w:val="00F80D29"/>
    <w:rsid w:val="00FA6D9C"/>
    <w:rsid w:val="00FC2178"/>
    <w:rsid w:val="00FF2D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D38A0"/>
  <w15:chartTrackingRefBased/>
  <w15:docId w15:val="{38E5F6CA-9042-2E43-99E2-762686EC2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2F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2F5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0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67C1"/>
    <w:pPr>
      <w:ind w:left="720"/>
      <w:contextualSpacing/>
    </w:pPr>
  </w:style>
  <w:style w:type="paragraph" w:styleId="NormalWeb">
    <w:name w:val="Normal (Web)"/>
    <w:basedOn w:val="Normal"/>
    <w:uiPriority w:val="99"/>
    <w:unhideWhenUsed/>
    <w:rsid w:val="000E203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F75637"/>
    <w:pPr>
      <w:tabs>
        <w:tab w:val="center" w:pos="4680"/>
        <w:tab w:val="right" w:pos="9360"/>
      </w:tabs>
    </w:pPr>
  </w:style>
  <w:style w:type="character" w:customStyle="1" w:styleId="HeaderChar">
    <w:name w:val="Header Char"/>
    <w:basedOn w:val="DefaultParagraphFont"/>
    <w:link w:val="Header"/>
    <w:uiPriority w:val="99"/>
    <w:rsid w:val="00F75637"/>
  </w:style>
  <w:style w:type="paragraph" w:styleId="Footer">
    <w:name w:val="footer"/>
    <w:basedOn w:val="Normal"/>
    <w:link w:val="FooterChar"/>
    <w:uiPriority w:val="99"/>
    <w:unhideWhenUsed/>
    <w:rsid w:val="00F75637"/>
    <w:pPr>
      <w:tabs>
        <w:tab w:val="center" w:pos="4680"/>
        <w:tab w:val="right" w:pos="9360"/>
      </w:tabs>
    </w:pPr>
  </w:style>
  <w:style w:type="character" w:customStyle="1" w:styleId="FooterChar">
    <w:name w:val="Footer Char"/>
    <w:basedOn w:val="DefaultParagraphFont"/>
    <w:link w:val="Footer"/>
    <w:uiPriority w:val="99"/>
    <w:rsid w:val="00F75637"/>
  </w:style>
  <w:style w:type="character" w:styleId="CommentReference">
    <w:name w:val="annotation reference"/>
    <w:basedOn w:val="DefaultParagraphFont"/>
    <w:uiPriority w:val="99"/>
    <w:semiHidden/>
    <w:unhideWhenUsed/>
    <w:rsid w:val="00A532F4"/>
    <w:rPr>
      <w:sz w:val="16"/>
      <w:szCs w:val="16"/>
    </w:rPr>
  </w:style>
  <w:style w:type="paragraph" w:styleId="CommentText">
    <w:name w:val="annotation text"/>
    <w:basedOn w:val="Normal"/>
    <w:link w:val="CommentTextChar"/>
    <w:uiPriority w:val="99"/>
    <w:unhideWhenUsed/>
    <w:rsid w:val="00A532F4"/>
    <w:rPr>
      <w:sz w:val="20"/>
      <w:szCs w:val="20"/>
    </w:rPr>
  </w:style>
  <w:style w:type="character" w:customStyle="1" w:styleId="CommentTextChar">
    <w:name w:val="Comment Text Char"/>
    <w:basedOn w:val="DefaultParagraphFont"/>
    <w:link w:val="CommentText"/>
    <w:uiPriority w:val="99"/>
    <w:rsid w:val="00A532F4"/>
    <w:rPr>
      <w:sz w:val="20"/>
      <w:szCs w:val="20"/>
    </w:rPr>
  </w:style>
  <w:style w:type="paragraph" w:styleId="CommentSubject">
    <w:name w:val="annotation subject"/>
    <w:basedOn w:val="CommentText"/>
    <w:next w:val="CommentText"/>
    <w:link w:val="CommentSubjectChar"/>
    <w:uiPriority w:val="99"/>
    <w:semiHidden/>
    <w:unhideWhenUsed/>
    <w:rsid w:val="00A532F4"/>
    <w:rPr>
      <w:b/>
      <w:bCs/>
    </w:rPr>
  </w:style>
  <w:style w:type="character" w:customStyle="1" w:styleId="CommentSubjectChar">
    <w:name w:val="Comment Subject Char"/>
    <w:basedOn w:val="CommentTextChar"/>
    <w:link w:val="CommentSubject"/>
    <w:uiPriority w:val="99"/>
    <w:semiHidden/>
    <w:rsid w:val="00A532F4"/>
    <w:rPr>
      <w:b/>
      <w:bCs/>
      <w:sz w:val="20"/>
      <w:szCs w:val="20"/>
    </w:rPr>
  </w:style>
  <w:style w:type="paragraph" w:styleId="BalloonText">
    <w:name w:val="Balloon Text"/>
    <w:basedOn w:val="Normal"/>
    <w:link w:val="BalloonTextChar"/>
    <w:uiPriority w:val="99"/>
    <w:semiHidden/>
    <w:unhideWhenUsed/>
    <w:rsid w:val="00A532F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532F4"/>
    <w:rPr>
      <w:rFonts w:ascii="Times New Roman" w:hAnsi="Times New Roman" w:cs="Times New Roman"/>
      <w:sz w:val="18"/>
      <w:szCs w:val="18"/>
    </w:rPr>
  </w:style>
  <w:style w:type="character" w:customStyle="1" w:styleId="Heading2Char">
    <w:name w:val="Heading 2 Char"/>
    <w:basedOn w:val="DefaultParagraphFont"/>
    <w:link w:val="Heading2"/>
    <w:uiPriority w:val="9"/>
    <w:rsid w:val="00E92F55"/>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92F55"/>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7453E2"/>
    <w:rPr>
      <w:sz w:val="20"/>
      <w:szCs w:val="20"/>
    </w:rPr>
  </w:style>
  <w:style w:type="character" w:customStyle="1" w:styleId="FootnoteTextChar">
    <w:name w:val="Footnote Text Char"/>
    <w:basedOn w:val="DefaultParagraphFont"/>
    <w:link w:val="FootnoteText"/>
    <w:uiPriority w:val="99"/>
    <w:semiHidden/>
    <w:rsid w:val="007453E2"/>
    <w:rPr>
      <w:sz w:val="20"/>
      <w:szCs w:val="20"/>
    </w:rPr>
  </w:style>
  <w:style w:type="character" w:styleId="FootnoteReference">
    <w:name w:val="footnote reference"/>
    <w:basedOn w:val="DefaultParagraphFont"/>
    <w:uiPriority w:val="99"/>
    <w:semiHidden/>
    <w:unhideWhenUsed/>
    <w:rsid w:val="007453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04868">
      <w:bodyDiv w:val="1"/>
      <w:marLeft w:val="0"/>
      <w:marRight w:val="0"/>
      <w:marTop w:val="0"/>
      <w:marBottom w:val="0"/>
      <w:divBdr>
        <w:top w:val="none" w:sz="0" w:space="0" w:color="auto"/>
        <w:left w:val="none" w:sz="0" w:space="0" w:color="auto"/>
        <w:bottom w:val="none" w:sz="0" w:space="0" w:color="auto"/>
        <w:right w:val="none" w:sz="0" w:space="0" w:color="auto"/>
      </w:divBdr>
      <w:divsChild>
        <w:div w:id="808471817">
          <w:marLeft w:val="0"/>
          <w:marRight w:val="0"/>
          <w:marTop w:val="0"/>
          <w:marBottom w:val="0"/>
          <w:divBdr>
            <w:top w:val="none" w:sz="0" w:space="0" w:color="auto"/>
            <w:left w:val="none" w:sz="0" w:space="0" w:color="auto"/>
            <w:bottom w:val="none" w:sz="0" w:space="0" w:color="auto"/>
            <w:right w:val="none" w:sz="0" w:space="0" w:color="auto"/>
          </w:divBdr>
          <w:divsChild>
            <w:div w:id="1115520407">
              <w:marLeft w:val="0"/>
              <w:marRight w:val="0"/>
              <w:marTop w:val="0"/>
              <w:marBottom w:val="0"/>
              <w:divBdr>
                <w:top w:val="none" w:sz="0" w:space="0" w:color="auto"/>
                <w:left w:val="none" w:sz="0" w:space="0" w:color="auto"/>
                <w:bottom w:val="none" w:sz="0" w:space="0" w:color="auto"/>
                <w:right w:val="none" w:sz="0" w:space="0" w:color="auto"/>
              </w:divBdr>
              <w:divsChild>
                <w:div w:id="9071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548">
      <w:bodyDiv w:val="1"/>
      <w:marLeft w:val="0"/>
      <w:marRight w:val="0"/>
      <w:marTop w:val="0"/>
      <w:marBottom w:val="0"/>
      <w:divBdr>
        <w:top w:val="none" w:sz="0" w:space="0" w:color="auto"/>
        <w:left w:val="none" w:sz="0" w:space="0" w:color="auto"/>
        <w:bottom w:val="none" w:sz="0" w:space="0" w:color="auto"/>
        <w:right w:val="none" w:sz="0" w:space="0" w:color="auto"/>
      </w:divBdr>
      <w:divsChild>
        <w:div w:id="2035183107">
          <w:marLeft w:val="0"/>
          <w:marRight w:val="0"/>
          <w:marTop w:val="0"/>
          <w:marBottom w:val="0"/>
          <w:divBdr>
            <w:top w:val="none" w:sz="0" w:space="0" w:color="auto"/>
            <w:left w:val="none" w:sz="0" w:space="0" w:color="auto"/>
            <w:bottom w:val="none" w:sz="0" w:space="0" w:color="auto"/>
            <w:right w:val="none" w:sz="0" w:space="0" w:color="auto"/>
          </w:divBdr>
          <w:divsChild>
            <w:div w:id="516237338">
              <w:marLeft w:val="0"/>
              <w:marRight w:val="0"/>
              <w:marTop w:val="0"/>
              <w:marBottom w:val="0"/>
              <w:divBdr>
                <w:top w:val="none" w:sz="0" w:space="0" w:color="auto"/>
                <w:left w:val="none" w:sz="0" w:space="0" w:color="auto"/>
                <w:bottom w:val="none" w:sz="0" w:space="0" w:color="auto"/>
                <w:right w:val="none" w:sz="0" w:space="0" w:color="auto"/>
              </w:divBdr>
              <w:divsChild>
                <w:div w:id="9510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18474">
      <w:bodyDiv w:val="1"/>
      <w:marLeft w:val="0"/>
      <w:marRight w:val="0"/>
      <w:marTop w:val="0"/>
      <w:marBottom w:val="0"/>
      <w:divBdr>
        <w:top w:val="none" w:sz="0" w:space="0" w:color="auto"/>
        <w:left w:val="none" w:sz="0" w:space="0" w:color="auto"/>
        <w:bottom w:val="none" w:sz="0" w:space="0" w:color="auto"/>
        <w:right w:val="none" w:sz="0" w:space="0" w:color="auto"/>
      </w:divBdr>
      <w:divsChild>
        <w:div w:id="288628943">
          <w:marLeft w:val="446"/>
          <w:marRight w:val="0"/>
          <w:marTop w:val="0"/>
          <w:marBottom w:val="0"/>
          <w:divBdr>
            <w:top w:val="none" w:sz="0" w:space="0" w:color="auto"/>
            <w:left w:val="none" w:sz="0" w:space="0" w:color="auto"/>
            <w:bottom w:val="none" w:sz="0" w:space="0" w:color="auto"/>
            <w:right w:val="none" w:sz="0" w:space="0" w:color="auto"/>
          </w:divBdr>
        </w:div>
      </w:divsChild>
    </w:div>
    <w:div w:id="947157304">
      <w:bodyDiv w:val="1"/>
      <w:marLeft w:val="0"/>
      <w:marRight w:val="0"/>
      <w:marTop w:val="0"/>
      <w:marBottom w:val="0"/>
      <w:divBdr>
        <w:top w:val="none" w:sz="0" w:space="0" w:color="auto"/>
        <w:left w:val="none" w:sz="0" w:space="0" w:color="auto"/>
        <w:bottom w:val="none" w:sz="0" w:space="0" w:color="auto"/>
        <w:right w:val="none" w:sz="0" w:space="0" w:color="auto"/>
      </w:divBdr>
    </w:div>
    <w:div w:id="1556501533">
      <w:bodyDiv w:val="1"/>
      <w:marLeft w:val="0"/>
      <w:marRight w:val="0"/>
      <w:marTop w:val="0"/>
      <w:marBottom w:val="0"/>
      <w:divBdr>
        <w:top w:val="none" w:sz="0" w:space="0" w:color="auto"/>
        <w:left w:val="none" w:sz="0" w:space="0" w:color="auto"/>
        <w:bottom w:val="none" w:sz="0" w:space="0" w:color="auto"/>
        <w:right w:val="none" w:sz="0" w:space="0" w:color="auto"/>
      </w:divBdr>
      <w:divsChild>
        <w:div w:id="105781974">
          <w:marLeft w:val="446"/>
          <w:marRight w:val="0"/>
          <w:marTop w:val="0"/>
          <w:marBottom w:val="0"/>
          <w:divBdr>
            <w:top w:val="none" w:sz="0" w:space="0" w:color="auto"/>
            <w:left w:val="none" w:sz="0" w:space="0" w:color="auto"/>
            <w:bottom w:val="none" w:sz="0" w:space="0" w:color="auto"/>
            <w:right w:val="none" w:sz="0" w:space="0" w:color="auto"/>
          </w:divBdr>
        </w:div>
        <w:div w:id="1096248977">
          <w:marLeft w:val="446"/>
          <w:marRight w:val="0"/>
          <w:marTop w:val="0"/>
          <w:marBottom w:val="0"/>
          <w:divBdr>
            <w:top w:val="none" w:sz="0" w:space="0" w:color="auto"/>
            <w:left w:val="none" w:sz="0" w:space="0" w:color="auto"/>
            <w:bottom w:val="none" w:sz="0" w:space="0" w:color="auto"/>
            <w:right w:val="none" w:sz="0" w:space="0" w:color="auto"/>
          </w:divBdr>
        </w:div>
        <w:div w:id="438333621">
          <w:marLeft w:val="446"/>
          <w:marRight w:val="0"/>
          <w:marTop w:val="0"/>
          <w:marBottom w:val="0"/>
          <w:divBdr>
            <w:top w:val="none" w:sz="0" w:space="0" w:color="auto"/>
            <w:left w:val="none" w:sz="0" w:space="0" w:color="auto"/>
            <w:bottom w:val="none" w:sz="0" w:space="0" w:color="auto"/>
            <w:right w:val="none" w:sz="0" w:space="0" w:color="auto"/>
          </w:divBdr>
        </w:div>
        <w:div w:id="1389500096">
          <w:marLeft w:val="446"/>
          <w:marRight w:val="0"/>
          <w:marTop w:val="0"/>
          <w:marBottom w:val="0"/>
          <w:divBdr>
            <w:top w:val="none" w:sz="0" w:space="0" w:color="auto"/>
            <w:left w:val="none" w:sz="0" w:space="0" w:color="auto"/>
            <w:bottom w:val="none" w:sz="0" w:space="0" w:color="auto"/>
            <w:right w:val="none" w:sz="0" w:space="0" w:color="auto"/>
          </w:divBdr>
        </w:div>
        <w:div w:id="57941345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E2ED6EF13AD8468F9F6450BEA53A76" ma:contentTypeVersion="5" ma:contentTypeDescription="Create a new document." ma:contentTypeScope="" ma:versionID="e895a0e14ecdcbdc001207b88eb68029">
  <xsd:schema xmlns:xsd="http://www.w3.org/2001/XMLSchema" xmlns:xs="http://www.w3.org/2001/XMLSchema" xmlns:p="http://schemas.microsoft.com/office/2006/metadata/properties" xmlns:ns2="6e38f6cf-469e-4c31-af3f-aa47f9e038a0" targetNamespace="http://schemas.microsoft.com/office/2006/metadata/properties" ma:root="true" ma:fieldsID="8f438b23a1ab617a506ed5a86a302497" ns2:_="">
    <xsd:import namespace="6e38f6cf-469e-4c31-af3f-aa47f9e038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8f6cf-469e-4c31-af3f-aa47f9e03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AE6792-A8AC-4533-87B9-EA6C4991B0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B65EE7-A30B-4458-B8ED-E22C25648A9D}">
  <ds:schemaRefs>
    <ds:schemaRef ds:uri="http://schemas.microsoft.com/sharepoint/v3/contenttype/forms"/>
  </ds:schemaRefs>
</ds:datastoreItem>
</file>

<file path=customXml/itemProps3.xml><?xml version="1.0" encoding="utf-8"?>
<ds:datastoreItem xmlns:ds="http://schemas.openxmlformats.org/officeDocument/2006/customXml" ds:itemID="{D28BB261-616C-4087-A4EB-45A0FE668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8f6cf-469e-4c31-af3f-aa47f9e03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Mathur Radhika</dc:creator>
  <cp:keywords/>
  <dc:description/>
  <cp:lastModifiedBy>Andrea Lee Esser</cp:lastModifiedBy>
  <cp:revision>3</cp:revision>
  <dcterms:created xsi:type="dcterms:W3CDTF">2020-11-19T13:54:00Z</dcterms:created>
  <dcterms:modified xsi:type="dcterms:W3CDTF">2020-12-28T11:53:00Z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0x0101002BE2ED6EF13AD8468F9F6450BEA53A76</vt:lpwstr>
  </property>
</Properties>
</file>