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F4A86" w:rsidRDefault="00B2315F" w14:paraId="00000001" w14:textId="770C03C6">
      <w:pPr>
        <w:pStyle w:val="Title"/>
        <w:shd w:val="clear" w:color="auto" w:fill="339933"/>
        <w:rPr>
          <w:rFonts w:ascii="Avenir" w:hAnsi="Avenir" w:eastAsia="Avenir" w:cs="Avenir"/>
          <w:color w:val="FFFFFF"/>
          <w:sz w:val="32"/>
          <w:szCs w:val="32"/>
        </w:rPr>
      </w:pPr>
      <w:r w:rsidRPr="34708D73" w:rsidR="00B2315F">
        <w:rPr>
          <w:rFonts w:ascii="Avenir" w:hAnsi="Avenir" w:eastAsia="Avenir" w:cs="Avenir"/>
          <w:color w:val="FFFFFF" w:themeColor="background1" w:themeTint="FF" w:themeShade="FF"/>
          <w:sz w:val="32"/>
          <w:szCs w:val="32"/>
        </w:rPr>
        <w:t xml:space="preserve">Group Exercise 03: Application of </w:t>
      </w:r>
      <w:r w:rsidRPr="34708D73" w:rsidR="39808C96">
        <w:rPr>
          <w:rFonts w:ascii="Avenir" w:hAnsi="Avenir" w:eastAsia="Avenir" w:cs="Avenir"/>
          <w:color w:val="FFFFFF" w:themeColor="background1" w:themeTint="FF" w:themeShade="FF"/>
          <w:sz w:val="32"/>
          <w:szCs w:val="32"/>
        </w:rPr>
        <w:t>P</w:t>
      </w:r>
      <w:r w:rsidRPr="34708D73" w:rsidR="00B2315F">
        <w:rPr>
          <w:rFonts w:ascii="Avenir" w:hAnsi="Avenir" w:eastAsia="Avenir" w:cs="Avenir"/>
          <w:color w:val="FFFFFF" w:themeColor="background1" w:themeTint="FF" w:themeShade="FF"/>
          <w:sz w:val="32"/>
          <w:szCs w:val="32"/>
        </w:rPr>
        <w:t>lanning Monitoring and Evaluation Tools</w:t>
      </w:r>
    </w:p>
    <w:p w:rsidR="004F4A86" w:rsidRDefault="00B2315F" w14:paraId="00000002" w14:textId="77777777">
      <w:pPr>
        <w:pBdr>
          <w:top w:val="nil"/>
          <w:left w:val="nil"/>
          <w:bottom w:val="nil"/>
          <w:right w:val="nil"/>
          <w:between w:val="nil"/>
        </w:pBdr>
        <w:shd w:val="clear" w:color="auto" w:fill="0099CC"/>
        <w:spacing w:before="240" w:after="0" w:line="240" w:lineRule="auto"/>
        <w:rPr>
          <w:rFonts w:ascii="Avenir" w:hAnsi="Avenir" w:eastAsia="Avenir" w:cs="Avenir"/>
          <w:b/>
          <w:color w:val="FFFFFF"/>
          <w:sz w:val="28"/>
          <w:szCs w:val="28"/>
        </w:rPr>
      </w:pPr>
      <w:r>
        <w:rPr>
          <w:rFonts w:ascii="Avenir" w:hAnsi="Avenir" w:eastAsia="Avenir" w:cs="Avenir"/>
          <w:b/>
          <w:color w:val="FFFFFF"/>
          <w:sz w:val="28"/>
          <w:szCs w:val="28"/>
        </w:rPr>
        <w:t>Group 1: Causes, Consequence and Solutions Framework</w:t>
      </w:r>
    </w:p>
    <w:p w:rsidR="004F4A86" w:rsidRDefault="00B2315F" w14:paraId="00000003" w14:textId="40A2060C">
      <w:pPr>
        <w:pBdr>
          <w:top w:val="single" w:color="000000" w:sz="4" w:space="1"/>
        </w:pBdr>
        <w:jc w:val="both"/>
        <w:rPr>
          <w:rFonts w:ascii="Avenir" w:hAnsi="Avenir" w:eastAsia="Avenir" w:cs="Avenir"/>
        </w:rPr>
      </w:pPr>
      <w:r>
        <w:rPr>
          <w:rFonts w:ascii="Avenir" w:hAnsi="Avenir" w:eastAsia="Avenir" w:cs="Avenir"/>
        </w:rPr>
        <w:t xml:space="preserve">The key objective of this exercise is to provide the participants with a quick hands-on experience of </w:t>
      </w:r>
      <w:r w:rsidR="00893936">
        <w:rPr>
          <w:rFonts w:ascii="Avenir" w:hAnsi="Avenir" w:eastAsia="Avenir" w:cs="Avenir"/>
        </w:rPr>
        <w:t xml:space="preserve">the </w:t>
      </w:r>
      <w:r>
        <w:rPr>
          <w:rFonts w:ascii="Avenir" w:hAnsi="Avenir" w:eastAsia="Avenir" w:cs="Avenir"/>
        </w:rPr>
        <w:t xml:space="preserve">application of </w:t>
      </w:r>
      <w:r w:rsidR="00893936">
        <w:rPr>
          <w:rFonts w:ascii="Avenir" w:hAnsi="Avenir" w:eastAsia="Avenir" w:cs="Avenir"/>
        </w:rPr>
        <w:t xml:space="preserve">the </w:t>
      </w:r>
      <w:r>
        <w:rPr>
          <w:rFonts w:ascii="Avenir" w:hAnsi="Avenir" w:eastAsia="Avenir" w:cs="Avenir"/>
        </w:rPr>
        <w:t>Causes, Consequences</w:t>
      </w:r>
      <w:r w:rsidR="00893936">
        <w:rPr>
          <w:rFonts w:ascii="Avenir" w:hAnsi="Avenir" w:eastAsia="Avenir" w:cs="Avenir"/>
        </w:rPr>
        <w:t>,</w:t>
      </w:r>
      <w:r>
        <w:rPr>
          <w:rFonts w:ascii="Avenir" w:hAnsi="Avenir" w:eastAsia="Avenir" w:cs="Avenir"/>
        </w:rPr>
        <w:t xml:space="preserve"> and Solutions Framework for project designing.</w:t>
      </w:r>
    </w:p>
    <w:p w:rsidR="004F4A86" w:rsidRDefault="00B2315F" w14:paraId="00000004" w14:textId="77777777">
      <w:pPr>
        <w:pBdr>
          <w:top w:val="nil"/>
          <w:left w:val="nil"/>
          <w:bottom w:val="nil"/>
          <w:right w:val="nil"/>
          <w:between w:val="nil"/>
        </w:pBdr>
        <w:spacing w:after="0" w:line="240" w:lineRule="auto"/>
        <w:jc w:val="both"/>
        <w:rPr>
          <w:rFonts w:ascii="Avenir" w:hAnsi="Avenir" w:eastAsia="Avenir" w:cs="Avenir"/>
          <w:color w:val="000000"/>
        </w:rPr>
      </w:pPr>
      <w:r>
        <w:rPr>
          <w:rFonts w:ascii="Avenir" w:hAnsi="Avenir" w:eastAsia="Avenir" w:cs="Avenir"/>
          <w:b/>
          <w:color w:val="0099CC"/>
        </w:rPr>
        <w:t>Materials Required:</w:t>
      </w:r>
      <w:r>
        <w:rPr>
          <w:rFonts w:ascii="Avenir" w:hAnsi="Avenir" w:eastAsia="Avenir" w:cs="Avenir"/>
          <w:color w:val="000000"/>
        </w:rPr>
        <w:t xml:space="preserve">  Kraft Paper and Pen; </w:t>
      </w:r>
    </w:p>
    <w:p w:rsidR="004F4A86" w:rsidRDefault="00B2315F" w14:paraId="00000005" w14:textId="77777777">
      <w:pPr>
        <w:pBdr>
          <w:top w:val="nil"/>
          <w:left w:val="nil"/>
          <w:bottom w:val="nil"/>
          <w:right w:val="nil"/>
          <w:between w:val="nil"/>
        </w:pBdr>
        <w:spacing w:after="0" w:line="240" w:lineRule="auto"/>
        <w:jc w:val="both"/>
        <w:rPr>
          <w:rFonts w:ascii="Avenir" w:hAnsi="Avenir" w:eastAsia="Avenir" w:cs="Avenir"/>
          <w:b/>
          <w:color w:val="0099CC"/>
        </w:rPr>
      </w:pPr>
      <w:r>
        <w:rPr>
          <w:rFonts w:ascii="Avenir" w:hAnsi="Avenir" w:eastAsia="Avenir" w:cs="Avenir"/>
          <w:b/>
          <w:color w:val="0099CC"/>
        </w:rPr>
        <w:t>Process:</w:t>
      </w:r>
    </w:p>
    <w:p w:rsidR="004F4A86" w:rsidRDefault="00B2315F" w14:paraId="00000006" w14:textId="22CED8B2">
      <w:pPr>
        <w:spacing w:after="120"/>
        <w:jc w:val="both"/>
        <w:rPr>
          <w:rFonts w:ascii="Avenir" w:hAnsi="Avenir" w:eastAsia="Avenir" w:cs="Avenir"/>
        </w:rPr>
      </w:pPr>
      <w:r>
        <w:rPr>
          <w:rFonts w:ascii="Avenir" w:hAnsi="Avenir" w:eastAsia="Avenir" w:cs="Avenir"/>
          <w:b/>
          <w:color w:val="339933"/>
          <w:u w:val="single"/>
        </w:rPr>
        <w:t>Step 1:</w:t>
      </w:r>
      <w:r>
        <w:rPr>
          <w:rFonts w:ascii="Avenir" w:hAnsi="Avenir" w:eastAsia="Avenir" w:cs="Avenir"/>
          <w:b/>
        </w:rPr>
        <w:t xml:space="preserve"> </w:t>
      </w:r>
      <w:r>
        <w:rPr>
          <w:rFonts w:ascii="Avenir" w:hAnsi="Avenir" w:eastAsia="Avenir" w:cs="Avenir"/>
        </w:rPr>
        <w:t xml:space="preserve"> Ask the participants to identify one key gender concern related to climate change adaptation or disaster risk reduction from the case study they just reviewed. Try and get them to identify different problems but narrowing of the issue. For example, instead of saying reduced diseases- let them identify a specific disease</w:t>
      </w:r>
      <w:r w:rsidR="00893936">
        <w:rPr>
          <w:rFonts w:ascii="Avenir" w:hAnsi="Avenir" w:eastAsia="Avenir" w:cs="Avenir"/>
        </w:rPr>
        <w:t>,</w:t>
      </w:r>
      <w:r>
        <w:rPr>
          <w:rFonts w:ascii="Avenir" w:hAnsi="Avenir" w:eastAsia="Avenir" w:cs="Avenir"/>
        </w:rPr>
        <w:t xml:space="preserve"> or instead of saying low productivity in agriculture let them fix a crop. Encourage gender-specific problem identification.</w:t>
      </w:r>
    </w:p>
    <w:p w:rsidR="004F4A86" w:rsidRDefault="00B2315F" w14:paraId="00000007" w14:textId="77777777">
      <w:pPr>
        <w:spacing w:after="120"/>
        <w:jc w:val="both"/>
        <w:rPr>
          <w:rFonts w:ascii="Avenir" w:hAnsi="Avenir" w:eastAsia="Avenir" w:cs="Avenir"/>
        </w:rPr>
      </w:pPr>
      <w:r>
        <w:rPr>
          <w:rFonts w:ascii="Avenir" w:hAnsi="Avenir" w:eastAsia="Avenir" w:cs="Avenir"/>
          <w:b/>
          <w:color w:val="339933"/>
          <w:u w:val="single"/>
        </w:rPr>
        <w:t>Step 2:</w:t>
      </w:r>
      <w:r>
        <w:rPr>
          <w:rFonts w:ascii="Avenir" w:hAnsi="Avenir" w:eastAsia="Avenir" w:cs="Avenir"/>
        </w:rPr>
        <w:t xml:space="preserve"> Ask participants to list the causes and consequences (impacts) of each problem on separate cards or chits.</w:t>
      </w:r>
    </w:p>
    <w:p w:rsidR="004F4A86" w:rsidRDefault="00B2315F" w14:paraId="00000008" w14:textId="77777777">
      <w:pPr>
        <w:spacing w:after="120"/>
        <w:rPr>
          <w:rFonts w:ascii="Avenir" w:hAnsi="Avenir" w:eastAsia="Avenir" w:cs="Avenir"/>
          <w:b/>
        </w:rPr>
      </w:pPr>
      <w:r>
        <w:rPr>
          <w:rFonts w:ascii="Avenir" w:hAnsi="Avenir" w:eastAsia="Avenir" w:cs="Avenir"/>
          <w:b/>
          <w:color w:val="339933"/>
          <w:u w:val="single"/>
        </w:rPr>
        <w:t>Step 3:</w:t>
      </w:r>
      <w:r>
        <w:rPr>
          <w:rFonts w:ascii="Avenir" w:hAnsi="Avenir" w:eastAsia="Avenir" w:cs="Avenir"/>
          <w:b/>
        </w:rPr>
        <w:t xml:space="preserve"> </w:t>
      </w:r>
      <w:r>
        <w:rPr>
          <w:rFonts w:ascii="Avenir" w:hAnsi="Avenir" w:eastAsia="Avenir" w:cs="Avenir"/>
        </w:rPr>
        <w:t xml:space="preserve"> Once they have at least 10 chits/cards, ask them to start putting them up on the Kraft paper. Ask them to follow the sequence below while placing the cards:</w:t>
      </w:r>
    </w:p>
    <w:p w:rsidR="004F4A86" w:rsidRDefault="00B2315F" w14:paraId="00000009" w14:textId="77777777">
      <w:pPr>
        <w:numPr>
          <w:ilvl w:val="0"/>
          <w:numId w:val="2"/>
        </w:numPr>
        <w:spacing w:after="120" w:line="240" w:lineRule="auto"/>
        <w:rPr>
          <w:rFonts w:ascii="Avenir" w:hAnsi="Avenir" w:eastAsia="Avenir" w:cs="Avenir"/>
        </w:rPr>
      </w:pPr>
      <w:r>
        <w:rPr>
          <w:rFonts w:ascii="Avenir" w:hAnsi="Avenir" w:eastAsia="Avenir" w:cs="Avenir"/>
        </w:rPr>
        <w:t>Place the main problem card in the centre.</w:t>
      </w:r>
    </w:p>
    <w:p w:rsidR="004F4A86" w:rsidRDefault="00B2315F" w14:paraId="0000000A" w14:textId="77777777">
      <w:pPr>
        <w:numPr>
          <w:ilvl w:val="0"/>
          <w:numId w:val="2"/>
        </w:numPr>
        <w:spacing w:after="120" w:line="240" w:lineRule="auto"/>
        <w:rPr>
          <w:rFonts w:ascii="Avenir" w:hAnsi="Avenir" w:eastAsia="Avenir" w:cs="Avenir"/>
        </w:rPr>
      </w:pPr>
      <w:r>
        <w:rPr>
          <w:rFonts w:ascii="Avenir" w:hAnsi="Avenir" w:eastAsia="Avenir" w:cs="Avenir"/>
        </w:rPr>
        <w:t>Place all causes below and consequences above the main card.</w:t>
      </w:r>
    </w:p>
    <w:p w:rsidR="004F4A86" w:rsidRDefault="004F4A86" w14:paraId="0000000B" w14:textId="77777777">
      <w:pPr>
        <w:spacing w:after="120" w:line="240" w:lineRule="auto"/>
        <w:ind w:left="1080"/>
        <w:rPr>
          <w:rFonts w:ascii="Avenir" w:hAnsi="Avenir" w:eastAsia="Avenir" w:cs="Avenir"/>
        </w:rPr>
      </w:pPr>
    </w:p>
    <w:p w:rsidR="004F4A86" w:rsidRDefault="00B2315F" w14:paraId="0000000C" w14:textId="77777777">
      <w:pPr>
        <w:spacing w:after="120"/>
        <w:rPr>
          <w:rFonts w:ascii="Avenir" w:hAnsi="Avenir" w:eastAsia="Avenir" w:cs="Avenir"/>
        </w:rPr>
      </w:pPr>
      <w:r>
        <w:rPr>
          <w:rFonts w:ascii="Avenir" w:hAnsi="Avenir" w:eastAsia="Avenir" w:cs="Avenir"/>
          <w:b/>
          <w:color w:val="339933"/>
          <w:u w:val="single"/>
        </w:rPr>
        <w:t>Step 4:</w:t>
      </w:r>
      <w:r>
        <w:rPr>
          <w:rFonts w:ascii="Avenir" w:hAnsi="Avenir" w:eastAsia="Avenir" w:cs="Avenir"/>
        </w:rPr>
        <w:t xml:space="preserve"> Now ask the participants what are the underlying causes behind the causes and keep adding cards accordingly. (You may have to shuffle cards to accommodate the discussions.) Probe deeper by asking the question, “Why does this happen?” at least three to four times for each card.</w:t>
      </w:r>
      <w:r>
        <w:rPr>
          <w:rFonts w:ascii="Avenir" w:hAnsi="Avenir" w:eastAsia="Avenir" w:cs="Avenir"/>
          <w:b/>
        </w:rPr>
        <w:t xml:space="preserve"> </w:t>
      </w:r>
      <w:r>
        <w:rPr>
          <w:rFonts w:ascii="Avenir" w:hAnsi="Avenir" w:eastAsia="Avenir" w:cs="Avenir"/>
        </w:rPr>
        <w:t>Repeat the exercise for the consequences. Here ask the question, “So what happens next?”. Encourage participants to be as specific as possible. For example, ‘poverty’ is too big an issue to name as a cause (or consequence), let them mention lack of money or lack of opportunities. Tell them to develop a problem tree as they have learnt in the session before.</w:t>
      </w:r>
    </w:p>
    <w:p w:rsidR="004F4A86" w:rsidRDefault="00B2315F" w14:paraId="0000000D" w14:textId="77777777">
      <w:pPr>
        <w:keepNext/>
        <w:pBdr>
          <w:top w:val="nil"/>
          <w:left w:val="nil"/>
          <w:bottom w:val="nil"/>
          <w:right w:val="nil"/>
          <w:between w:val="nil"/>
        </w:pBdr>
        <w:spacing w:after="120" w:line="240" w:lineRule="auto"/>
        <w:jc w:val="both"/>
        <w:rPr>
          <w:rFonts w:ascii="Avenir" w:hAnsi="Avenir" w:eastAsia="Avenir" w:cs="Avenir"/>
          <w:color w:val="000000"/>
        </w:rPr>
      </w:pPr>
      <w:r>
        <w:rPr>
          <w:rFonts w:ascii="Avenir" w:hAnsi="Avenir" w:eastAsia="Avenir" w:cs="Avenir"/>
          <w:b/>
          <w:color w:val="339933"/>
          <w:u w:val="single"/>
        </w:rPr>
        <w:t>Step 5:</w:t>
      </w:r>
      <w:r>
        <w:rPr>
          <w:rFonts w:ascii="Avenir" w:hAnsi="Avenir" w:eastAsia="Avenir" w:cs="Avenir"/>
          <w:b/>
          <w:color w:val="000000"/>
        </w:rPr>
        <w:t xml:space="preserve"> </w:t>
      </w:r>
      <w:r>
        <w:rPr>
          <w:rFonts w:ascii="Avenir" w:hAnsi="Avenir" w:eastAsia="Avenir" w:cs="Avenir"/>
          <w:color w:val="000000"/>
        </w:rPr>
        <w:t>Now ask the participants to identify solutions for each issue separately. Ask them to flip the cards and write on them. They can also use additional cards if necessary. This should bring them to develop the solutions tree.</w:t>
      </w:r>
    </w:p>
    <w:p w:rsidR="004F4A86" w:rsidRDefault="004F4A86" w14:paraId="0000000E" w14:textId="77777777">
      <w:pPr>
        <w:keepNext/>
        <w:pBdr>
          <w:top w:val="nil"/>
          <w:left w:val="nil"/>
          <w:bottom w:val="nil"/>
          <w:right w:val="nil"/>
          <w:between w:val="nil"/>
        </w:pBdr>
        <w:spacing w:after="120" w:line="240" w:lineRule="auto"/>
        <w:jc w:val="both"/>
        <w:rPr>
          <w:rFonts w:ascii="Avenir" w:hAnsi="Avenir" w:eastAsia="Avenir" w:cs="Avenir"/>
          <w:color w:val="000000"/>
        </w:rPr>
      </w:pPr>
    </w:p>
    <w:p w:rsidR="004F4A86" w:rsidRDefault="00B2315F" w14:paraId="0000000F" w14:textId="46105F46">
      <w:pPr>
        <w:keepNext/>
        <w:pBdr>
          <w:top w:val="nil"/>
          <w:left w:val="nil"/>
          <w:bottom w:val="nil"/>
          <w:right w:val="nil"/>
          <w:between w:val="nil"/>
        </w:pBdr>
        <w:spacing w:after="120" w:line="240" w:lineRule="auto"/>
        <w:jc w:val="both"/>
        <w:rPr>
          <w:rFonts w:ascii="Avenir" w:hAnsi="Avenir" w:eastAsia="Avenir" w:cs="Avenir"/>
          <w:color w:val="000000"/>
        </w:rPr>
      </w:pPr>
      <w:r>
        <w:rPr>
          <w:rFonts w:ascii="Avenir" w:hAnsi="Avenir" w:eastAsia="Avenir" w:cs="Avenir"/>
          <w:b/>
          <w:color w:val="339933"/>
          <w:u w:val="single"/>
        </w:rPr>
        <w:t>Step 6:</w:t>
      </w:r>
      <w:r>
        <w:rPr>
          <w:rFonts w:ascii="Avenir" w:hAnsi="Avenir" w:eastAsia="Avenir" w:cs="Avenir"/>
          <w:color w:val="000000"/>
        </w:rPr>
        <w:t xml:space="preserve"> Ask the participants to prioritise the solutions based on importance, do-ability within a two-year time frame</w:t>
      </w:r>
      <w:r w:rsidR="00893936">
        <w:rPr>
          <w:rFonts w:ascii="Avenir" w:hAnsi="Avenir" w:eastAsia="Avenir" w:cs="Avenir"/>
          <w:color w:val="000000"/>
        </w:rPr>
        <w:t>,</w:t>
      </w:r>
      <w:r>
        <w:rPr>
          <w:rFonts w:ascii="Avenir" w:hAnsi="Avenir" w:eastAsia="Avenir" w:cs="Avenir"/>
          <w:color w:val="000000"/>
        </w:rPr>
        <w:t xml:space="preserve"> and resource efficiency. The output should be presented in the following format provided in handout 6.</w:t>
      </w:r>
    </w:p>
    <w:p w:rsidR="004F4A86" w:rsidRDefault="004F4A86" w14:paraId="00000010" w14:textId="77777777">
      <w:pPr>
        <w:keepNext/>
        <w:pBdr>
          <w:top w:val="nil"/>
          <w:left w:val="nil"/>
          <w:bottom w:val="nil"/>
          <w:right w:val="nil"/>
          <w:between w:val="nil"/>
        </w:pBdr>
        <w:spacing w:after="0" w:line="240" w:lineRule="auto"/>
        <w:jc w:val="both"/>
        <w:rPr>
          <w:rFonts w:ascii="Avenir" w:hAnsi="Avenir" w:eastAsia="Avenir" w:cs="Avenir"/>
          <w:color w:val="000000"/>
        </w:rPr>
      </w:pPr>
    </w:p>
    <w:tbl>
      <w:tblPr>
        <w:tblStyle w:val="a"/>
        <w:tblW w:w="87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13"/>
        <w:gridCol w:w="2410"/>
        <w:gridCol w:w="2409"/>
        <w:gridCol w:w="2519"/>
      </w:tblGrid>
      <w:tr w:rsidR="004F4A86" w14:paraId="320CCBF5" w14:textId="77777777">
        <w:trPr>
          <w:trHeight w:val="93"/>
          <w:jc w:val="center"/>
        </w:trPr>
        <w:tc>
          <w:tcPr>
            <w:tcW w:w="1413" w:type="dxa"/>
            <w:tcBorders>
              <w:top w:val="single" w:color="000000" w:sz="4" w:space="0"/>
              <w:left w:val="single" w:color="000000" w:sz="4" w:space="0"/>
              <w:bottom w:val="single" w:color="000000" w:sz="4" w:space="0"/>
              <w:right w:val="single" w:color="000000" w:sz="4" w:space="0"/>
            </w:tcBorders>
          </w:tcPr>
          <w:p w:rsidR="004F4A86" w:rsidRDefault="00B2315F" w14:paraId="00000011" w14:textId="77777777">
            <w:pPr>
              <w:keepNext/>
              <w:pBdr>
                <w:top w:val="nil"/>
                <w:left w:val="nil"/>
                <w:bottom w:val="nil"/>
                <w:right w:val="nil"/>
                <w:between w:val="nil"/>
              </w:pBdr>
              <w:jc w:val="both"/>
              <w:rPr>
                <w:rFonts w:ascii="Avenir" w:hAnsi="Avenir" w:eastAsia="Avenir" w:cs="Avenir"/>
                <w:b/>
                <w:color w:val="000000"/>
                <w:sz w:val="22"/>
                <w:szCs w:val="22"/>
              </w:rPr>
            </w:pPr>
            <w:r>
              <w:rPr>
                <w:rFonts w:ascii="Avenir" w:hAnsi="Avenir" w:eastAsia="Avenir" w:cs="Avenir"/>
                <w:b/>
                <w:color w:val="000000"/>
                <w:sz w:val="22"/>
                <w:szCs w:val="22"/>
              </w:rPr>
              <w:t>Causes</w:t>
            </w:r>
          </w:p>
          <w:p w:rsidR="004F4A86" w:rsidRDefault="004F4A86" w14:paraId="00000012" w14:textId="77777777">
            <w:pPr>
              <w:keepNext/>
              <w:pBdr>
                <w:top w:val="nil"/>
                <w:left w:val="nil"/>
                <w:bottom w:val="nil"/>
                <w:right w:val="nil"/>
                <w:between w:val="nil"/>
              </w:pBdr>
              <w:jc w:val="both"/>
              <w:rPr>
                <w:rFonts w:ascii="Avenir" w:hAnsi="Avenir" w:eastAsia="Avenir" w:cs="Avenir"/>
                <w:b/>
                <w:color w:val="000000"/>
                <w:sz w:val="22"/>
                <w:szCs w:val="22"/>
              </w:rPr>
            </w:pPr>
          </w:p>
        </w:tc>
        <w:tc>
          <w:tcPr>
            <w:tcW w:w="2410" w:type="dxa"/>
            <w:tcBorders>
              <w:top w:val="single" w:color="000000" w:sz="4" w:space="0"/>
              <w:left w:val="single" w:color="000000" w:sz="4" w:space="0"/>
              <w:bottom w:val="single" w:color="000000" w:sz="4" w:space="0"/>
              <w:right w:val="single" w:color="000000" w:sz="4" w:space="0"/>
            </w:tcBorders>
          </w:tcPr>
          <w:p w:rsidR="004F4A86" w:rsidRDefault="00B2315F" w14:paraId="00000013" w14:textId="77777777">
            <w:pPr>
              <w:keepNext/>
              <w:pBdr>
                <w:top w:val="nil"/>
                <w:left w:val="nil"/>
                <w:bottom w:val="nil"/>
                <w:right w:val="nil"/>
                <w:between w:val="nil"/>
              </w:pBdr>
              <w:jc w:val="both"/>
              <w:rPr>
                <w:rFonts w:ascii="Avenir" w:hAnsi="Avenir" w:eastAsia="Avenir" w:cs="Avenir"/>
                <w:b/>
                <w:color w:val="000000"/>
                <w:sz w:val="22"/>
                <w:szCs w:val="22"/>
              </w:rPr>
            </w:pPr>
            <w:r>
              <w:rPr>
                <w:rFonts w:ascii="Avenir" w:hAnsi="Avenir" w:eastAsia="Avenir" w:cs="Avenir"/>
                <w:b/>
                <w:color w:val="000000"/>
                <w:sz w:val="22"/>
                <w:szCs w:val="22"/>
              </w:rPr>
              <w:t>Solutions/ Activity</w:t>
            </w:r>
          </w:p>
        </w:tc>
        <w:tc>
          <w:tcPr>
            <w:tcW w:w="2409" w:type="dxa"/>
            <w:tcBorders>
              <w:top w:val="single" w:color="000000" w:sz="4" w:space="0"/>
              <w:left w:val="single" w:color="000000" w:sz="4" w:space="0"/>
              <w:bottom w:val="single" w:color="000000" w:sz="4" w:space="0"/>
              <w:right w:val="single" w:color="000000" w:sz="4" w:space="0"/>
            </w:tcBorders>
          </w:tcPr>
          <w:p w:rsidR="004F4A86" w:rsidRDefault="00B2315F" w14:paraId="00000014" w14:textId="77777777">
            <w:pPr>
              <w:keepNext/>
              <w:pBdr>
                <w:top w:val="nil"/>
                <w:left w:val="nil"/>
                <w:bottom w:val="nil"/>
                <w:right w:val="nil"/>
                <w:between w:val="nil"/>
              </w:pBdr>
              <w:jc w:val="both"/>
              <w:rPr>
                <w:rFonts w:ascii="Avenir" w:hAnsi="Avenir" w:eastAsia="Avenir" w:cs="Avenir"/>
                <w:b/>
                <w:color w:val="000000"/>
                <w:sz w:val="22"/>
                <w:szCs w:val="22"/>
              </w:rPr>
            </w:pPr>
            <w:r>
              <w:rPr>
                <w:rFonts w:ascii="Avenir" w:hAnsi="Avenir" w:eastAsia="Avenir" w:cs="Avenir"/>
                <w:b/>
                <w:color w:val="000000"/>
                <w:sz w:val="22"/>
                <w:szCs w:val="22"/>
              </w:rPr>
              <w:t>Consequences</w:t>
            </w:r>
          </w:p>
        </w:tc>
        <w:tc>
          <w:tcPr>
            <w:tcW w:w="2519" w:type="dxa"/>
            <w:tcBorders>
              <w:top w:val="single" w:color="000000" w:sz="4" w:space="0"/>
              <w:left w:val="single" w:color="000000" w:sz="4" w:space="0"/>
              <w:bottom w:val="single" w:color="000000" w:sz="4" w:space="0"/>
              <w:right w:val="single" w:color="000000" w:sz="4" w:space="0"/>
            </w:tcBorders>
          </w:tcPr>
          <w:p w:rsidR="004F4A86" w:rsidRDefault="00B2315F" w14:paraId="00000015" w14:textId="77777777">
            <w:pPr>
              <w:keepNext/>
              <w:pBdr>
                <w:top w:val="nil"/>
                <w:left w:val="nil"/>
                <w:bottom w:val="nil"/>
                <w:right w:val="nil"/>
                <w:between w:val="nil"/>
              </w:pBdr>
              <w:jc w:val="both"/>
              <w:rPr>
                <w:rFonts w:ascii="Avenir" w:hAnsi="Avenir" w:eastAsia="Avenir" w:cs="Avenir"/>
                <w:b/>
                <w:color w:val="000000"/>
                <w:sz w:val="22"/>
                <w:szCs w:val="22"/>
              </w:rPr>
            </w:pPr>
            <w:r>
              <w:rPr>
                <w:rFonts w:ascii="Avenir" w:hAnsi="Avenir" w:eastAsia="Avenir" w:cs="Avenir"/>
                <w:b/>
                <w:color w:val="000000"/>
                <w:sz w:val="22"/>
                <w:szCs w:val="22"/>
              </w:rPr>
              <w:t>Monitoring Indicators</w:t>
            </w:r>
          </w:p>
        </w:tc>
      </w:tr>
      <w:tr w:rsidR="004F4A86" w14:paraId="2FF9541D" w14:textId="77777777">
        <w:trPr>
          <w:trHeight w:val="147"/>
          <w:jc w:val="center"/>
        </w:trPr>
        <w:tc>
          <w:tcPr>
            <w:tcW w:w="1413" w:type="dxa"/>
            <w:tcBorders>
              <w:top w:val="single" w:color="000000" w:sz="4" w:space="0"/>
              <w:left w:val="single" w:color="000000" w:sz="4" w:space="0"/>
              <w:bottom w:val="single" w:color="000000" w:sz="4" w:space="0"/>
              <w:right w:val="single" w:color="000000" w:sz="4" w:space="0"/>
            </w:tcBorders>
          </w:tcPr>
          <w:p w:rsidR="004F4A86" w:rsidRDefault="004F4A86" w14:paraId="00000016" w14:textId="77777777">
            <w:pPr>
              <w:keepNext/>
              <w:pBdr>
                <w:top w:val="nil"/>
                <w:left w:val="nil"/>
                <w:bottom w:val="nil"/>
                <w:right w:val="nil"/>
                <w:between w:val="nil"/>
              </w:pBdr>
              <w:jc w:val="both"/>
              <w:rPr>
                <w:rFonts w:ascii="Avenir" w:hAnsi="Avenir" w:eastAsia="Avenir" w:cs="Avenir"/>
                <w:b/>
                <w:color w:val="000000"/>
                <w:sz w:val="22"/>
                <w:szCs w:val="22"/>
              </w:rPr>
            </w:pPr>
          </w:p>
        </w:tc>
        <w:tc>
          <w:tcPr>
            <w:tcW w:w="2410" w:type="dxa"/>
            <w:tcBorders>
              <w:top w:val="single" w:color="000000" w:sz="4" w:space="0"/>
              <w:left w:val="single" w:color="000000" w:sz="4" w:space="0"/>
              <w:bottom w:val="single" w:color="000000" w:sz="4" w:space="0"/>
              <w:right w:val="single" w:color="000000" w:sz="4" w:space="0"/>
            </w:tcBorders>
          </w:tcPr>
          <w:p w:rsidR="004F4A86" w:rsidRDefault="004F4A86" w14:paraId="00000017" w14:textId="77777777">
            <w:pPr>
              <w:keepNext/>
              <w:pBdr>
                <w:top w:val="nil"/>
                <w:left w:val="nil"/>
                <w:bottom w:val="nil"/>
                <w:right w:val="nil"/>
                <w:between w:val="nil"/>
              </w:pBdr>
              <w:jc w:val="both"/>
              <w:rPr>
                <w:rFonts w:ascii="Avenir" w:hAnsi="Avenir" w:eastAsia="Avenir" w:cs="Avenir"/>
                <w:b/>
                <w:color w:val="000000"/>
                <w:sz w:val="22"/>
                <w:szCs w:val="22"/>
              </w:rPr>
            </w:pPr>
          </w:p>
        </w:tc>
        <w:tc>
          <w:tcPr>
            <w:tcW w:w="2409" w:type="dxa"/>
            <w:tcBorders>
              <w:top w:val="single" w:color="000000" w:sz="4" w:space="0"/>
              <w:left w:val="single" w:color="000000" w:sz="4" w:space="0"/>
              <w:bottom w:val="single" w:color="000000" w:sz="4" w:space="0"/>
              <w:right w:val="single" w:color="000000" w:sz="4" w:space="0"/>
            </w:tcBorders>
          </w:tcPr>
          <w:p w:rsidR="004F4A86" w:rsidRDefault="004F4A86" w14:paraId="00000018" w14:textId="77777777">
            <w:pPr>
              <w:keepNext/>
              <w:pBdr>
                <w:top w:val="nil"/>
                <w:left w:val="nil"/>
                <w:bottom w:val="nil"/>
                <w:right w:val="nil"/>
                <w:between w:val="nil"/>
              </w:pBdr>
              <w:jc w:val="both"/>
              <w:rPr>
                <w:rFonts w:ascii="Avenir" w:hAnsi="Avenir" w:eastAsia="Avenir" w:cs="Avenir"/>
                <w:b/>
                <w:color w:val="000000"/>
                <w:sz w:val="22"/>
                <w:szCs w:val="22"/>
              </w:rPr>
            </w:pPr>
          </w:p>
        </w:tc>
        <w:tc>
          <w:tcPr>
            <w:tcW w:w="2519" w:type="dxa"/>
            <w:tcBorders>
              <w:top w:val="single" w:color="000000" w:sz="4" w:space="0"/>
              <w:left w:val="single" w:color="000000" w:sz="4" w:space="0"/>
              <w:bottom w:val="single" w:color="000000" w:sz="4" w:space="0"/>
              <w:right w:val="single" w:color="000000" w:sz="4" w:space="0"/>
            </w:tcBorders>
          </w:tcPr>
          <w:p w:rsidR="004F4A86" w:rsidRDefault="004F4A86" w14:paraId="00000019" w14:textId="77777777">
            <w:pPr>
              <w:keepNext/>
              <w:pBdr>
                <w:top w:val="nil"/>
                <w:left w:val="nil"/>
                <w:bottom w:val="nil"/>
                <w:right w:val="nil"/>
                <w:between w:val="nil"/>
              </w:pBdr>
              <w:jc w:val="both"/>
              <w:rPr>
                <w:rFonts w:ascii="Avenir" w:hAnsi="Avenir" w:eastAsia="Avenir" w:cs="Avenir"/>
                <w:b/>
                <w:color w:val="000000"/>
                <w:sz w:val="22"/>
                <w:szCs w:val="22"/>
              </w:rPr>
            </w:pPr>
          </w:p>
        </w:tc>
      </w:tr>
    </w:tbl>
    <w:p w:rsidR="004F4A86" w:rsidRDefault="004F4A86" w14:paraId="0000001A" w14:textId="77777777">
      <w:pPr>
        <w:keepNext/>
        <w:pBdr>
          <w:top w:val="nil"/>
          <w:left w:val="nil"/>
          <w:bottom w:val="nil"/>
          <w:right w:val="nil"/>
          <w:between w:val="nil"/>
        </w:pBdr>
        <w:spacing w:after="0" w:line="240" w:lineRule="auto"/>
        <w:jc w:val="both"/>
        <w:rPr>
          <w:rFonts w:ascii="Avenir" w:hAnsi="Avenir" w:eastAsia="Avenir" w:cs="Avenir"/>
          <w:b/>
          <w:color w:val="000000"/>
        </w:rPr>
      </w:pPr>
    </w:p>
    <w:p w:rsidR="004F4A86" w:rsidRDefault="00B2315F" w14:paraId="0000001B" w14:textId="7D23E641">
      <w:pPr>
        <w:pBdr>
          <w:bottom w:val="single" w:color="000000" w:sz="4" w:space="1"/>
        </w:pBdr>
        <w:jc w:val="both"/>
        <w:rPr>
          <w:rFonts w:ascii="Avenir" w:hAnsi="Avenir" w:eastAsia="Avenir" w:cs="Avenir"/>
        </w:rPr>
      </w:pPr>
      <w:r>
        <w:rPr>
          <w:rFonts w:ascii="Avenir" w:hAnsi="Avenir" w:eastAsia="Avenir" w:cs="Avenir"/>
          <w:b/>
          <w:color w:val="0099CC"/>
        </w:rPr>
        <w:t>Learning Output:</w:t>
      </w:r>
      <w:r>
        <w:rPr>
          <w:rFonts w:ascii="Avenir" w:hAnsi="Avenir" w:eastAsia="Avenir" w:cs="Avenir"/>
        </w:rPr>
        <w:t xml:space="preserve"> Summarise by asking them how this can be used in their own work when they develop projects. Tell them that it is easier when developing a new project to break the core problem into sub-problems for this exercise. They can then link the various activities and prioritize those which address maximum problems. Tell them that the rest should be assumed as stable (and or identified as </w:t>
      </w:r>
      <w:r>
        <w:rPr>
          <w:rFonts w:ascii="Avenir" w:hAnsi="Avenir" w:eastAsia="Avenir" w:cs="Avenir"/>
        </w:rPr>
        <w:lastRenderedPageBreak/>
        <w:t xml:space="preserve">risk factors within the project design. Remember to mention that while all consequences will have monitoring indicators, in </w:t>
      </w:r>
      <w:r w:rsidR="00893936">
        <w:rPr>
          <w:rFonts w:ascii="Avenir" w:hAnsi="Avenir" w:eastAsia="Avenir" w:cs="Avenir"/>
        </w:rPr>
        <w:t xml:space="preserve">the </w:t>
      </w:r>
      <w:r>
        <w:rPr>
          <w:rFonts w:ascii="Avenir" w:hAnsi="Avenir" w:eastAsia="Avenir" w:cs="Avenir"/>
        </w:rPr>
        <w:t>project design phase, they should select those wherein they will be able to get data from primary or secondary sources.</w:t>
      </w:r>
    </w:p>
    <w:p w:rsidR="004F4A86" w:rsidRDefault="004F4A86" w14:paraId="0000001C" w14:textId="77777777">
      <w:pPr>
        <w:rPr>
          <w:rFonts w:ascii="Avenir" w:hAnsi="Avenir" w:eastAsia="Avenir" w:cs="Avenir"/>
          <w:b/>
          <w:color w:val="FFFFFF"/>
          <w:sz w:val="28"/>
          <w:szCs w:val="28"/>
        </w:rPr>
      </w:pPr>
    </w:p>
    <w:p w:rsidR="004F4A86" w:rsidRDefault="00B2315F" w14:paraId="0000001D" w14:textId="77777777">
      <w:pPr>
        <w:pBdr>
          <w:top w:val="nil"/>
          <w:left w:val="nil"/>
          <w:bottom w:val="nil"/>
          <w:right w:val="nil"/>
          <w:between w:val="nil"/>
        </w:pBdr>
        <w:shd w:val="clear" w:color="auto" w:fill="0099CC"/>
        <w:spacing w:before="40" w:after="0" w:line="240" w:lineRule="auto"/>
        <w:rPr>
          <w:rFonts w:ascii="Avenir" w:hAnsi="Avenir" w:eastAsia="Avenir" w:cs="Avenir"/>
          <w:b/>
          <w:color w:val="FFFFFF"/>
          <w:sz w:val="28"/>
          <w:szCs w:val="28"/>
        </w:rPr>
      </w:pPr>
      <w:r>
        <w:rPr>
          <w:rFonts w:ascii="Avenir" w:hAnsi="Avenir" w:eastAsia="Avenir" w:cs="Avenir"/>
          <w:b/>
          <w:color w:val="FFFFFF"/>
          <w:sz w:val="28"/>
          <w:szCs w:val="28"/>
        </w:rPr>
        <w:t>Group 2: Case Review</w:t>
      </w:r>
    </w:p>
    <w:p w:rsidR="004F4A86" w:rsidRDefault="00B2315F" w14:paraId="0000001E" w14:textId="77777777">
      <w:pPr>
        <w:pBdr>
          <w:top w:val="single" w:color="000000" w:sz="4" w:space="1"/>
        </w:pBdr>
        <w:jc w:val="both"/>
        <w:rPr>
          <w:rFonts w:ascii="Avenir" w:hAnsi="Avenir" w:eastAsia="Avenir" w:cs="Avenir"/>
        </w:rPr>
      </w:pPr>
      <w:r>
        <w:rPr>
          <w:rFonts w:ascii="Avenir" w:hAnsi="Avenir" w:eastAsia="Avenir" w:cs="Avenir"/>
        </w:rPr>
        <w:t>The objective of this exercise is to provide the participants with a deeper understanding of what constitutes a community-based or bottom-up resilience model.</w:t>
      </w:r>
    </w:p>
    <w:p w:rsidR="004F4A86" w:rsidRDefault="004F4A86" w14:paraId="0000001F" w14:textId="77777777">
      <w:pPr>
        <w:pBdr>
          <w:top w:val="nil"/>
          <w:left w:val="nil"/>
          <w:bottom w:val="nil"/>
          <w:right w:val="nil"/>
          <w:between w:val="nil"/>
        </w:pBdr>
        <w:spacing w:after="0" w:line="240" w:lineRule="auto"/>
        <w:jc w:val="both"/>
        <w:rPr>
          <w:rFonts w:ascii="Avenir" w:hAnsi="Avenir" w:eastAsia="Avenir" w:cs="Avenir"/>
          <w:b/>
          <w:color w:val="000000"/>
        </w:rPr>
      </w:pPr>
    </w:p>
    <w:p w:rsidR="004F4A86" w:rsidRDefault="00B2315F" w14:paraId="00000020" w14:textId="794D970C">
      <w:pPr>
        <w:pBdr>
          <w:top w:val="nil"/>
          <w:left w:val="nil"/>
          <w:bottom w:val="nil"/>
          <w:right w:val="nil"/>
          <w:between w:val="nil"/>
        </w:pBdr>
        <w:spacing w:after="0" w:line="240" w:lineRule="auto"/>
        <w:jc w:val="both"/>
        <w:rPr>
          <w:rFonts w:ascii="Avenir" w:hAnsi="Avenir" w:eastAsia="Avenir" w:cs="Avenir"/>
          <w:color w:val="000000"/>
        </w:rPr>
      </w:pPr>
      <w:r>
        <w:rPr>
          <w:rFonts w:ascii="Avenir" w:hAnsi="Avenir" w:eastAsia="Avenir" w:cs="Avenir"/>
          <w:b/>
          <w:color w:val="0099CC"/>
        </w:rPr>
        <w:t>Materials Required:</w:t>
      </w:r>
      <w:r>
        <w:rPr>
          <w:rFonts w:ascii="Avenir" w:hAnsi="Avenir" w:eastAsia="Avenir" w:cs="Avenir"/>
          <w:color w:val="000000"/>
        </w:rPr>
        <w:t xml:space="preserve"> Whiteboard and markers </w:t>
      </w:r>
      <w:r>
        <w:rPr>
          <w:noProof/>
        </w:rPr>
        <mc:AlternateContent>
          <mc:Choice Requires="wpg">
            <w:drawing>
              <wp:anchor distT="0" distB="0" distL="114300" distR="114300" simplePos="0" relativeHeight="251658240" behindDoc="0" locked="0" layoutInCell="1" hidden="0" allowOverlap="1" wp14:anchorId="38C891F3" wp14:editId="0193ECB3">
                <wp:simplePos x="0" y="0"/>
                <wp:positionH relativeFrom="column">
                  <wp:posOffset>3213100</wp:posOffset>
                </wp:positionH>
                <wp:positionV relativeFrom="paragraph">
                  <wp:posOffset>12700</wp:posOffset>
                </wp:positionV>
                <wp:extent cx="2714625" cy="1663700"/>
                <wp:effectExtent l="0" t="0" r="0" b="0"/>
                <wp:wrapSquare wrapText="bothSides" distT="0" distB="0" distL="114300" distR="114300"/>
                <wp:docPr id="227" name="Group 227"/>
                <wp:cNvGraphicFramePr/>
                <a:graphic xmlns:a="http://schemas.openxmlformats.org/drawingml/2006/main">
                  <a:graphicData uri="http://schemas.microsoft.com/office/word/2010/wordprocessingGroup">
                    <wpg:wgp>
                      <wpg:cNvGrpSpPr/>
                      <wpg:grpSpPr>
                        <a:xfrm>
                          <a:off x="0" y="0"/>
                          <a:ext cx="2714625" cy="1663700"/>
                          <a:chOff x="3988688" y="2948150"/>
                          <a:chExt cx="2714625" cy="1663700"/>
                        </a:xfrm>
                      </wpg:grpSpPr>
                      <wpg:grpSp>
                        <wpg:cNvPr id="1" name="Group 1"/>
                        <wpg:cNvGrpSpPr/>
                        <wpg:grpSpPr>
                          <a:xfrm>
                            <a:off x="3988688" y="2948150"/>
                            <a:ext cx="2714625" cy="1663700"/>
                            <a:chOff x="50068" y="1"/>
                            <a:chExt cx="3567448" cy="1778640"/>
                          </a:xfrm>
                        </wpg:grpSpPr>
                        <wps:wsp>
                          <wps:cNvPr id="2" name="Rectangle 2"/>
                          <wps:cNvSpPr/>
                          <wps:spPr>
                            <a:xfrm>
                              <a:off x="50068" y="1"/>
                              <a:ext cx="3567425" cy="1778625"/>
                            </a:xfrm>
                            <a:prstGeom prst="rect">
                              <a:avLst/>
                            </a:prstGeom>
                            <a:noFill/>
                            <a:ln>
                              <a:noFill/>
                            </a:ln>
                          </wps:spPr>
                          <wps:txbx>
                            <w:txbxContent>
                              <w:p w:rsidR="004F4A86" w:rsidRDefault="004F4A86" w14:paraId="3ACE5A13" w14:textId="77777777">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325871" y="1"/>
                              <a:ext cx="3241575" cy="96337"/>
                            </a:xfrm>
                            <a:prstGeom prst="rect">
                              <a:avLst/>
                            </a:prstGeom>
                            <a:solidFill>
                              <a:srgbClr val="0099CC"/>
                            </a:solidFill>
                            <a:ln w="12700" cap="flat" cmpd="sng">
                              <a:solidFill>
                                <a:srgbClr val="0099CC"/>
                              </a:solidFill>
                              <a:prstDash val="solid"/>
                              <a:miter lim="800000"/>
                              <a:headEnd type="none" w="sm" len="sm"/>
                              <a:tailEnd type="none" w="sm" len="sm"/>
                            </a:ln>
                          </wps:spPr>
                          <wps:txbx>
                            <w:txbxContent>
                              <w:p w:rsidR="004F4A86" w:rsidRDefault="004F4A86" w14:paraId="7384E2BD" w14:textId="77777777">
                                <w:pPr>
                                  <w:spacing w:line="258" w:lineRule="auto"/>
                                  <w:jc w:val="center"/>
                                  <w:textDirection w:val="btLr"/>
                                </w:pPr>
                              </w:p>
                            </w:txbxContent>
                          </wps:txbx>
                          <wps:bodyPr spcFirstLastPara="1" wrap="square" lIns="91425" tIns="45700" rIns="91425" bIns="45700" anchor="ctr" anchorCtr="0">
                            <a:noAutofit/>
                          </wps:bodyPr>
                        </wps:wsp>
                        <wps:wsp>
                          <wps:cNvPr id="4" name="Rectangle 4"/>
                          <wps:cNvSpPr/>
                          <wps:spPr>
                            <a:xfrm>
                              <a:off x="50068" y="81466"/>
                              <a:ext cx="3567448" cy="1697175"/>
                            </a:xfrm>
                            <a:prstGeom prst="rect">
                              <a:avLst/>
                            </a:prstGeom>
                            <a:noFill/>
                            <a:ln w="9525" cap="flat" cmpd="sng">
                              <a:solidFill>
                                <a:srgbClr val="0099CC"/>
                              </a:solidFill>
                              <a:prstDash val="solid"/>
                              <a:round/>
                              <a:headEnd type="none" w="sm" len="sm"/>
                              <a:tailEnd type="none" w="sm" len="sm"/>
                            </a:ln>
                          </wps:spPr>
                          <wps:txbx>
                            <w:txbxContent>
                              <w:p w:rsidR="004F4A86" w:rsidRDefault="00B2315F" w14:paraId="29A72D8B" w14:textId="77777777">
                                <w:pPr>
                                  <w:spacing w:line="258" w:lineRule="auto"/>
                                  <w:textDirection w:val="btLr"/>
                                </w:pPr>
                                <w:r>
                                  <w:rPr>
                                    <w:rFonts w:ascii="Avenir" w:hAnsi="Avenir" w:eastAsia="Avenir" w:cs="Avenir"/>
                                    <w:b/>
                                    <w:color w:val="0099CC"/>
                                  </w:rPr>
                                  <w:t>TRAINER’s TIP</w:t>
                                </w:r>
                              </w:p>
                              <w:p w:rsidR="004F4A86" w:rsidRDefault="00B2315F" w14:paraId="0D8AFAC0" w14:textId="77777777">
                                <w:pPr>
                                  <w:spacing w:line="258" w:lineRule="auto"/>
                                  <w:textDirection w:val="btLr"/>
                                </w:pPr>
                                <w:r>
                                  <w:rPr>
                                    <w:rFonts w:ascii="Avenir" w:hAnsi="Avenir" w:eastAsia="Avenir" w:cs="Avenir"/>
                                    <w:color w:val="0099CC"/>
                                    <w:sz w:val="20"/>
                                  </w:rPr>
                                  <w:t xml:space="preserve">You can also use the following case study from South Asia “Women-Led Climate Resilience Action in South Asia” available at </w:t>
                                </w:r>
                                <w:r>
                                  <w:rPr>
                                    <w:rFonts w:ascii="Avenir" w:hAnsi="Avenir" w:eastAsia="Avenir" w:cs="Avenir"/>
                                    <w:color w:val="000000"/>
                                    <w:sz w:val="20"/>
                                  </w:rPr>
                                  <w:t>https://www.mahilahousingtrust.org/our-work/climate-resilience/</w:t>
                                </w:r>
                                <w:r>
                                  <w:rPr>
                                    <w:rFonts w:ascii="Avenir" w:hAnsi="Avenir" w:eastAsia="Avenir" w:cs="Avenir"/>
                                    <w:color w:val="0099CC"/>
                                    <w:sz w:val="20"/>
                                  </w:rPr>
                                  <w:t xml:space="preserve"> for the review.</w:t>
                                </w:r>
                              </w:p>
                              <w:p w:rsidR="004F4A86" w:rsidRDefault="004F4A86" w14:paraId="27C255A4" w14:textId="77777777">
                                <w:pPr>
                                  <w:spacing w:line="258" w:lineRule="auto"/>
                                  <w:textDirection w:val="btLr"/>
                                </w:pPr>
                              </w:p>
                              <w:p w:rsidR="004F4A86" w:rsidRDefault="004F4A86" w14:paraId="655C4FC4" w14:textId="77777777">
                                <w:pPr>
                                  <w:spacing w:line="258" w:lineRule="auto"/>
                                  <w:textDirection w:val="btLr"/>
                                </w:pPr>
                              </w:p>
                              <w:p w:rsidR="004F4A86" w:rsidRDefault="004F4A86" w14:paraId="216CEE38" w14:textId="77777777">
                                <w:pPr>
                                  <w:spacing w:line="258" w:lineRule="auto"/>
                                  <w:textDirection w:val="btLr"/>
                                </w:pPr>
                              </w:p>
                            </w:txbxContent>
                          </wps:txbx>
                          <wps:bodyPr spcFirstLastPara="1" wrap="square" lIns="91425" tIns="91425" rIns="91425" bIns="0" anchor="t" anchorCtr="0">
                            <a:noAutofit/>
                          </wps:bodyPr>
                        </wps:wsp>
                      </wpg:grpSp>
                    </wpg:wgp>
                  </a:graphicData>
                </a:graphic>
              </wp:anchor>
            </w:drawing>
          </mc:Choice>
          <mc:Fallback>
            <w:pict>
              <v:group id="Group 227" style="position:absolute;left:0;text-align:left;margin-left:253pt;margin-top:1pt;width:213.75pt;height:131pt;z-index:251658240" coordsize="27146,16637" coordorigin="39886,29481" o:spid="_x0000_s1026" w14:anchorId="38C89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">
                <v:group id="Group 1" style="position:absolute;left:39886;top:29481;width:27147;height:16637" coordsize="35674,17786" coordorigin="5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500;width:35674;height:17786;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4F4A86" w:rsidRDefault="004F4A86" w14:paraId="3ACE5A13" w14:textId="77777777">
                          <w:pPr>
                            <w:spacing w:after="0" w:line="240" w:lineRule="auto"/>
                            <w:textDirection w:val="btLr"/>
                          </w:pPr>
                        </w:p>
                      </w:txbxContent>
                    </v:textbox>
                  </v:rect>
                  <v:rect id="Rectangle 3" style="position:absolute;left:3258;width:32416;height:963;visibility:visible;mso-wrap-style:square;v-text-anchor:middle" o:spid="_x0000_s1029" fillcolor="#09c" strokecolor="#09c"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">
                    <v:stroke startarrowwidth="narrow" startarrowlength="short" endarrowwidth="narrow" endarrowlength="short"/>
                    <v:textbox inset="2.53958mm,1.2694mm,2.53958mm,1.2694mm">
                      <w:txbxContent>
                        <w:p w:rsidR="004F4A86" w:rsidRDefault="004F4A86" w14:paraId="7384E2BD" w14:textId="77777777">
                          <w:pPr>
                            <w:spacing w:line="258" w:lineRule="auto"/>
                            <w:jc w:val="center"/>
                            <w:textDirection w:val="btLr"/>
                          </w:pPr>
                        </w:p>
                      </w:txbxContent>
                    </v:textbox>
                  </v:rect>
                  <v:rect id="Rectangle 4" style="position:absolute;left:500;top:814;width:35675;height:16972;visibility:visible;mso-wrap-style:square;v-text-anchor:top" o:spid="_x0000_s1030" filled="f" strokecolor="#09c"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">
                    <v:stroke joinstyle="round" startarrowwidth="narrow" startarrowlength="short" endarrowwidth="narrow" endarrowlength="short"/>
                    <v:textbox inset="2.53958mm,2.53958mm,2.53958mm,0">
                      <w:txbxContent>
                        <w:p w:rsidR="004F4A86" w:rsidRDefault="00B2315F" w14:paraId="29A72D8B" w14:textId="77777777">
                          <w:pPr>
                            <w:spacing w:line="258" w:lineRule="auto"/>
                            <w:textDirection w:val="btLr"/>
                          </w:pPr>
                          <w:r>
                            <w:rPr>
                              <w:rFonts w:ascii="Avenir" w:hAnsi="Avenir" w:eastAsia="Avenir" w:cs="Avenir"/>
                              <w:b/>
                              <w:color w:val="0099CC"/>
                            </w:rPr>
                            <w:t>TRAINER’s TIP</w:t>
                          </w:r>
                        </w:p>
                        <w:p w:rsidR="004F4A86" w:rsidRDefault="00B2315F" w14:paraId="0D8AFAC0" w14:textId="77777777">
                          <w:pPr>
                            <w:spacing w:line="258" w:lineRule="auto"/>
                            <w:textDirection w:val="btLr"/>
                          </w:pPr>
                          <w:r>
                            <w:rPr>
                              <w:rFonts w:ascii="Avenir" w:hAnsi="Avenir" w:eastAsia="Avenir" w:cs="Avenir"/>
                              <w:color w:val="0099CC"/>
                              <w:sz w:val="20"/>
                            </w:rPr>
                            <w:t xml:space="preserve">You can also use the following case study from South Asia “Women-Led Climate Resilience Action in South Asia” available at </w:t>
                          </w:r>
                          <w:r>
                            <w:rPr>
                              <w:rFonts w:ascii="Avenir" w:hAnsi="Avenir" w:eastAsia="Avenir" w:cs="Avenir"/>
                              <w:color w:val="000000"/>
                              <w:sz w:val="20"/>
                            </w:rPr>
                            <w:t>https://www.mahilahousingtrust.org/our-work/climate-resilience/</w:t>
                          </w:r>
                          <w:r>
                            <w:rPr>
                              <w:rFonts w:ascii="Avenir" w:hAnsi="Avenir" w:eastAsia="Avenir" w:cs="Avenir"/>
                              <w:color w:val="0099CC"/>
                              <w:sz w:val="20"/>
                            </w:rPr>
                            <w:t xml:space="preserve"> for the review.</w:t>
                          </w:r>
                        </w:p>
                        <w:p w:rsidR="004F4A86" w:rsidRDefault="004F4A86" w14:paraId="27C255A4" w14:textId="77777777">
                          <w:pPr>
                            <w:spacing w:line="258" w:lineRule="auto"/>
                            <w:textDirection w:val="btLr"/>
                          </w:pPr>
                        </w:p>
                        <w:p w:rsidR="004F4A86" w:rsidRDefault="004F4A86" w14:paraId="655C4FC4" w14:textId="77777777">
                          <w:pPr>
                            <w:spacing w:line="258" w:lineRule="auto"/>
                            <w:textDirection w:val="btLr"/>
                          </w:pPr>
                        </w:p>
                        <w:p w:rsidR="004F4A86" w:rsidRDefault="004F4A86" w14:paraId="216CEE38" w14:textId="77777777">
                          <w:pPr>
                            <w:spacing w:line="258" w:lineRule="auto"/>
                            <w:textDirection w:val="btLr"/>
                          </w:pPr>
                        </w:p>
                      </w:txbxContent>
                    </v:textbox>
                  </v:rect>
                </v:group>
                <w10:wrap type="square"/>
              </v:group>
            </w:pict>
          </mc:Fallback>
        </mc:AlternateContent>
      </w:r>
    </w:p>
    <w:p w:rsidR="004F4A86" w:rsidRDefault="004F4A86" w14:paraId="00000021" w14:textId="77777777">
      <w:pPr>
        <w:pBdr>
          <w:top w:val="nil"/>
          <w:left w:val="nil"/>
          <w:bottom w:val="nil"/>
          <w:right w:val="nil"/>
          <w:between w:val="nil"/>
        </w:pBdr>
        <w:spacing w:after="0" w:line="240" w:lineRule="auto"/>
        <w:jc w:val="both"/>
        <w:rPr>
          <w:rFonts w:ascii="Avenir" w:hAnsi="Avenir" w:eastAsia="Avenir" w:cs="Avenir"/>
          <w:color w:val="000000"/>
        </w:rPr>
      </w:pPr>
    </w:p>
    <w:p w:rsidR="004F4A86" w:rsidRDefault="00B2315F" w14:paraId="00000022" w14:textId="77777777">
      <w:pPr>
        <w:pBdr>
          <w:top w:val="nil"/>
          <w:left w:val="nil"/>
          <w:bottom w:val="nil"/>
          <w:right w:val="nil"/>
          <w:between w:val="nil"/>
        </w:pBdr>
        <w:spacing w:after="0" w:line="240" w:lineRule="auto"/>
        <w:jc w:val="both"/>
        <w:rPr>
          <w:rFonts w:ascii="Avenir" w:hAnsi="Avenir" w:eastAsia="Avenir" w:cs="Avenir"/>
          <w:b/>
          <w:color w:val="0099CC"/>
        </w:rPr>
      </w:pPr>
      <w:r>
        <w:rPr>
          <w:rFonts w:ascii="Avenir" w:hAnsi="Avenir" w:eastAsia="Avenir" w:cs="Avenir"/>
          <w:b/>
          <w:color w:val="0099CC"/>
        </w:rPr>
        <w:t>Process:</w:t>
      </w:r>
    </w:p>
    <w:p w:rsidR="004F4A86" w:rsidRDefault="00B2315F" w14:paraId="00000023" w14:textId="501FFD45">
      <w:pPr>
        <w:rPr>
          <w:rFonts w:ascii="Avenir" w:hAnsi="Avenir" w:eastAsia="Avenir" w:cs="Avenir"/>
        </w:rPr>
      </w:pPr>
      <w:r>
        <w:rPr>
          <w:rFonts w:ascii="Avenir" w:hAnsi="Avenir" w:eastAsia="Avenir" w:cs="Avenir"/>
          <w:b/>
          <w:color w:val="339933"/>
          <w:u w:val="single"/>
        </w:rPr>
        <w:t>Step 1:</w:t>
      </w:r>
      <w:r>
        <w:rPr>
          <w:rFonts w:ascii="Avenir" w:hAnsi="Avenir" w:eastAsia="Avenir" w:cs="Avenir"/>
          <w:b/>
        </w:rPr>
        <w:t xml:space="preserve"> </w:t>
      </w:r>
      <w:r>
        <w:rPr>
          <w:rFonts w:ascii="Avenir" w:hAnsi="Avenir" w:eastAsia="Avenir" w:cs="Avenir"/>
        </w:rPr>
        <w:t xml:space="preserve"> Provide the participants with an overview of the selected model by sharing of case study directly by someone connected to the projector through </w:t>
      </w:r>
      <w:r w:rsidR="00893936">
        <w:rPr>
          <w:rFonts w:ascii="Avenir" w:hAnsi="Avenir" w:eastAsia="Avenir" w:cs="Avenir"/>
        </w:rPr>
        <w:t xml:space="preserve">a </w:t>
      </w:r>
      <w:r>
        <w:rPr>
          <w:rFonts w:ascii="Avenir" w:hAnsi="Avenir" w:eastAsia="Avenir" w:cs="Avenir"/>
        </w:rPr>
        <w:t>viewing of the video mentioned in the trainer’s tip.</w:t>
      </w:r>
    </w:p>
    <w:p w:rsidR="004F4A86" w:rsidRDefault="00B2315F" w14:paraId="00000024" w14:textId="76442152">
      <w:pPr>
        <w:rPr>
          <w:rFonts w:ascii="Avenir" w:hAnsi="Avenir" w:eastAsia="Avenir" w:cs="Avenir"/>
        </w:rPr>
      </w:pPr>
      <w:r>
        <w:rPr>
          <w:rFonts w:ascii="Avenir" w:hAnsi="Avenir" w:eastAsia="Avenir" w:cs="Avenir"/>
          <w:b/>
          <w:color w:val="339933"/>
          <w:u w:val="single"/>
        </w:rPr>
        <w:t xml:space="preserve"> Step 2:</w:t>
      </w:r>
      <w:r>
        <w:rPr>
          <w:rFonts w:ascii="Avenir" w:hAnsi="Avenir" w:eastAsia="Avenir" w:cs="Avenir"/>
        </w:rPr>
        <w:t xml:space="preserve"> Divide the participants into groups of 5 to 6 people. Ask them the following questions:</w:t>
      </w:r>
    </w:p>
    <w:p w:rsidR="004F4A86" w:rsidRDefault="00B2315F" w14:paraId="00000025" w14:textId="77777777">
      <w:pPr>
        <w:numPr>
          <w:ilvl w:val="0"/>
          <w:numId w:val="3"/>
        </w:numPr>
        <w:spacing w:after="0" w:line="240" w:lineRule="auto"/>
        <w:jc w:val="both"/>
        <w:rPr>
          <w:rFonts w:ascii="Avenir" w:hAnsi="Avenir" w:eastAsia="Avenir" w:cs="Avenir"/>
        </w:rPr>
      </w:pPr>
      <w:r>
        <w:rPr>
          <w:rFonts w:ascii="Avenir" w:hAnsi="Avenir" w:eastAsia="Avenir" w:cs="Avenir"/>
        </w:rPr>
        <w:t>Why do we need a gender responsive model?</w:t>
      </w:r>
    </w:p>
    <w:p w:rsidR="004F4A86" w:rsidRDefault="00B2315F" w14:paraId="00000026" w14:textId="77777777">
      <w:pPr>
        <w:numPr>
          <w:ilvl w:val="0"/>
          <w:numId w:val="3"/>
        </w:numPr>
        <w:spacing w:after="0" w:line="240" w:lineRule="auto"/>
        <w:jc w:val="both"/>
        <w:rPr>
          <w:rFonts w:ascii="Avenir" w:hAnsi="Avenir" w:eastAsia="Avenir" w:cs="Avenir"/>
        </w:rPr>
      </w:pPr>
      <w:r>
        <w:rPr>
          <w:rFonts w:ascii="Avenir" w:hAnsi="Avenir" w:eastAsia="Avenir" w:cs="Avenir"/>
        </w:rPr>
        <w:t xml:space="preserve">What would be the key features/ Unique Selling Points (USPs) of such a model? </w:t>
      </w:r>
    </w:p>
    <w:p w:rsidR="004F4A86" w:rsidRDefault="00B2315F" w14:paraId="00000027" w14:textId="77777777">
      <w:pPr>
        <w:numPr>
          <w:ilvl w:val="1"/>
          <w:numId w:val="3"/>
        </w:numPr>
        <w:spacing w:after="0" w:line="240" w:lineRule="auto"/>
        <w:jc w:val="both"/>
        <w:rPr>
          <w:rFonts w:ascii="Avenir" w:hAnsi="Avenir" w:eastAsia="Avenir" w:cs="Avenir"/>
        </w:rPr>
      </w:pPr>
      <w:r>
        <w:rPr>
          <w:rFonts w:ascii="Avenir" w:hAnsi="Avenir" w:eastAsia="Avenir" w:cs="Avenir"/>
        </w:rPr>
        <w:t>What were the key processes and tools used?</w:t>
      </w:r>
    </w:p>
    <w:p w:rsidR="004F4A86" w:rsidRDefault="00B2315F" w14:paraId="00000028" w14:textId="77777777">
      <w:pPr>
        <w:numPr>
          <w:ilvl w:val="1"/>
          <w:numId w:val="3"/>
        </w:numPr>
        <w:spacing w:after="0" w:line="240" w:lineRule="auto"/>
        <w:jc w:val="both"/>
        <w:rPr>
          <w:rFonts w:ascii="Avenir" w:hAnsi="Avenir" w:eastAsia="Avenir" w:cs="Avenir"/>
        </w:rPr>
      </w:pPr>
      <w:r>
        <w:rPr>
          <w:rFonts w:ascii="Avenir" w:hAnsi="Avenir" w:eastAsia="Avenir" w:cs="Avenir"/>
        </w:rPr>
        <w:t>What worked and why?</w:t>
      </w:r>
    </w:p>
    <w:p w:rsidR="004F4A86" w:rsidRDefault="00B2315F" w14:paraId="00000029" w14:textId="77777777">
      <w:pPr>
        <w:numPr>
          <w:ilvl w:val="0"/>
          <w:numId w:val="3"/>
        </w:numPr>
        <w:spacing w:after="0" w:line="240" w:lineRule="auto"/>
        <w:jc w:val="both"/>
        <w:rPr>
          <w:rFonts w:ascii="Avenir" w:hAnsi="Avenir" w:eastAsia="Avenir" w:cs="Avenir"/>
        </w:rPr>
      </w:pPr>
      <w:r>
        <w:rPr>
          <w:rFonts w:ascii="Avenir" w:hAnsi="Avenir" w:eastAsia="Avenir" w:cs="Avenir"/>
        </w:rPr>
        <w:t>What relevant strategies were deployed to make it more gender responsive?</w:t>
      </w:r>
    </w:p>
    <w:p w:rsidR="004F4A86" w:rsidRDefault="00B2315F" w14:paraId="0000002A" w14:textId="77777777">
      <w:pPr>
        <w:numPr>
          <w:ilvl w:val="0"/>
          <w:numId w:val="3"/>
        </w:numPr>
        <w:spacing w:after="0" w:line="240" w:lineRule="auto"/>
        <w:jc w:val="both"/>
        <w:rPr>
          <w:rFonts w:ascii="Avenir" w:hAnsi="Avenir" w:eastAsia="Avenir" w:cs="Avenir"/>
        </w:rPr>
      </w:pPr>
      <w:r>
        <w:rPr>
          <w:rFonts w:ascii="Avenir" w:hAnsi="Avenir" w:eastAsia="Avenir" w:cs="Avenir"/>
        </w:rPr>
        <w:t>What could be the potential challenges?</w:t>
      </w:r>
    </w:p>
    <w:p w:rsidR="004F4A86" w:rsidRDefault="004F4A86" w14:paraId="0000002B" w14:textId="77777777">
      <w:pPr>
        <w:jc w:val="both"/>
        <w:rPr>
          <w:rFonts w:ascii="Avenir" w:hAnsi="Avenir" w:eastAsia="Avenir" w:cs="Avenir"/>
        </w:rPr>
      </w:pPr>
    </w:p>
    <w:p w:rsidR="004F4A86" w:rsidRDefault="00B2315F" w14:paraId="0000002C" w14:textId="77777777">
      <w:pPr>
        <w:jc w:val="both"/>
        <w:rPr>
          <w:rFonts w:ascii="Avenir" w:hAnsi="Avenir" w:eastAsia="Avenir" w:cs="Avenir"/>
        </w:rPr>
      </w:pPr>
      <w:r>
        <w:rPr>
          <w:rFonts w:ascii="Avenir" w:hAnsi="Avenir" w:eastAsia="Avenir" w:cs="Avenir"/>
          <w:b/>
          <w:color w:val="339933"/>
          <w:u w:val="single"/>
        </w:rPr>
        <w:t>Step 3:</w:t>
      </w:r>
      <w:r>
        <w:rPr>
          <w:rFonts w:ascii="Avenir" w:hAnsi="Avenir" w:eastAsia="Avenir" w:cs="Avenir"/>
        </w:rPr>
        <w:t xml:space="preserve"> Give around 15 minutes for the participants to reflect on these questions as a group.  </w:t>
      </w:r>
    </w:p>
    <w:p w:rsidR="004F4A86" w:rsidRDefault="00B2315F" w14:paraId="0000002D" w14:textId="2EBF3E27">
      <w:pPr>
        <w:jc w:val="both"/>
        <w:rPr>
          <w:rFonts w:ascii="Avenir" w:hAnsi="Avenir" w:eastAsia="Avenir" w:cs="Avenir"/>
        </w:rPr>
      </w:pPr>
      <w:r>
        <w:rPr>
          <w:rFonts w:ascii="Avenir" w:hAnsi="Avenir" w:eastAsia="Avenir" w:cs="Avenir"/>
          <w:b/>
          <w:color w:val="339933"/>
          <w:u w:val="single"/>
        </w:rPr>
        <w:t>Step 4:</w:t>
      </w:r>
      <w:r>
        <w:rPr>
          <w:rFonts w:ascii="Avenir" w:hAnsi="Avenir" w:eastAsia="Avenir" w:cs="Avenir"/>
        </w:rPr>
        <w:t xml:space="preserve"> During the discussions, before the group comes together in a plenary, divide the whiteboard to bring together the following key learning points:</w:t>
      </w:r>
    </w:p>
    <w:p w:rsidR="004F4A86" w:rsidRDefault="00B2315F" w14:paraId="0000002E" w14:textId="77777777">
      <w:pPr>
        <w:jc w:val="both"/>
        <w:rPr>
          <w:rFonts w:ascii="Avenir" w:hAnsi="Avenir" w:eastAsia="Avenir" w:cs="Avenir"/>
        </w:rPr>
      </w:pPr>
      <w:r>
        <w:rPr>
          <w:rFonts w:ascii="Avenir" w:hAnsi="Avenir" w:eastAsia="Avenir" w:cs="Avenir"/>
          <w:b/>
          <w:color w:val="339933"/>
          <w:u w:val="single"/>
        </w:rPr>
        <w:t>Step 5:</w:t>
      </w:r>
      <w:r>
        <w:rPr>
          <w:rFonts w:ascii="Avenir" w:hAnsi="Avenir" w:eastAsia="Avenir" w:cs="Avenir"/>
        </w:rPr>
        <w:t xml:space="preserve"> Once the participants come together in the plenary ask them, what decisions they have taken and why? </w:t>
      </w:r>
    </w:p>
    <w:p w:rsidR="004F4A86" w:rsidRDefault="00B2315F" w14:paraId="0000002F" w14:textId="77777777">
      <w:pPr>
        <w:jc w:val="both"/>
        <w:rPr>
          <w:rFonts w:ascii="Avenir" w:hAnsi="Avenir" w:eastAsia="Avenir" w:cs="Avenir"/>
        </w:rPr>
      </w:pPr>
      <w:r>
        <w:rPr>
          <w:rFonts w:ascii="Avenir" w:hAnsi="Avenir" w:eastAsia="Avenir" w:cs="Avenir"/>
          <w:b/>
          <w:color w:val="339933"/>
          <w:u w:val="single"/>
        </w:rPr>
        <w:t>Step 6:</w:t>
      </w:r>
      <w:r>
        <w:rPr>
          <w:rFonts w:ascii="Avenir" w:hAnsi="Avenir" w:eastAsia="Avenir" w:cs="Avenir"/>
        </w:rPr>
        <w:t xml:space="preserve"> As various viewpoints emerge make notes in the relevant section of the white board. Identify participants who hold opposing views and ask questions designed to stimulate debate among participants until the group uncovers most or all of the learning points identified in advance.</w:t>
      </w:r>
    </w:p>
    <w:p w:rsidR="004F4A86" w:rsidRDefault="00B2315F" w14:paraId="00000030" w14:textId="77777777">
      <w:pPr>
        <w:jc w:val="both"/>
        <w:rPr>
          <w:rFonts w:ascii="Avenir" w:hAnsi="Avenir" w:eastAsia="Avenir" w:cs="Avenir"/>
        </w:rPr>
      </w:pPr>
      <w:r>
        <w:rPr>
          <w:rFonts w:ascii="Avenir" w:hAnsi="Avenir" w:eastAsia="Avenir" w:cs="Avenir"/>
          <w:b/>
          <w:color w:val="339933"/>
          <w:u w:val="single"/>
        </w:rPr>
        <w:t>Step 7:</w:t>
      </w:r>
      <w:r>
        <w:rPr>
          <w:rFonts w:ascii="Avenir" w:hAnsi="Avenir" w:eastAsia="Avenir" w:cs="Avenir"/>
        </w:rPr>
        <w:t xml:space="preserve"> A potential analysis is as follows:</w:t>
      </w:r>
    </w:p>
    <w:tbl>
      <w:tblPr>
        <w:tblStyle w:val="a0"/>
        <w:tblW w:w="95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3118"/>
        <w:gridCol w:w="2588"/>
      </w:tblGrid>
      <w:tr w:rsidR="004F4A86" w14:paraId="6AFB8FEA" w14:textId="77777777">
        <w:trPr>
          <w:trHeight w:val="3017"/>
        </w:trPr>
        <w:tc>
          <w:tcPr>
            <w:tcW w:w="3823" w:type="dxa"/>
            <w:tcBorders>
              <w:bottom w:val="single" w:color="000000" w:sz="4" w:space="0"/>
            </w:tcBorders>
          </w:tcPr>
          <w:p w:rsidR="004F4A86" w:rsidRDefault="00B2315F" w14:paraId="00000031" w14:textId="77777777">
            <w:pPr>
              <w:spacing w:after="160"/>
              <w:jc w:val="both"/>
              <w:rPr>
                <w:rFonts w:ascii="Avenir" w:hAnsi="Avenir" w:eastAsia="Avenir" w:cs="Avenir"/>
                <w:b/>
                <w:sz w:val="22"/>
                <w:szCs w:val="22"/>
              </w:rPr>
            </w:pPr>
            <w:r>
              <w:rPr>
                <w:rFonts w:ascii="Avenir" w:hAnsi="Avenir" w:eastAsia="Avenir" w:cs="Avenir"/>
                <w:b/>
                <w:sz w:val="22"/>
                <w:szCs w:val="22"/>
              </w:rPr>
              <w:lastRenderedPageBreak/>
              <w:t>Why Gender Responsive Climate Resilience?</w:t>
            </w:r>
          </w:p>
          <w:p w:rsidR="004F4A86" w:rsidRDefault="00B2315F" w14:paraId="00000032"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Women are more vulnerable and already feeling the effects</w:t>
            </w:r>
          </w:p>
          <w:p w:rsidR="004F4A86" w:rsidRDefault="00B2315F" w14:paraId="00000033"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Poor women have no source of information or training nor the financial resources to deal with climate change</w:t>
            </w:r>
          </w:p>
          <w:p w:rsidR="004F4A86" w:rsidRDefault="00B2315F" w14:paraId="00000034"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The current development initiatives in the locality need to be climate resilient</w:t>
            </w:r>
          </w:p>
          <w:p w:rsidR="004F4A86" w:rsidRDefault="00B2315F" w14:paraId="00000035" w14:textId="77777777">
            <w:pPr>
              <w:numPr>
                <w:ilvl w:val="0"/>
                <w:numId w:val="1"/>
              </w:numPr>
              <w:pBdr>
                <w:top w:val="nil"/>
                <w:left w:val="nil"/>
                <w:bottom w:val="nil"/>
                <w:right w:val="nil"/>
                <w:between w:val="nil"/>
              </w:pBdr>
              <w:spacing w:after="160"/>
              <w:jc w:val="both"/>
              <w:rPr>
                <w:rFonts w:ascii="Avenir" w:hAnsi="Avenir" w:eastAsia="Avenir" w:cs="Avenir"/>
                <w:color w:val="000000"/>
                <w:sz w:val="22"/>
                <w:szCs w:val="22"/>
              </w:rPr>
            </w:pPr>
            <w:r>
              <w:rPr>
                <w:rFonts w:ascii="Avenir" w:hAnsi="Avenir" w:eastAsia="Avenir" w:cs="Avenir"/>
                <w:color w:val="000000"/>
                <w:sz w:val="22"/>
                <w:szCs w:val="22"/>
              </w:rPr>
              <w:t>The available social capital base will enable women to be strong agents of change much required</w:t>
            </w:r>
          </w:p>
        </w:tc>
        <w:tc>
          <w:tcPr>
            <w:tcW w:w="3118" w:type="dxa"/>
            <w:vMerge w:val="restart"/>
            <w:tcBorders>
              <w:bottom w:val="single" w:color="000000" w:sz="4" w:space="0"/>
            </w:tcBorders>
          </w:tcPr>
          <w:p w:rsidR="004F4A86" w:rsidRDefault="00B2315F" w14:paraId="00000036" w14:textId="77777777">
            <w:pPr>
              <w:spacing w:after="160"/>
              <w:jc w:val="both"/>
              <w:rPr>
                <w:rFonts w:ascii="Avenir" w:hAnsi="Avenir" w:eastAsia="Avenir" w:cs="Avenir"/>
                <w:b/>
                <w:sz w:val="22"/>
                <w:szCs w:val="22"/>
              </w:rPr>
            </w:pPr>
            <w:r>
              <w:rPr>
                <w:rFonts w:ascii="Avenir" w:hAnsi="Avenir" w:eastAsia="Avenir" w:cs="Avenir"/>
                <w:b/>
                <w:sz w:val="22"/>
                <w:szCs w:val="22"/>
              </w:rPr>
              <w:t>What worked and Why?</w:t>
            </w:r>
          </w:p>
          <w:p w:rsidR="004F4A86" w:rsidRDefault="00B2315F" w14:paraId="00000037" w14:textId="61C1104E">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 xml:space="preserve">Building on existing trust within communities and local government helped move </w:t>
            </w:r>
            <w:r w:rsidR="00893936">
              <w:rPr>
                <w:rFonts w:ascii="Avenir" w:hAnsi="Avenir" w:eastAsia="Avenir" w:cs="Avenir"/>
                <w:color w:val="000000"/>
                <w:sz w:val="22"/>
                <w:szCs w:val="22"/>
              </w:rPr>
              <w:t xml:space="preserve">the </w:t>
            </w:r>
            <w:r>
              <w:rPr>
                <w:rFonts w:ascii="Avenir" w:hAnsi="Avenir" w:eastAsia="Avenir" w:cs="Avenir"/>
                <w:color w:val="000000"/>
                <w:sz w:val="22"/>
                <w:szCs w:val="22"/>
              </w:rPr>
              <w:t>project quickly</w:t>
            </w:r>
          </w:p>
          <w:p w:rsidR="004F4A86" w:rsidRDefault="00B2315F" w14:paraId="00000038"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Women’s awareness increased due to multiple communication strategies</w:t>
            </w:r>
          </w:p>
          <w:p w:rsidR="004F4A86" w:rsidRDefault="00B2315F" w14:paraId="00000039"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Focused implementation strategy within the slums with clear steps to move forward</w:t>
            </w:r>
          </w:p>
          <w:p w:rsidR="004F4A86" w:rsidRDefault="00B2315F" w14:paraId="0000003A" w14:textId="77777777">
            <w:pPr>
              <w:numPr>
                <w:ilvl w:val="0"/>
                <w:numId w:val="1"/>
              </w:numPr>
              <w:pBdr>
                <w:top w:val="nil"/>
                <w:left w:val="nil"/>
                <w:bottom w:val="nil"/>
                <w:right w:val="nil"/>
                <w:between w:val="nil"/>
              </w:pBdr>
              <w:spacing w:after="160"/>
              <w:jc w:val="both"/>
              <w:rPr>
                <w:rFonts w:ascii="Avenir" w:hAnsi="Avenir" w:eastAsia="Avenir" w:cs="Avenir"/>
                <w:color w:val="000000"/>
                <w:sz w:val="22"/>
                <w:szCs w:val="22"/>
              </w:rPr>
            </w:pPr>
            <w:r>
              <w:rPr>
                <w:rFonts w:ascii="Avenir" w:hAnsi="Avenir" w:eastAsia="Avenir" w:cs="Avenir"/>
                <w:color w:val="000000"/>
                <w:sz w:val="22"/>
                <w:szCs w:val="22"/>
              </w:rPr>
              <w:t>Involvement of technical experts and communities from the start- including for project formulation</w:t>
            </w:r>
          </w:p>
        </w:tc>
        <w:tc>
          <w:tcPr>
            <w:tcW w:w="2588" w:type="dxa"/>
            <w:vMerge w:val="restart"/>
            <w:tcBorders>
              <w:bottom w:val="single" w:color="000000" w:sz="4" w:space="0"/>
            </w:tcBorders>
          </w:tcPr>
          <w:p w:rsidR="004F4A86" w:rsidRDefault="00B2315F" w14:paraId="0000003B" w14:textId="77777777">
            <w:pPr>
              <w:spacing w:after="160"/>
              <w:jc w:val="both"/>
              <w:rPr>
                <w:rFonts w:ascii="Avenir" w:hAnsi="Avenir" w:eastAsia="Avenir" w:cs="Avenir"/>
                <w:b/>
                <w:sz w:val="22"/>
                <w:szCs w:val="22"/>
              </w:rPr>
            </w:pPr>
            <w:r>
              <w:rPr>
                <w:rFonts w:ascii="Avenir" w:hAnsi="Avenir" w:eastAsia="Avenir" w:cs="Avenir"/>
                <w:b/>
                <w:sz w:val="22"/>
                <w:szCs w:val="22"/>
              </w:rPr>
              <w:t>Key tools/processes employed</w:t>
            </w:r>
          </w:p>
          <w:p w:rsidR="004F4A86" w:rsidRDefault="00B2315F" w14:paraId="0000003C"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Community-Based Organizations and Community Action Groups</w:t>
            </w:r>
          </w:p>
          <w:p w:rsidR="004F4A86" w:rsidRDefault="00B2315F" w14:paraId="0000003D"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City-level federation</w:t>
            </w:r>
          </w:p>
          <w:p w:rsidR="004F4A86" w:rsidRDefault="00B2315F" w14:paraId="0000003E" w14:textId="79C01F4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 xml:space="preserve">Facilitated workshops for </w:t>
            </w:r>
            <w:r w:rsidR="00893936">
              <w:rPr>
                <w:rFonts w:ascii="Avenir" w:hAnsi="Avenir" w:eastAsia="Avenir" w:cs="Avenir"/>
                <w:color w:val="000000"/>
                <w:sz w:val="22"/>
                <w:szCs w:val="22"/>
              </w:rPr>
              <w:t>cross-</w:t>
            </w:r>
            <w:r>
              <w:rPr>
                <w:rFonts w:ascii="Avenir" w:hAnsi="Avenir" w:eastAsia="Avenir" w:cs="Avenir"/>
                <w:color w:val="000000"/>
                <w:sz w:val="22"/>
                <w:szCs w:val="22"/>
              </w:rPr>
              <w:t>learning and sharing between experts and communities</w:t>
            </w:r>
          </w:p>
          <w:p w:rsidR="004F4A86" w:rsidRDefault="00B2315F" w14:paraId="0000003F"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Games and innovative communication tools</w:t>
            </w:r>
          </w:p>
          <w:p w:rsidR="004F4A86" w:rsidRDefault="00B2315F" w14:paraId="00000040" w14:textId="4AAA1F99">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Focused capacity building on institutional development, service delivery</w:t>
            </w:r>
            <w:r w:rsidR="00893936">
              <w:rPr>
                <w:rFonts w:ascii="Avenir" w:hAnsi="Avenir" w:eastAsia="Avenir" w:cs="Avenir"/>
                <w:color w:val="000000"/>
                <w:sz w:val="22"/>
                <w:szCs w:val="22"/>
              </w:rPr>
              <w:t>,</w:t>
            </w:r>
            <w:r>
              <w:rPr>
                <w:rFonts w:ascii="Avenir" w:hAnsi="Avenir" w:eastAsia="Avenir" w:cs="Avenir"/>
                <w:color w:val="000000"/>
                <w:sz w:val="22"/>
                <w:szCs w:val="22"/>
              </w:rPr>
              <w:t xml:space="preserve"> and access and climate change</w:t>
            </w:r>
          </w:p>
          <w:p w:rsidR="004F4A86" w:rsidRDefault="00B2315F" w14:paraId="00000041" w14:textId="77777777">
            <w:pPr>
              <w:numPr>
                <w:ilvl w:val="0"/>
                <w:numId w:val="1"/>
              </w:numPr>
              <w:pBdr>
                <w:top w:val="nil"/>
                <w:left w:val="nil"/>
                <w:bottom w:val="nil"/>
                <w:right w:val="nil"/>
                <w:between w:val="nil"/>
              </w:pBdr>
              <w:spacing w:after="160"/>
              <w:jc w:val="both"/>
              <w:rPr>
                <w:rFonts w:ascii="Avenir" w:hAnsi="Avenir" w:eastAsia="Avenir" w:cs="Avenir"/>
                <w:color w:val="000000"/>
                <w:sz w:val="22"/>
                <w:szCs w:val="22"/>
              </w:rPr>
            </w:pPr>
            <w:r>
              <w:rPr>
                <w:rFonts w:ascii="Avenir" w:hAnsi="Avenir" w:eastAsia="Avenir" w:cs="Avenir"/>
                <w:color w:val="000000"/>
                <w:sz w:val="22"/>
                <w:szCs w:val="22"/>
              </w:rPr>
              <w:t>Community-based Vulnerability assessment and resilience planning toolkit</w:t>
            </w:r>
          </w:p>
          <w:p w:rsidR="004F4A86" w:rsidRDefault="004F4A86" w14:paraId="00000042" w14:textId="77777777">
            <w:pPr>
              <w:spacing w:after="160"/>
              <w:jc w:val="both"/>
              <w:rPr>
                <w:rFonts w:ascii="Avenir" w:hAnsi="Avenir" w:eastAsia="Avenir" w:cs="Avenir"/>
                <w:sz w:val="22"/>
                <w:szCs w:val="22"/>
              </w:rPr>
            </w:pPr>
          </w:p>
        </w:tc>
      </w:tr>
      <w:tr w:rsidR="004F4A86" w14:paraId="4FCCFF57" w14:textId="77777777">
        <w:trPr>
          <w:trHeight w:val="429"/>
        </w:trPr>
        <w:tc>
          <w:tcPr>
            <w:tcW w:w="3823" w:type="dxa"/>
            <w:vMerge w:val="restart"/>
          </w:tcPr>
          <w:p w:rsidR="004F4A86" w:rsidRDefault="00B2315F" w14:paraId="00000043" w14:textId="77777777">
            <w:pPr>
              <w:spacing w:after="160"/>
              <w:jc w:val="both"/>
              <w:rPr>
                <w:rFonts w:ascii="Avenir" w:hAnsi="Avenir" w:eastAsia="Avenir" w:cs="Avenir"/>
                <w:b/>
                <w:sz w:val="22"/>
                <w:szCs w:val="22"/>
              </w:rPr>
            </w:pPr>
            <w:r>
              <w:rPr>
                <w:rFonts w:ascii="Avenir" w:hAnsi="Avenir" w:eastAsia="Avenir" w:cs="Avenir"/>
                <w:b/>
                <w:sz w:val="22"/>
                <w:szCs w:val="22"/>
              </w:rPr>
              <w:t>Key features of the model</w:t>
            </w:r>
          </w:p>
          <w:p w:rsidR="004F4A86" w:rsidRDefault="00B2315F" w14:paraId="00000044"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Participatory at all levels</w:t>
            </w:r>
          </w:p>
          <w:p w:rsidR="004F4A86" w:rsidRDefault="00B2315F" w14:paraId="00000045"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Integrated model-addressed multiple vulnerabilities</w:t>
            </w:r>
          </w:p>
          <w:p w:rsidR="004F4A86" w:rsidRDefault="00B2315F" w14:paraId="00000046"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Women-led also focuses on promoting them as change agents</w:t>
            </w:r>
          </w:p>
          <w:p w:rsidR="004F4A86" w:rsidRDefault="00B2315F" w14:paraId="00000047"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Combines development with adaptation</w:t>
            </w:r>
          </w:p>
          <w:p w:rsidR="004F4A86" w:rsidRDefault="00B2315F" w14:paraId="00000048" w14:textId="77777777">
            <w:pPr>
              <w:numPr>
                <w:ilvl w:val="0"/>
                <w:numId w:val="1"/>
              </w:numPr>
              <w:pBdr>
                <w:top w:val="nil"/>
                <w:left w:val="nil"/>
                <w:bottom w:val="nil"/>
                <w:right w:val="nil"/>
                <w:between w:val="nil"/>
              </w:pBdr>
              <w:spacing w:after="160"/>
              <w:jc w:val="both"/>
              <w:rPr>
                <w:rFonts w:ascii="Avenir" w:hAnsi="Avenir" w:eastAsia="Avenir" w:cs="Avenir"/>
                <w:color w:val="000000"/>
                <w:sz w:val="22"/>
                <w:szCs w:val="22"/>
              </w:rPr>
            </w:pPr>
            <w:r>
              <w:rPr>
                <w:rFonts w:ascii="Avenir" w:hAnsi="Avenir" w:eastAsia="Avenir" w:cs="Avenir"/>
                <w:color w:val="000000"/>
                <w:sz w:val="22"/>
                <w:szCs w:val="22"/>
              </w:rPr>
              <w:t>Iterative model-learning by doing approach</w:t>
            </w:r>
          </w:p>
        </w:tc>
        <w:tc>
          <w:tcPr>
            <w:tcW w:w="3118" w:type="dxa"/>
            <w:vMerge/>
            <w:tcBorders>
              <w:bottom w:val="single" w:color="000000" w:sz="4" w:space="0"/>
            </w:tcBorders>
          </w:tcPr>
          <w:p w:rsidR="004F4A86" w:rsidRDefault="004F4A86" w14:paraId="00000049" w14:textId="77777777">
            <w:pPr>
              <w:widowControl w:val="0"/>
              <w:pBdr>
                <w:top w:val="nil"/>
                <w:left w:val="nil"/>
                <w:bottom w:val="nil"/>
                <w:right w:val="nil"/>
                <w:between w:val="nil"/>
              </w:pBdr>
              <w:spacing w:line="276" w:lineRule="auto"/>
              <w:rPr>
                <w:rFonts w:ascii="Avenir" w:hAnsi="Avenir" w:eastAsia="Avenir" w:cs="Avenir"/>
                <w:color w:val="000000"/>
                <w:sz w:val="22"/>
                <w:szCs w:val="22"/>
              </w:rPr>
            </w:pPr>
          </w:p>
        </w:tc>
        <w:tc>
          <w:tcPr>
            <w:tcW w:w="2588" w:type="dxa"/>
            <w:vMerge/>
            <w:tcBorders>
              <w:bottom w:val="single" w:color="000000" w:sz="4" w:space="0"/>
            </w:tcBorders>
          </w:tcPr>
          <w:p w:rsidR="004F4A86" w:rsidRDefault="004F4A86" w14:paraId="0000004A" w14:textId="77777777">
            <w:pPr>
              <w:widowControl w:val="0"/>
              <w:pBdr>
                <w:top w:val="nil"/>
                <w:left w:val="nil"/>
                <w:bottom w:val="nil"/>
                <w:right w:val="nil"/>
                <w:between w:val="nil"/>
              </w:pBdr>
              <w:spacing w:line="276" w:lineRule="auto"/>
              <w:rPr>
                <w:rFonts w:ascii="Avenir" w:hAnsi="Avenir" w:eastAsia="Avenir" w:cs="Avenir"/>
                <w:color w:val="000000"/>
                <w:sz w:val="22"/>
                <w:szCs w:val="22"/>
              </w:rPr>
            </w:pPr>
          </w:p>
        </w:tc>
      </w:tr>
      <w:tr w:rsidR="004F4A86" w14:paraId="066C85D9" w14:textId="77777777">
        <w:trPr>
          <w:trHeight w:val="594"/>
        </w:trPr>
        <w:tc>
          <w:tcPr>
            <w:tcW w:w="3823" w:type="dxa"/>
            <w:vMerge/>
          </w:tcPr>
          <w:p w:rsidR="004F4A86" w:rsidRDefault="004F4A86" w14:paraId="0000004B" w14:textId="77777777">
            <w:pPr>
              <w:widowControl w:val="0"/>
              <w:pBdr>
                <w:top w:val="nil"/>
                <w:left w:val="nil"/>
                <w:bottom w:val="nil"/>
                <w:right w:val="nil"/>
                <w:between w:val="nil"/>
              </w:pBdr>
              <w:spacing w:line="276" w:lineRule="auto"/>
              <w:rPr>
                <w:rFonts w:ascii="Avenir" w:hAnsi="Avenir" w:eastAsia="Avenir" w:cs="Avenir"/>
                <w:color w:val="000000"/>
                <w:sz w:val="22"/>
                <w:szCs w:val="22"/>
              </w:rPr>
            </w:pPr>
          </w:p>
        </w:tc>
        <w:tc>
          <w:tcPr>
            <w:tcW w:w="3118" w:type="dxa"/>
            <w:vMerge w:val="restart"/>
          </w:tcPr>
          <w:p w:rsidR="004F4A86" w:rsidRDefault="00B2315F" w14:paraId="0000004C" w14:textId="77777777">
            <w:pPr>
              <w:spacing w:after="160"/>
              <w:jc w:val="both"/>
              <w:rPr>
                <w:rFonts w:ascii="Avenir" w:hAnsi="Avenir" w:eastAsia="Avenir" w:cs="Avenir"/>
                <w:b/>
                <w:sz w:val="22"/>
                <w:szCs w:val="22"/>
              </w:rPr>
            </w:pPr>
            <w:r>
              <w:rPr>
                <w:rFonts w:ascii="Avenir" w:hAnsi="Avenir" w:eastAsia="Avenir" w:cs="Avenir"/>
                <w:b/>
                <w:sz w:val="22"/>
                <w:szCs w:val="22"/>
              </w:rPr>
              <w:t>What were the key challenges?</w:t>
            </w:r>
          </w:p>
          <w:p w:rsidR="004F4A86" w:rsidRDefault="00B2315F" w14:paraId="0000004D"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Cultural hindrances to women’s participation</w:t>
            </w:r>
          </w:p>
          <w:p w:rsidR="004F4A86" w:rsidRDefault="00B2315F" w14:paraId="0000004E"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Need to balance between immediate needs and long-term priorities</w:t>
            </w:r>
          </w:p>
          <w:p w:rsidR="004F4A86" w:rsidRDefault="00893936" w14:paraId="0000004F" w14:textId="5A7CE113">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 xml:space="preserve">The balance </w:t>
            </w:r>
            <w:r w:rsidR="00B2315F">
              <w:rPr>
                <w:rFonts w:ascii="Avenir" w:hAnsi="Avenir" w:eastAsia="Avenir" w:cs="Avenir"/>
                <w:color w:val="000000"/>
                <w:sz w:val="22"/>
                <w:szCs w:val="22"/>
              </w:rPr>
              <w:t>between capacity enhancement and actual action</w:t>
            </w:r>
          </w:p>
          <w:p w:rsidR="004F4A86" w:rsidRDefault="00B2315F" w14:paraId="00000050" w14:textId="77777777">
            <w:pPr>
              <w:numPr>
                <w:ilvl w:val="0"/>
                <w:numId w:val="1"/>
              </w:numPr>
              <w:pBdr>
                <w:top w:val="nil"/>
                <w:left w:val="nil"/>
                <w:bottom w:val="nil"/>
                <w:right w:val="nil"/>
                <w:between w:val="nil"/>
              </w:pBdr>
              <w:spacing w:after="160"/>
              <w:jc w:val="both"/>
              <w:rPr>
                <w:rFonts w:ascii="Avenir" w:hAnsi="Avenir" w:eastAsia="Avenir" w:cs="Avenir"/>
                <w:color w:val="000000"/>
                <w:sz w:val="22"/>
                <w:szCs w:val="22"/>
              </w:rPr>
            </w:pPr>
            <w:r>
              <w:rPr>
                <w:rFonts w:ascii="Avenir" w:hAnsi="Avenir" w:eastAsia="Avenir" w:cs="Avenir"/>
                <w:color w:val="000000"/>
                <w:sz w:val="22"/>
                <w:szCs w:val="22"/>
              </w:rPr>
              <w:t>Getting communities to invest in solutions</w:t>
            </w:r>
          </w:p>
          <w:p w:rsidR="004F4A86" w:rsidRDefault="004F4A86" w14:paraId="00000051" w14:textId="77777777">
            <w:pPr>
              <w:spacing w:after="160"/>
              <w:jc w:val="both"/>
              <w:rPr>
                <w:rFonts w:ascii="Avenir" w:hAnsi="Avenir" w:eastAsia="Avenir" w:cs="Avenir"/>
                <w:sz w:val="22"/>
                <w:szCs w:val="22"/>
              </w:rPr>
            </w:pPr>
          </w:p>
        </w:tc>
        <w:tc>
          <w:tcPr>
            <w:tcW w:w="2588" w:type="dxa"/>
            <w:vMerge/>
            <w:tcBorders>
              <w:bottom w:val="single" w:color="000000" w:sz="4" w:space="0"/>
            </w:tcBorders>
          </w:tcPr>
          <w:p w:rsidR="004F4A86" w:rsidRDefault="004F4A86" w14:paraId="00000052" w14:textId="77777777">
            <w:pPr>
              <w:widowControl w:val="0"/>
              <w:pBdr>
                <w:top w:val="nil"/>
                <w:left w:val="nil"/>
                <w:bottom w:val="nil"/>
                <w:right w:val="nil"/>
                <w:between w:val="nil"/>
              </w:pBdr>
              <w:spacing w:line="276" w:lineRule="auto"/>
              <w:rPr>
                <w:rFonts w:ascii="Avenir" w:hAnsi="Avenir" w:eastAsia="Avenir" w:cs="Avenir"/>
                <w:sz w:val="22"/>
                <w:szCs w:val="22"/>
              </w:rPr>
            </w:pPr>
          </w:p>
        </w:tc>
      </w:tr>
      <w:tr w:rsidR="004F4A86" w14:paraId="0C579620" w14:textId="77777777">
        <w:trPr>
          <w:trHeight w:val="974"/>
        </w:trPr>
        <w:tc>
          <w:tcPr>
            <w:tcW w:w="3823" w:type="dxa"/>
          </w:tcPr>
          <w:p w:rsidR="004F4A86" w:rsidRDefault="00B2315F" w14:paraId="00000053" w14:textId="77777777">
            <w:pPr>
              <w:spacing w:after="160"/>
              <w:jc w:val="both"/>
              <w:rPr>
                <w:rFonts w:ascii="Avenir" w:hAnsi="Avenir" w:eastAsia="Avenir" w:cs="Avenir"/>
                <w:b/>
                <w:sz w:val="22"/>
                <w:szCs w:val="22"/>
              </w:rPr>
            </w:pPr>
            <w:r>
              <w:rPr>
                <w:rFonts w:ascii="Avenir" w:hAnsi="Avenir" w:eastAsia="Avenir" w:cs="Avenir"/>
                <w:b/>
                <w:sz w:val="22"/>
                <w:szCs w:val="22"/>
              </w:rPr>
              <w:t>Strategies Deployed</w:t>
            </w:r>
          </w:p>
          <w:p w:rsidR="004F4A86" w:rsidRDefault="00B2315F" w14:paraId="00000054"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Social Capital and Leadership Development</w:t>
            </w:r>
          </w:p>
          <w:p w:rsidR="004F4A86" w:rsidRDefault="00B2315F" w14:paraId="00000055"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Co-creation of knowledge products and adaptation solutions</w:t>
            </w:r>
          </w:p>
          <w:p w:rsidR="004F4A86" w:rsidRDefault="00B2315F" w14:paraId="00000056" w14:textId="77777777">
            <w:pPr>
              <w:numPr>
                <w:ilvl w:val="0"/>
                <w:numId w:val="1"/>
              </w:numPr>
              <w:pBdr>
                <w:top w:val="nil"/>
                <w:left w:val="nil"/>
                <w:bottom w:val="nil"/>
                <w:right w:val="nil"/>
                <w:between w:val="nil"/>
              </w:pBdr>
              <w:jc w:val="both"/>
              <w:rPr>
                <w:rFonts w:ascii="Avenir" w:hAnsi="Avenir" w:eastAsia="Avenir" w:cs="Avenir"/>
                <w:color w:val="000000"/>
                <w:sz w:val="22"/>
                <w:szCs w:val="22"/>
              </w:rPr>
            </w:pPr>
            <w:r>
              <w:rPr>
                <w:rFonts w:ascii="Avenir" w:hAnsi="Avenir" w:eastAsia="Avenir" w:cs="Avenir"/>
                <w:color w:val="000000"/>
                <w:sz w:val="22"/>
                <w:szCs w:val="22"/>
              </w:rPr>
              <w:t>Communication for behaviour change</w:t>
            </w:r>
          </w:p>
          <w:p w:rsidR="004F4A86" w:rsidRDefault="00B2315F" w14:paraId="00000057" w14:textId="77777777">
            <w:pPr>
              <w:numPr>
                <w:ilvl w:val="0"/>
                <w:numId w:val="1"/>
              </w:numPr>
              <w:pBdr>
                <w:top w:val="nil"/>
                <w:left w:val="nil"/>
                <w:bottom w:val="nil"/>
                <w:right w:val="nil"/>
                <w:between w:val="nil"/>
              </w:pBdr>
              <w:spacing w:after="160"/>
              <w:jc w:val="both"/>
              <w:rPr>
                <w:rFonts w:ascii="Avenir" w:hAnsi="Avenir" w:eastAsia="Avenir" w:cs="Avenir"/>
                <w:color w:val="000000"/>
                <w:sz w:val="22"/>
                <w:szCs w:val="22"/>
              </w:rPr>
            </w:pPr>
            <w:r>
              <w:rPr>
                <w:rFonts w:ascii="Avenir" w:hAnsi="Avenir" w:eastAsia="Avenir" w:cs="Avenir"/>
                <w:color w:val="000000"/>
                <w:sz w:val="22"/>
                <w:szCs w:val="22"/>
              </w:rPr>
              <w:t>Transdisciplinary multi-stakeholder approach</w:t>
            </w:r>
          </w:p>
        </w:tc>
        <w:tc>
          <w:tcPr>
            <w:tcW w:w="3118" w:type="dxa"/>
            <w:vMerge/>
          </w:tcPr>
          <w:p w:rsidR="004F4A86" w:rsidRDefault="004F4A86" w14:paraId="00000058" w14:textId="77777777">
            <w:pPr>
              <w:widowControl w:val="0"/>
              <w:pBdr>
                <w:top w:val="nil"/>
                <w:left w:val="nil"/>
                <w:bottom w:val="nil"/>
                <w:right w:val="nil"/>
                <w:between w:val="nil"/>
              </w:pBdr>
              <w:spacing w:line="276" w:lineRule="auto"/>
              <w:rPr>
                <w:rFonts w:ascii="Avenir" w:hAnsi="Avenir" w:eastAsia="Avenir" w:cs="Avenir"/>
                <w:color w:val="000000"/>
                <w:sz w:val="22"/>
                <w:szCs w:val="22"/>
              </w:rPr>
            </w:pPr>
          </w:p>
        </w:tc>
        <w:tc>
          <w:tcPr>
            <w:tcW w:w="2588" w:type="dxa"/>
            <w:vMerge/>
            <w:tcBorders>
              <w:bottom w:val="single" w:color="000000" w:sz="4" w:space="0"/>
            </w:tcBorders>
          </w:tcPr>
          <w:p w:rsidR="004F4A86" w:rsidRDefault="004F4A86" w14:paraId="00000059" w14:textId="77777777">
            <w:pPr>
              <w:widowControl w:val="0"/>
              <w:pBdr>
                <w:top w:val="nil"/>
                <w:left w:val="nil"/>
                <w:bottom w:val="nil"/>
                <w:right w:val="nil"/>
                <w:between w:val="nil"/>
              </w:pBdr>
              <w:spacing w:line="276" w:lineRule="auto"/>
              <w:rPr>
                <w:rFonts w:ascii="Avenir" w:hAnsi="Avenir" w:eastAsia="Avenir" w:cs="Avenir"/>
                <w:color w:val="000000"/>
                <w:sz w:val="22"/>
                <w:szCs w:val="22"/>
              </w:rPr>
            </w:pPr>
          </w:p>
        </w:tc>
      </w:tr>
    </w:tbl>
    <w:p w:rsidR="004F4A86" w:rsidRDefault="004F4A86" w14:paraId="0000005A" w14:textId="77777777">
      <w:pPr>
        <w:rPr>
          <w:rFonts w:ascii="Avenir" w:hAnsi="Avenir" w:eastAsia="Avenir" w:cs="Avenir"/>
          <w:b/>
          <w:u w:val="single"/>
        </w:rPr>
      </w:pPr>
    </w:p>
    <w:p w:rsidR="004F4A86" w:rsidRDefault="00B2315F" w14:paraId="0000005B" w14:textId="63F680B9">
      <w:pPr>
        <w:pBdr>
          <w:bottom w:val="single" w:color="000000" w:sz="4" w:space="1"/>
        </w:pBdr>
        <w:jc w:val="both"/>
        <w:rPr>
          <w:rFonts w:ascii="Avenir" w:hAnsi="Avenir" w:eastAsia="Avenir" w:cs="Avenir"/>
        </w:rPr>
      </w:pPr>
      <w:r>
        <w:rPr>
          <w:rFonts w:ascii="Avenir" w:hAnsi="Avenir" w:eastAsia="Avenir" w:cs="Avenir"/>
          <w:b/>
          <w:color w:val="0099CC"/>
        </w:rPr>
        <w:t>Learning Output:</w:t>
      </w:r>
      <w:r>
        <w:rPr>
          <w:rFonts w:ascii="Avenir" w:hAnsi="Avenir" w:eastAsia="Avenir" w:cs="Avenir"/>
        </w:rPr>
        <w:t xml:space="preserve">  End the session with a quick response from all participants on what the participants have learnt from the case study that </w:t>
      </w:r>
      <w:r w:rsidR="00893936">
        <w:rPr>
          <w:rFonts w:ascii="Avenir" w:hAnsi="Avenir" w:eastAsia="Avenir" w:cs="Avenir"/>
        </w:rPr>
        <w:t xml:space="preserve">is </w:t>
      </w:r>
      <w:r>
        <w:rPr>
          <w:rFonts w:ascii="Avenir" w:hAnsi="Avenir" w:eastAsia="Avenir" w:cs="Avenir"/>
        </w:rPr>
        <w:t>applied to their own work.</w:t>
      </w:r>
    </w:p>
    <w:p w:rsidR="004F4A86" w:rsidRDefault="004F4A86" w14:paraId="0000005C" w14:textId="77777777">
      <w:pPr>
        <w:rPr>
          <w:rFonts w:ascii="Avenir" w:hAnsi="Avenir" w:eastAsia="Avenir" w:cs="Avenir"/>
        </w:rPr>
      </w:pPr>
    </w:p>
    <w:p w:rsidR="004F4A86" w:rsidRDefault="00B2315F" w14:paraId="0000005D" w14:textId="77777777">
      <w:pPr>
        <w:rPr>
          <w:rFonts w:ascii="Avenir" w:hAnsi="Avenir" w:eastAsia="Avenir" w:cs="Avenir"/>
          <w:b/>
          <w:color w:val="FFFFFF"/>
          <w:sz w:val="28"/>
          <w:szCs w:val="28"/>
        </w:rPr>
      </w:pPr>
      <w:r>
        <w:br w:type="page"/>
      </w:r>
    </w:p>
    <w:p w:rsidR="004F4A86" w:rsidRDefault="00B2315F" w14:paraId="0000005E" w14:textId="77777777">
      <w:pPr>
        <w:keepNext/>
        <w:keepLines/>
        <w:pBdr>
          <w:top w:val="nil"/>
          <w:left w:val="nil"/>
          <w:bottom w:val="nil"/>
          <w:right w:val="nil"/>
          <w:between w:val="nil"/>
        </w:pBdr>
        <w:shd w:val="clear" w:color="auto" w:fill="0099CC"/>
        <w:spacing w:before="40" w:after="0" w:line="240" w:lineRule="auto"/>
        <w:rPr>
          <w:rFonts w:ascii="Avenir" w:hAnsi="Avenir" w:eastAsia="Avenir" w:cs="Avenir"/>
          <w:b/>
          <w:color w:val="FFFFFF"/>
          <w:sz w:val="28"/>
          <w:szCs w:val="28"/>
        </w:rPr>
      </w:pPr>
      <w:r>
        <w:rPr>
          <w:rFonts w:ascii="Avenir" w:hAnsi="Avenir" w:eastAsia="Avenir" w:cs="Avenir"/>
          <w:b/>
          <w:color w:val="FFFFFF"/>
          <w:sz w:val="28"/>
          <w:szCs w:val="28"/>
        </w:rPr>
        <w:lastRenderedPageBreak/>
        <w:t>Group 3: Wheel Ranking Exercise on “Leave No One Behind”</w:t>
      </w:r>
    </w:p>
    <w:p w:rsidR="004F4A86" w:rsidRDefault="00B2315F" w14:paraId="0000005F" w14:textId="02B53691">
      <w:pPr>
        <w:pBdr>
          <w:top w:val="single" w:color="000000" w:sz="4" w:space="1"/>
        </w:pBdr>
        <w:jc w:val="both"/>
        <w:rPr>
          <w:rFonts w:ascii="Avenir" w:hAnsi="Avenir" w:eastAsia="Avenir" w:cs="Avenir"/>
        </w:rPr>
      </w:pPr>
      <w:r>
        <w:rPr>
          <w:rFonts w:ascii="Avenir" w:hAnsi="Avenir" w:eastAsia="Avenir" w:cs="Avenir"/>
        </w:rPr>
        <w:t>The key objective of this exercise is to orient the participants with participatory monitoring and evaluation exercise and to reinforce the concept of LNOB.</w:t>
      </w:r>
    </w:p>
    <w:p w:rsidR="004F4A86" w:rsidRDefault="00B2315F" w14:paraId="00000060" w14:textId="25B71B06">
      <w:pPr>
        <w:pBdr>
          <w:top w:val="nil"/>
          <w:left w:val="nil"/>
          <w:bottom w:val="nil"/>
          <w:right w:val="nil"/>
          <w:between w:val="nil"/>
        </w:pBdr>
        <w:spacing w:after="0" w:line="240" w:lineRule="auto"/>
        <w:jc w:val="both"/>
        <w:rPr>
          <w:rFonts w:ascii="Avenir" w:hAnsi="Avenir" w:eastAsia="Avenir" w:cs="Avenir"/>
          <w:color w:val="000000"/>
        </w:rPr>
      </w:pPr>
      <w:r>
        <w:rPr>
          <w:rFonts w:ascii="Avenir" w:hAnsi="Avenir" w:eastAsia="Avenir" w:cs="Avenir"/>
          <w:b/>
          <w:color w:val="0099CC"/>
        </w:rPr>
        <w:t>Materials Required:</w:t>
      </w:r>
      <w:r>
        <w:rPr>
          <w:rFonts w:ascii="Avenir" w:hAnsi="Avenir" w:eastAsia="Avenir" w:cs="Avenir"/>
          <w:color w:val="000000"/>
        </w:rPr>
        <w:t xml:space="preserve"> Chart paper, pens</w:t>
      </w:r>
      <w:r w:rsidR="00893936">
        <w:rPr>
          <w:rFonts w:ascii="Avenir" w:hAnsi="Avenir" w:eastAsia="Avenir" w:cs="Avenir"/>
          <w:color w:val="000000"/>
        </w:rPr>
        <w:t>,</w:t>
      </w:r>
      <w:r>
        <w:rPr>
          <w:rFonts w:ascii="Avenir" w:hAnsi="Avenir" w:eastAsia="Avenir" w:cs="Avenir"/>
          <w:color w:val="000000"/>
        </w:rPr>
        <w:t xml:space="preserve"> and copies of handout 6.</w:t>
      </w:r>
    </w:p>
    <w:p w:rsidR="004F4A86" w:rsidRDefault="004F4A86" w14:paraId="00000061" w14:textId="77777777">
      <w:pPr>
        <w:pBdr>
          <w:top w:val="nil"/>
          <w:left w:val="nil"/>
          <w:bottom w:val="nil"/>
          <w:right w:val="nil"/>
          <w:between w:val="nil"/>
        </w:pBdr>
        <w:spacing w:after="0" w:line="240" w:lineRule="auto"/>
        <w:jc w:val="both"/>
        <w:rPr>
          <w:rFonts w:ascii="Avenir" w:hAnsi="Avenir" w:eastAsia="Avenir" w:cs="Avenir"/>
          <w:color w:val="000000"/>
        </w:rPr>
      </w:pPr>
    </w:p>
    <w:p w:rsidR="004F4A86" w:rsidRDefault="00B2315F" w14:paraId="00000062" w14:textId="77777777">
      <w:pPr>
        <w:pBdr>
          <w:top w:val="nil"/>
          <w:left w:val="nil"/>
          <w:bottom w:val="nil"/>
          <w:right w:val="nil"/>
          <w:between w:val="nil"/>
        </w:pBdr>
        <w:spacing w:after="0" w:line="240" w:lineRule="auto"/>
        <w:jc w:val="both"/>
        <w:rPr>
          <w:rFonts w:ascii="Avenir" w:hAnsi="Avenir" w:eastAsia="Avenir" w:cs="Avenir"/>
          <w:b/>
          <w:color w:val="0099CC"/>
        </w:rPr>
      </w:pPr>
      <w:r>
        <w:rPr>
          <w:rFonts w:ascii="Avenir" w:hAnsi="Avenir" w:eastAsia="Avenir" w:cs="Avenir"/>
          <w:b/>
          <w:color w:val="0099CC"/>
        </w:rPr>
        <w:t>Process:</w:t>
      </w:r>
    </w:p>
    <w:p w:rsidR="004F4A86" w:rsidRDefault="00B2315F" w14:paraId="00000063" w14:textId="7C9468E0">
      <w:pPr>
        <w:jc w:val="both"/>
        <w:rPr>
          <w:rFonts w:ascii="Avenir" w:hAnsi="Avenir" w:eastAsia="Avenir" w:cs="Avenir"/>
        </w:rPr>
      </w:pPr>
      <w:r>
        <w:rPr>
          <w:rFonts w:ascii="Avenir" w:hAnsi="Avenir" w:eastAsia="Avenir" w:cs="Avenir"/>
          <w:b/>
          <w:color w:val="339933"/>
          <w:u w:val="single"/>
        </w:rPr>
        <w:t>Step 1:</w:t>
      </w:r>
      <w:r>
        <w:rPr>
          <w:rFonts w:ascii="Avenir" w:hAnsi="Avenir" w:eastAsia="Avenir" w:cs="Avenir"/>
          <w:b/>
        </w:rPr>
        <w:t xml:space="preserve"> </w:t>
      </w:r>
      <w:r>
        <w:rPr>
          <w:rFonts w:ascii="Avenir" w:hAnsi="Avenir" w:eastAsia="Avenir" w:cs="Avenir"/>
        </w:rPr>
        <w:t xml:space="preserve"> Ask the participants to develop 5 indicators for monitoring of LNOB approach integration into a project. Suggest a few indicators like: a) Project Management Committee has participation of all groups; b) Women and other vulnerable groups have </w:t>
      </w:r>
      <w:r w:rsidR="00893936">
        <w:rPr>
          <w:rFonts w:ascii="Avenir" w:hAnsi="Avenir" w:eastAsia="Avenir" w:cs="Avenir"/>
        </w:rPr>
        <w:t xml:space="preserve">a </w:t>
      </w:r>
      <w:r>
        <w:rPr>
          <w:rFonts w:ascii="Avenir" w:hAnsi="Avenir" w:eastAsia="Avenir" w:cs="Avenir"/>
        </w:rPr>
        <w:t xml:space="preserve">voice in decision-making; c) All vulnerable communities have benefitted from the project, etc. </w:t>
      </w:r>
    </w:p>
    <w:p w:rsidR="004F4A86" w:rsidRDefault="00B2315F" w14:paraId="00000064" w14:textId="64886650">
      <w:pPr>
        <w:jc w:val="both"/>
        <w:rPr>
          <w:rFonts w:ascii="Avenir" w:hAnsi="Avenir" w:eastAsia="Avenir" w:cs="Avenir"/>
        </w:rPr>
      </w:pPr>
      <w:r>
        <w:rPr>
          <w:rFonts w:ascii="Avenir" w:hAnsi="Avenir" w:eastAsia="Avenir" w:cs="Avenir"/>
          <w:b/>
          <w:color w:val="339933"/>
          <w:u w:val="single"/>
        </w:rPr>
        <w:t>Step 2:</w:t>
      </w:r>
      <w:r>
        <w:rPr>
          <w:rFonts w:ascii="Avenir" w:hAnsi="Avenir" w:eastAsia="Avenir" w:cs="Avenir"/>
          <w:b/>
        </w:rPr>
        <w:t xml:space="preserve"> </w:t>
      </w:r>
      <w:r>
        <w:rPr>
          <w:rFonts w:ascii="Avenir" w:hAnsi="Avenir" w:eastAsia="Avenir" w:cs="Avenir"/>
        </w:rPr>
        <w:t xml:space="preserve"> Tell them to write these 5 indicators on a wheel- with each indicator becomes one spoke as shown in the figure 25. Now ask them to set targets for each of the indicators that they have identified. For example- For indicator- Project Management Committee has </w:t>
      </w:r>
      <w:r w:rsidR="00893936">
        <w:rPr>
          <w:rFonts w:ascii="Avenir" w:hAnsi="Avenir" w:eastAsia="Avenir" w:cs="Avenir"/>
        </w:rPr>
        <w:t xml:space="preserve">the </w:t>
      </w:r>
      <w:r>
        <w:rPr>
          <w:rFonts w:ascii="Avenir" w:hAnsi="Avenir" w:eastAsia="Avenir" w:cs="Avenir"/>
        </w:rPr>
        <w:t>participation of all groups, the target can be 50-50% participation of men and women from all vulnerable groups. Ask them to set the maximum goal and then break it down further to progressive targets. There should be five points of progress. For example- if 50% is the goal, the progress targets would be- 40%, 30%, 20% and 10% respectively.</w:t>
      </w:r>
    </w:p>
    <w:p w:rsidR="004F4A86" w:rsidRDefault="00B2315F" w14:paraId="00000065" w14:textId="7CFB07BA">
      <w:pPr>
        <w:jc w:val="both"/>
        <w:rPr>
          <w:rFonts w:ascii="Avenir" w:hAnsi="Avenir" w:eastAsia="Avenir" w:cs="Avenir"/>
        </w:rPr>
      </w:pPr>
      <w:r>
        <w:rPr>
          <w:rFonts w:ascii="Avenir" w:hAnsi="Avenir" w:eastAsia="Avenir" w:cs="Avenir"/>
          <w:b/>
          <w:color w:val="339933"/>
          <w:u w:val="single"/>
        </w:rPr>
        <w:t>Step 3:</w:t>
      </w:r>
      <w:r>
        <w:rPr>
          <w:rFonts w:ascii="Avenir" w:hAnsi="Avenir" w:eastAsia="Avenir" w:cs="Avenir"/>
          <w:b/>
        </w:rPr>
        <w:t xml:space="preserve"> </w:t>
      </w:r>
      <w:r>
        <w:rPr>
          <w:rFonts w:ascii="Avenir" w:hAnsi="Avenir" w:eastAsia="Avenir" w:cs="Avenir"/>
        </w:rPr>
        <w:t xml:space="preserve"> Now ask them to rank the case study they just reviewed on each of the indicators based on the target achieved. Tell them that they can also modify the indicators if required. Tell them to map the progress on each indicator at the level of the goal achieved as in handout 6. Tell them that they can rank 10 for </w:t>
      </w:r>
      <w:r w:rsidR="00893936">
        <w:rPr>
          <w:rFonts w:ascii="Avenir" w:hAnsi="Avenir" w:eastAsia="Avenir" w:cs="Avenir"/>
        </w:rPr>
        <w:t xml:space="preserve">a </w:t>
      </w:r>
      <w:r>
        <w:rPr>
          <w:rFonts w:ascii="Avenir" w:hAnsi="Avenir" w:eastAsia="Avenir" w:cs="Avenir"/>
        </w:rPr>
        <w:t xml:space="preserve">goal achieved and keep reducing the scores accordingly. </w:t>
      </w:r>
      <w:r>
        <w:rPr>
          <w:noProof/>
        </w:rPr>
        <w:drawing>
          <wp:anchor distT="0" distB="0" distL="114300" distR="114300" simplePos="0" relativeHeight="251659264" behindDoc="0" locked="0" layoutInCell="1" hidden="0" allowOverlap="1" wp14:anchorId="22EC4534" wp14:editId="5D279BE1">
            <wp:simplePos x="0" y="0"/>
            <wp:positionH relativeFrom="column">
              <wp:posOffset>2510155</wp:posOffset>
            </wp:positionH>
            <wp:positionV relativeFrom="paragraph">
              <wp:posOffset>5080</wp:posOffset>
            </wp:positionV>
            <wp:extent cx="3221355" cy="247650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221355" cy="2476500"/>
                    </a:xfrm>
                    <a:prstGeom prst="rect">
                      <a:avLst/>
                    </a:prstGeom>
                    <a:ln/>
                  </pic:spPr>
                </pic:pic>
              </a:graphicData>
            </a:graphic>
          </wp:anchor>
        </w:drawing>
      </w:r>
    </w:p>
    <w:p w:rsidR="004F4A86" w:rsidRDefault="00B2315F" w14:paraId="00000066" w14:textId="77777777">
      <w:pPr>
        <w:jc w:val="both"/>
        <w:rPr>
          <w:rFonts w:ascii="Avenir" w:hAnsi="Avenir" w:eastAsia="Avenir" w:cs="Avenir"/>
        </w:rPr>
      </w:pPr>
      <w:r>
        <w:rPr>
          <w:rFonts w:ascii="Avenir" w:hAnsi="Avenir" w:eastAsia="Avenir" w:cs="Avenir"/>
          <w:b/>
          <w:color w:val="339933"/>
          <w:u w:val="single"/>
        </w:rPr>
        <w:t>Step 4:</w:t>
      </w:r>
      <w:r>
        <w:rPr>
          <w:rFonts w:ascii="Avenir" w:hAnsi="Avenir" w:eastAsia="Avenir" w:cs="Avenir"/>
        </w:rPr>
        <w:t xml:space="preserve"> Once the task has been completed, ask them to present their wheels in a plenary. The discussion should focus on the logic of providing a particular score on any indicator. </w:t>
      </w:r>
    </w:p>
    <w:p w:rsidR="004F4A86" w:rsidRDefault="00B2315F" w14:paraId="00000067" w14:textId="45646D79">
      <w:pPr>
        <w:pBdr>
          <w:bottom w:val="single" w:color="000000" w:sz="4" w:space="1"/>
        </w:pBdr>
        <w:jc w:val="both"/>
        <w:rPr>
          <w:rFonts w:ascii="Avenir" w:hAnsi="Avenir" w:eastAsia="Avenir" w:cs="Avenir"/>
        </w:rPr>
      </w:pPr>
      <w:r>
        <w:rPr>
          <w:rFonts w:ascii="Avenir" w:hAnsi="Avenir" w:eastAsia="Avenir" w:cs="Avenir"/>
          <w:b/>
          <w:color w:val="0099CC"/>
        </w:rPr>
        <w:t>Learning Output:</w:t>
      </w:r>
      <w:r>
        <w:rPr>
          <w:rFonts w:ascii="Avenir" w:hAnsi="Avenir" w:eastAsia="Avenir" w:cs="Avenir"/>
        </w:rPr>
        <w:t xml:space="preserve"> Conclude by mentioning that undertaking this exercise </w:t>
      </w:r>
      <w:r w:rsidR="00893936">
        <w:rPr>
          <w:rFonts w:ascii="Avenir" w:hAnsi="Avenir" w:eastAsia="Avenir" w:cs="Avenir"/>
        </w:rPr>
        <w:t xml:space="preserve">at </w:t>
      </w:r>
      <w:r>
        <w:rPr>
          <w:rFonts w:ascii="Avenir" w:hAnsi="Avenir" w:eastAsia="Avenir" w:cs="Avenir"/>
        </w:rPr>
        <w:t>the beginning of the project and then in review meetings can be a good tool for internal monitoring of LNOB progress in projects.</w:t>
      </w:r>
    </w:p>
    <w:p w:rsidR="004F4A86" w:rsidRDefault="004F4A86" w14:paraId="00000068" w14:textId="77777777">
      <w:pPr>
        <w:rPr>
          <w:rFonts w:ascii="Avenir" w:hAnsi="Avenir" w:eastAsia="Avenir" w:cs="Avenir"/>
        </w:rPr>
      </w:pPr>
    </w:p>
    <w:p w:rsidR="004F4A86" w:rsidRDefault="004F4A86" w14:paraId="00000069" w14:textId="77777777">
      <w:pPr>
        <w:rPr>
          <w:rFonts w:ascii="Avenir" w:hAnsi="Avenir" w:eastAsia="Avenir" w:cs="Avenir"/>
        </w:rPr>
      </w:pPr>
    </w:p>
    <w:sectPr w:rsidR="004F4A86">
      <w:footerReference w:type="default" r:id="rId13"/>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15F" w:rsidRDefault="00B2315F" w14:paraId="2E3968EF" w14:textId="77777777">
      <w:pPr>
        <w:spacing w:after="0" w:line="240" w:lineRule="auto"/>
      </w:pPr>
      <w:r>
        <w:separator/>
      </w:r>
    </w:p>
  </w:endnote>
  <w:endnote w:type="continuationSeparator" w:id="0">
    <w:p w:rsidR="00B2315F" w:rsidRDefault="00B2315F" w14:paraId="7960BB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ibre Franklin Thin">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F4A86" w:rsidRDefault="00746DFD" w14:paraId="0000006A" w14:textId="7D238EAD">
    <w:pPr>
      <w:pBdr>
        <w:top w:val="nil"/>
        <w:left w:val="nil"/>
        <w:bottom w:val="nil"/>
        <w:right w:val="nil"/>
        <w:between w:val="nil"/>
      </w:pBdr>
      <w:tabs>
        <w:tab w:val="center" w:pos="4513"/>
        <w:tab w:val="right" w:pos="9026"/>
      </w:tabs>
      <w:spacing w:after="0" w:line="240" w:lineRule="auto"/>
      <w:jc w:val="right"/>
      <w:rPr>
        <w:color w:val="FFFFFF"/>
      </w:rPr>
    </w:pPr>
    <w:sdt>
      <w:sdtPr>
        <w:tag w:val="goog_rdk_0"/>
        <w:id w:val="2145695666"/>
      </w:sdtPr>
      <w:sdtEndPr/>
      <w:sdtContent/>
    </w:sdt>
    <w:r w:rsidR="00B2315F">
      <w:rPr>
        <w:color w:val="FFFFFF"/>
      </w:rPr>
      <w:fldChar w:fldCharType="begin"/>
    </w:r>
    <w:r w:rsidR="00B2315F">
      <w:rPr>
        <w:color w:val="FFFFFF"/>
      </w:rPr>
      <w:instrText>PAGE</w:instrText>
    </w:r>
    <w:r w:rsidR="00B2315F">
      <w:rPr>
        <w:color w:val="FFFFFF"/>
      </w:rPr>
      <w:fldChar w:fldCharType="separate"/>
    </w:r>
    <w:r w:rsidR="00893936">
      <w:rPr>
        <w:noProof/>
        <w:color w:val="FFFFFF"/>
      </w:rPr>
      <w:t>1</w:t>
    </w:r>
    <w:r w:rsidR="00B2315F">
      <w:rPr>
        <w:color w:val="FFFFFF"/>
      </w:rPr>
      <w:fldChar w:fldCharType="end"/>
    </w:r>
    <w:r w:rsidR="00B2315F">
      <w:rPr>
        <w:noProof/>
      </w:rPr>
      <mc:AlternateContent>
        <mc:Choice Requires="wps">
          <w:drawing>
            <wp:anchor distT="0" distB="0" distL="0" distR="0" simplePos="0" relativeHeight="251658240" behindDoc="1" locked="0" layoutInCell="1" hidden="0" allowOverlap="1" wp14:anchorId="5393F0B9" wp14:editId="6D86D39A">
              <wp:simplePos x="0" y="0"/>
              <wp:positionH relativeFrom="column">
                <wp:posOffset>4927600</wp:posOffset>
              </wp:positionH>
              <wp:positionV relativeFrom="paragraph">
                <wp:posOffset>-444499</wp:posOffset>
              </wp:positionV>
              <wp:extent cx="2013289" cy="1942152"/>
              <wp:effectExtent l="0" t="0" r="0" b="0"/>
              <wp:wrapNone/>
              <wp:docPr id="228" name="Rectangle 228"/>
              <wp:cNvGraphicFramePr/>
              <a:graphic xmlns:a="http://schemas.openxmlformats.org/drawingml/2006/main">
                <a:graphicData uri="http://schemas.microsoft.com/office/word/2010/wordprocessingShape">
                  <wps:wsp>
                    <wps:cNvSpPr/>
                    <wps:spPr>
                      <a:xfrm rot="3459814">
                        <a:off x="4697983" y="3011015"/>
                        <a:ext cx="1296035" cy="1537970"/>
                      </a:xfrm>
                      <a:prstGeom prst="rect">
                        <a:avLst/>
                      </a:prstGeom>
                      <a:solidFill>
                        <a:srgbClr val="52A852"/>
                      </a:solidFill>
                      <a:ln w="12700" cap="flat" cmpd="sng">
                        <a:solidFill>
                          <a:srgbClr val="52A852"/>
                        </a:solidFill>
                        <a:prstDash val="solid"/>
                        <a:miter lim="800000"/>
                        <a:headEnd type="none" w="sm" len="sm"/>
                        <a:tailEnd type="none" w="sm" len="sm"/>
                      </a:ln>
                    </wps:spPr>
                    <wps:txbx>
                      <w:txbxContent>
                        <w:p w:rsidR="004F4A86" w:rsidRDefault="004F4A86" w14:paraId="1B37537B" w14:textId="77777777">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8" style="position:absolute;left:0;text-align:left;margin-left:388pt;margin-top:-35pt;width:158.55pt;height:152.95pt;rotation:3779040fd;z-index:-251658240;visibility:visible;mso-wrap-style:square;mso-wrap-distance-left:0;mso-wrap-distance-top:0;mso-wrap-distance-right:0;mso-wrap-distance-bottom:0;mso-position-horizontal:absolute;mso-position-horizontal-relative:text;mso-position-vertical:absolute;mso-position-vertical-relative:text;v-text-anchor:middle" o:spid="_x0000_s1031" fillcolor="#52a852" strokecolor="#52a852" strokeweight="1pt" w14:anchorId="5393F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">
              <v:stroke startarrowwidth="narrow" startarrowlength="short" endarrowwidth="narrow" endarrowlength="short"/>
              <v:textbox inset="2.53958mm,2.53958mm,2.53958mm,2.53958mm">
                <w:txbxContent>
                  <w:p w:rsidR="004F4A86" w:rsidRDefault="004F4A86" w14:paraId="1B37537B" w14:textId="77777777">
                    <w:pPr>
                      <w:spacing w:line="258" w:lineRule="auto"/>
                      <w:textDirection w:val="btLr"/>
                    </w:pPr>
                  </w:p>
                </w:txbxContent>
              </v:textbox>
            </v:rect>
          </w:pict>
        </mc:Fallback>
      </mc:AlternateContent>
    </w:r>
  </w:p>
  <w:p w:rsidR="004F4A86" w:rsidRDefault="004F4A86" w14:paraId="0000006B"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15F" w:rsidRDefault="00B2315F" w14:paraId="3D0EF535" w14:textId="77777777">
      <w:pPr>
        <w:spacing w:after="0" w:line="240" w:lineRule="auto"/>
      </w:pPr>
      <w:r>
        <w:separator/>
      </w:r>
    </w:p>
  </w:footnote>
  <w:footnote w:type="continuationSeparator" w:id="0">
    <w:p w:rsidR="00B2315F" w:rsidRDefault="00B2315F" w14:paraId="4B6008E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53B"/>
    <w:multiLevelType w:val="multilevel"/>
    <w:tmpl w:val="1E64391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F3576B4"/>
    <w:multiLevelType w:val="multilevel"/>
    <w:tmpl w:val="6EDE96B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65D14F7C"/>
    <w:multiLevelType w:val="multilevel"/>
    <w:tmpl w:val="FC58824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tjA3MTW3NDW0NDFX0lEKTi0uzszPAykwrAUAzvs1+CwAAAA="/>
  </w:docVars>
  <w:rsids>
    <w:rsidRoot w:val="004F4A86"/>
    <w:rsid w:val="004F4A86"/>
    <w:rsid w:val="00746DFD"/>
    <w:rsid w:val="00893936"/>
    <w:rsid w:val="00B2315F"/>
    <w:rsid w:val="34708D73"/>
    <w:rsid w:val="39808C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F270"/>
  <w15:docId w15:val="{615192DE-44B4-4240-8764-2448A69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45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C455E"/>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C20B6"/>
    <w:pPr>
      <w:keepNext/>
      <w:keepLines/>
      <w:spacing w:after="120" w:line="240" w:lineRule="auto"/>
    </w:pPr>
    <w:rPr>
      <w:rFonts w:ascii="Libre Franklin Thin" w:hAnsi="Libre Franklin Thin" w:eastAsia="Libre Franklin Thin" w:cs="Libre Franklin Thin"/>
      <w:b/>
      <w:color w:val="0099CC"/>
      <w:sz w:val="44"/>
      <w:szCs w:val="44"/>
      <w:lang w:eastAsia="en-IN"/>
    </w:rPr>
  </w:style>
  <w:style w:type="paragraph" w:styleId="BodyText2">
    <w:name w:val="Body Text 2"/>
    <w:basedOn w:val="Normal"/>
    <w:link w:val="BodyText2Char"/>
    <w:semiHidden/>
    <w:rsid w:val="003C455E"/>
    <w:pPr>
      <w:spacing w:after="0" w:line="240" w:lineRule="auto"/>
    </w:pPr>
    <w:rPr>
      <w:rFonts w:ascii="Times New Roman" w:hAnsi="Times New Roman" w:eastAsia="Times New Roman" w:cs="Times New Roman"/>
      <w:b/>
      <w:sz w:val="24"/>
      <w:szCs w:val="20"/>
      <w:lang w:val="en-US"/>
    </w:rPr>
  </w:style>
  <w:style w:type="character" w:styleId="BodyText2Char" w:customStyle="1">
    <w:name w:val="Body Text 2 Char"/>
    <w:basedOn w:val="DefaultParagraphFont"/>
    <w:link w:val="BodyText2"/>
    <w:semiHidden/>
    <w:rsid w:val="003C455E"/>
    <w:rPr>
      <w:rFonts w:ascii="Times New Roman" w:hAnsi="Times New Roman" w:eastAsia="Times New Roman" w:cs="Times New Roman"/>
      <w:b/>
      <w:sz w:val="24"/>
      <w:szCs w:val="20"/>
      <w:lang w:val="en-US"/>
    </w:rPr>
  </w:style>
  <w:style w:type="paragraph" w:styleId="Style4" w:customStyle="1">
    <w:name w:val="Style4"/>
    <w:basedOn w:val="Heading4"/>
    <w:link w:val="Style4Char"/>
    <w:uiPriority w:val="7"/>
    <w:qFormat/>
    <w:rsid w:val="003C455E"/>
    <w:pPr>
      <w:spacing w:line="240" w:lineRule="auto"/>
    </w:pPr>
    <w:rPr>
      <w:b/>
      <w:i w:val="0"/>
      <w:color w:val="4472C4" w:themeColor="accent1"/>
      <w:sz w:val="28"/>
      <w:szCs w:val="28"/>
    </w:rPr>
  </w:style>
  <w:style w:type="character" w:styleId="Style4Char" w:customStyle="1">
    <w:name w:val="Style4 Char"/>
    <w:basedOn w:val="Heading4Char"/>
    <w:link w:val="Style4"/>
    <w:uiPriority w:val="7"/>
    <w:rsid w:val="003C455E"/>
    <w:rPr>
      <w:rFonts w:asciiTheme="majorHAnsi" w:hAnsiTheme="majorHAnsi" w:eastAsiaTheme="majorEastAsia" w:cstheme="majorBidi"/>
      <w:b/>
      <w:i w:val="0"/>
      <w:iCs/>
      <w:color w:val="4472C4" w:themeColor="accent1"/>
      <w:sz w:val="28"/>
      <w:szCs w:val="28"/>
      <w:lang w:val="en-GB"/>
    </w:rPr>
  </w:style>
  <w:style w:type="table" w:styleId="TableGrid">
    <w:name w:val="Table Grid"/>
    <w:basedOn w:val="TableNormal"/>
    <w:uiPriority w:val="39"/>
    <w:rsid w:val="003C455E"/>
    <w:pPr>
      <w:spacing w:after="0" w:line="240" w:lineRule="auto"/>
    </w:pPr>
    <w:rPr>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qFormat/>
    <w:rsid w:val="003C455E"/>
    <w:pPr>
      <w:spacing w:after="200" w:line="240" w:lineRule="auto"/>
    </w:pPr>
    <w:rPr>
      <w:i/>
      <w:iCs/>
      <w:color w:val="44546A" w:themeColor="text2"/>
      <w:sz w:val="18"/>
      <w:szCs w:val="18"/>
      <w:lang w:val="en-US"/>
    </w:rPr>
  </w:style>
  <w:style w:type="paragraph" w:styleId="Footer">
    <w:name w:val="footer"/>
    <w:basedOn w:val="Normal"/>
    <w:link w:val="FooterChar"/>
    <w:uiPriority w:val="99"/>
    <w:unhideWhenUsed/>
    <w:rsid w:val="003C45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455E"/>
  </w:style>
  <w:style w:type="character" w:styleId="Heading4Char" w:customStyle="1">
    <w:name w:val="Heading 4 Char"/>
    <w:basedOn w:val="DefaultParagraphFont"/>
    <w:link w:val="Heading4"/>
    <w:uiPriority w:val="9"/>
    <w:semiHidden/>
    <w:rsid w:val="003C455E"/>
    <w:rPr>
      <w:rFonts w:asciiTheme="majorHAnsi" w:hAnsiTheme="majorHAnsi" w:eastAsiaTheme="majorEastAsia" w:cstheme="majorBidi"/>
      <w:i/>
      <w:iCs/>
      <w:color w:val="2F5496" w:themeColor="accent1" w:themeShade="BF"/>
    </w:rPr>
  </w:style>
  <w:style w:type="paragraph" w:styleId="ListParagraph">
    <w:name w:val="List Paragraph"/>
    <w:basedOn w:val="Normal"/>
    <w:link w:val="ListParagraphChar"/>
    <w:uiPriority w:val="34"/>
    <w:qFormat/>
    <w:rsid w:val="00CB704D"/>
    <w:pPr>
      <w:spacing w:after="0" w:line="240" w:lineRule="auto"/>
      <w:ind w:left="720"/>
      <w:contextualSpacing/>
    </w:pPr>
    <w:rPr>
      <w:sz w:val="28"/>
      <w:szCs w:val="24"/>
      <w:lang w:val="en-US"/>
    </w:rPr>
  </w:style>
  <w:style w:type="character" w:styleId="ListParagraphChar" w:customStyle="1">
    <w:name w:val="List Paragraph Char"/>
    <w:basedOn w:val="DefaultParagraphFont"/>
    <w:link w:val="ListParagraph"/>
    <w:uiPriority w:val="34"/>
    <w:locked/>
    <w:rsid w:val="00CB704D"/>
    <w:rPr>
      <w:sz w:val="28"/>
      <w:szCs w:val="24"/>
      <w:lang w:val="en-US"/>
    </w:rPr>
  </w:style>
  <w:style w:type="character" w:styleId="TitleChar" w:customStyle="1">
    <w:name w:val="Title Char"/>
    <w:basedOn w:val="DefaultParagraphFont"/>
    <w:link w:val="Title"/>
    <w:uiPriority w:val="10"/>
    <w:rsid w:val="00AC20B6"/>
    <w:rPr>
      <w:rFonts w:ascii="Libre Franklin Thin" w:hAnsi="Libre Franklin Thin" w:eastAsia="Libre Franklin Thin" w:cs="Libre Franklin Thin"/>
      <w:b/>
      <w:color w:val="0099CC"/>
      <w:sz w:val="44"/>
      <w:szCs w:val="44"/>
      <w:lang w:val="en-GB" w:eastAsia="en-IN"/>
    </w:rPr>
  </w:style>
  <w:style w:type="paragraph" w:styleId="Header">
    <w:name w:val="header"/>
    <w:basedOn w:val="Normal"/>
    <w:link w:val="HeaderChar"/>
    <w:uiPriority w:val="99"/>
    <w:unhideWhenUsed/>
    <w:rsid w:val="00FD44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44AA"/>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sz w:val="24"/>
      <w:szCs w:val="24"/>
    </w:rPr>
    <w:tblPr>
      <w:tblStyleRowBandSize w:val="1"/>
      <w:tblStyleColBandSize w:val="1"/>
    </w:tblPr>
  </w:style>
  <w:style w:type="table" w:styleId="a0" w:customStyle="1">
    <w:basedOn w:val="TableNormal"/>
    <w:pPr>
      <w:spacing w:after="0" w:line="240" w:lineRule="auto"/>
    </w:pPr>
    <w:rPr>
      <w:sz w:val="24"/>
      <w:szCs w:val="24"/>
    </w:rPr>
    <w:tblPr>
      <w:tblStyleRowBandSize w:val="1"/>
      <w:tblStyleColBandSize w:val="1"/>
    </w:tblPr>
  </w:style>
  <w:style w:type="paragraph" w:styleId="Revision">
    <w:name w:val="Revision"/>
    <w:hidden/>
    <w:uiPriority w:val="99"/>
    <w:semiHidden/>
    <w:rsid w:val="00746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7765ea16175140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c886d5-6f28-4b6d-ae8f-46e3621c861e}"/>
      </w:docPartPr>
      <w:docPartBody>
        <w:p w14:paraId="0B9339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go:gDocsCustomXmlDataStorage xmlns:go="http://customooxmlschemas.google.com/" xmlns:r="http://schemas.openxmlformats.org/officeDocument/2006/relationships">
  <go:docsCustomData xmlns:go="http://customooxmlschemas.google.com/" roundtripDataSignature="AMtx7mg1bWydW/fsjtEM/1LQdFJDivLRNw==">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3" ma:contentTypeDescription="Create a new document." ma:contentTypeScope="" ma:versionID="ebce395a1a78621b3ae358f12c65b431">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3bc52847a05b6c3b46fb7945f0e4bddd"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F6899-E721-4810-9A36-8FBF2FD6CBD9}">
  <ds:schemaRefs>
    <ds:schemaRef ds:uri="http://schemas.microsoft.com/sharepoint/v3/contenttype/forms"/>
  </ds:schemaRefs>
</ds:datastoreItem>
</file>

<file path=customXml/itemProps2.xml><?xml version="1.0" encoding="utf-8"?>
<ds:datastoreItem xmlns:ds="http://schemas.openxmlformats.org/officeDocument/2006/customXml" ds:itemID="{A2C3AF49-0392-47F6-9886-ED28EE47819B}">
  <ds:schemaRefs>
    <ds:schemaRef ds:uri="http://schemas.microsoft.com/sharepoint/event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A8CDF1D-6930-4AA1-963C-2247665D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7C2C27-DD07-4550-801E-0CFD00AEA37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Dharmistha Chauhan</dc:creator>
  <lastModifiedBy>Bobae Lee</lastModifiedBy>
  <revision>4</revision>
  <dcterms:created xsi:type="dcterms:W3CDTF">2021-07-30T06:01:00.0000000Z</dcterms:created>
  <dcterms:modified xsi:type="dcterms:W3CDTF">2021-12-07T08:28:37.3397455Z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0x0101001C2DE2654EABE24CB34213B932CACF73</vt:lpwstr>
  </property>
</Properties>
</file>