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4F" w:rsidRDefault="00A80D57" w:rsidP="00214848">
      <w:pPr>
        <w:spacing w:line="240" w:lineRule="auto"/>
        <w:jc w:val="center"/>
        <w:rPr>
          <w:rFonts w:ascii="Segoe UI" w:hAnsi="Segoe UI" w:cs="Segoe UI"/>
          <w:b/>
          <w:bCs/>
          <w:szCs w:val="22"/>
        </w:rPr>
      </w:pPr>
      <w:r>
        <w:rPr>
          <w:rFonts w:ascii="Segoe UI" w:hAnsi="Segoe UI" w:cs="Segoe UI"/>
          <w:b/>
          <w:bCs/>
          <w:szCs w:val="22"/>
        </w:rPr>
        <w:t>Concept Note</w:t>
      </w:r>
      <w:proofErr w:type="gramStart"/>
      <w:r w:rsidR="00157D4E">
        <w:rPr>
          <w:rFonts w:ascii="Segoe UI" w:hAnsi="Segoe UI" w:cs="Segoe UI"/>
          <w:b/>
          <w:bCs/>
          <w:szCs w:val="22"/>
        </w:rPr>
        <w:t>:</w:t>
      </w:r>
      <w:proofErr w:type="gramEnd"/>
      <w:r>
        <w:rPr>
          <w:rFonts w:ascii="Segoe UI" w:hAnsi="Segoe UI" w:cs="Segoe UI"/>
          <w:b/>
          <w:bCs/>
          <w:szCs w:val="22"/>
        </w:rPr>
        <w:br/>
      </w:r>
      <w:r w:rsidR="001055CE">
        <w:rPr>
          <w:rFonts w:ascii="Segoe UI" w:hAnsi="Segoe UI" w:cs="Segoe UI"/>
          <w:b/>
          <w:bCs/>
          <w:szCs w:val="22"/>
        </w:rPr>
        <w:t xml:space="preserve">Summary of opportunity on CSR Asia Summit 2017 </w:t>
      </w:r>
    </w:p>
    <w:p w:rsidR="00ED5038" w:rsidRPr="0028147D" w:rsidRDefault="00ED5038" w:rsidP="00B85CB8">
      <w:pPr>
        <w:spacing w:after="0" w:line="240" w:lineRule="auto"/>
        <w:jc w:val="both"/>
        <w:rPr>
          <w:rFonts w:ascii="Segoe UI" w:hAnsi="Segoe UI" w:cs="Segoe UI"/>
          <w:b/>
          <w:szCs w:val="22"/>
        </w:rPr>
      </w:pPr>
      <w:r w:rsidRPr="0028147D">
        <w:rPr>
          <w:rFonts w:ascii="Segoe UI" w:hAnsi="Segoe UI" w:cs="Segoe UI"/>
          <w:b/>
          <w:szCs w:val="22"/>
        </w:rPr>
        <w:t>Background</w:t>
      </w:r>
    </w:p>
    <w:p w:rsidR="00044621" w:rsidRDefault="00044621" w:rsidP="00D93D33">
      <w:pPr>
        <w:spacing w:after="0" w:line="240" w:lineRule="auto"/>
        <w:jc w:val="both"/>
        <w:rPr>
          <w:rFonts w:ascii="Segoe UI" w:hAnsi="Segoe UI" w:cs="Segoe UI"/>
          <w:szCs w:val="22"/>
        </w:rPr>
      </w:pPr>
      <w:r w:rsidRPr="00044621">
        <w:rPr>
          <w:rFonts w:ascii="Segoe UI" w:hAnsi="Segoe UI" w:cs="Segoe UI"/>
          <w:szCs w:val="22"/>
        </w:rPr>
        <w:t>The High-Level Panel, formally convened in March</w:t>
      </w:r>
      <w:r>
        <w:rPr>
          <w:rFonts w:ascii="Segoe UI" w:hAnsi="Segoe UI" w:cs="Segoe UI"/>
          <w:szCs w:val="22"/>
        </w:rPr>
        <w:t xml:space="preserve"> </w:t>
      </w:r>
      <w:r w:rsidRPr="00044621">
        <w:rPr>
          <w:rFonts w:ascii="Segoe UI" w:hAnsi="Segoe UI" w:cs="Segoe UI"/>
          <w:szCs w:val="22"/>
        </w:rPr>
        <w:t xml:space="preserve">2016, released its first report, </w:t>
      </w:r>
      <w:r w:rsidRPr="00A34D91">
        <w:rPr>
          <w:rFonts w:ascii="Segoe UI" w:hAnsi="Segoe UI" w:cs="Segoe UI"/>
          <w:i/>
          <w:szCs w:val="22"/>
        </w:rPr>
        <w:t>Leave No One Behind: A Call to Action for Gender Equality and Women’s Economic Empowerment</w:t>
      </w:r>
      <w:r w:rsidRPr="00044621">
        <w:rPr>
          <w:rFonts w:ascii="Segoe UI" w:hAnsi="Segoe UI" w:cs="Segoe UI"/>
          <w:szCs w:val="22"/>
        </w:rPr>
        <w:t>, at the UN</w:t>
      </w:r>
      <w:r>
        <w:rPr>
          <w:rFonts w:ascii="Segoe UI" w:hAnsi="Segoe UI" w:cs="Segoe UI"/>
          <w:szCs w:val="22"/>
        </w:rPr>
        <w:t xml:space="preserve"> </w:t>
      </w:r>
      <w:r w:rsidRPr="00044621">
        <w:rPr>
          <w:rFonts w:ascii="Segoe UI" w:hAnsi="Segoe UI" w:cs="Segoe UI"/>
          <w:szCs w:val="22"/>
        </w:rPr>
        <w:t>General Assembly in September 2016</w:t>
      </w:r>
      <w:r w:rsidR="00823D60">
        <w:rPr>
          <w:rStyle w:val="FootnoteReference"/>
          <w:rFonts w:ascii="Segoe UI" w:hAnsi="Segoe UI" w:cs="Segoe UI"/>
          <w:szCs w:val="22"/>
        </w:rPr>
        <w:footnoteReference w:id="1"/>
      </w:r>
      <w:r w:rsidRPr="00044621">
        <w:rPr>
          <w:rFonts w:ascii="Segoe UI" w:hAnsi="Segoe UI" w:cs="Segoe UI"/>
          <w:szCs w:val="22"/>
        </w:rPr>
        <w:t>.</w:t>
      </w:r>
      <w:r w:rsidR="00946B7F" w:rsidRPr="00946B7F">
        <w:t xml:space="preserve"> </w:t>
      </w:r>
      <w:r w:rsidR="00946B7F" w:rsidRPr="00946B7F">
        <w:rPr>
          <w:rFonts w:ascii="Segoe UI" w:hAnsi="Segoe UI" w:cs="Segoe UI"/>
          <w:szCs w:val="22"/>
        </w:rPr>
        <w:t>This report</w:t>
      </w:r>
      <w:r w:rsidR="00946B7F">
        <w:rPr>
          <w:rFonts w:ascii="Segoe UI" w:hAnsi="Segoe UI" w:cs="Segoe UI"/>
          <w:szCs w:val="22"/>
        </w:rPr>
        <w:t xml:space="preserve"> </w:t>
      </w:r>
      <w:r w:rsidR="00946B7F" w:rsidRPr="00946B7F">
        <w:rPr>
          <w:rFonts w:ascii="Segoe UI" w:hAnsi="Segoe UI" w:cs="Segoe UI"/>
          <w:szCs w:val="22"/>
        </w:rPr>
        <w:t>laid out the evidence for the urgency and timeliness</w:t>
      </w:r>
      <w:r w:rsidR="00946B7F">
        <w:rPr>
          <w:rFonts w:ascii="Segoe UI" w:hAnsi="Segoe UI" w:cs="Segoe UI"/>
          <w:szCs w:val="22"/>
        </w:rPr>
        <w:t xml:space="preserve"> </w:t>
      </w:r>
      <w:r w:rsidR="00946B7F" w:rsidRPr="00946B7F">
        <w:rPr>
          <w:rFonts w:ascii="Segoe UI" w:hAnsi="Segoe UI" w:cs="Segoe UI"/>
          <w:szCs w:val="22"/>
        </w:rPr>
        <w:t xml:space="preserve">of this effort. </w:t>
      </w:r>
      <w:r w:rsidR="001176DE">
        <w:rPr>
          <w:rFonts w:ascii="Segoe UI" w:hAnsi="Segoe UI" w:cs="Segoe UI"/>
          <w:szCs w:val="22"/>
        </w:rPr>
        <w:t>By</w:t>
      </w:r>
      <w:r w:rsidR="001176DE" w:rsidRPr="001176DE">
        <w:rPr>
          <w:rFonts w:ascii="Segoe UI" w:hAnsi="Segoe UI" w:cs="Segoe UI"/>
          <w:szCs w:val="22"/>
        </w:rPr>
        <w:t xml:space="preserve"> </w:t>
      </w:r>
      <w:r w:rsidR="001176DE">
        <w:rPr>
          <w:rFonts w:ascii="Segoe UI" w:hAnsi="Segoe UI" w:cs="Segoe UI"/>
          <w:szCs w:val="22"/>
        </w:rPr>
        <w:t>identifying</w:t>
      </w:r>
      <w:r w:rsidR="001176DE" w:rsidRPr="00D93D33">
        <w:rPr>
          <w:rFonts w:ascii="Segoe UI" w:hAnsi="Segoe UI" w:cs="Segoe UI"/>
          <w:szCs w:val="22"/>
        </w:rPr>
        <w:t xml:space="preserve"> seven drivers of transformation</w:t>
      </w:r>
      <w:r w:rsidR="001176DE">
        <w:rPr>
          <w:rFonts w:ascii="Segoe UI" w:hAnsi="Segoe UI" w:cs="Segoe UI"/>
          <w:szCs w:val="22"/>
        </w:rPr>
        <w:t xml:space="preserve"> </w:t>
      </w:r>
      <w:r w:rsidR="001176DE" w:rsidRPr="00D93D33">
        <w:rPr>
          <w:rFonts w:ascii="Segoe UI" w:hAnsi="Segoe UI" w:cs="Segoe UI"/>
          <w:szCs w:val="22"/>
        </w:rPr>
        <w:t>that are critical for breaking the constraints</w:t>
      </w:r>
      <w:r w:rsidR="001176DE">
        <w:rPr>
          <w:rFonts w:ascii="Segoe UI" w:hAnsi="Segoe UI" w:cs="Segoe UI"/>
          <w:szCs w:val="22"/>
        </w:rPr>
        <w:t xml:space="preserve"> on women’s economic empowerment, </w:t>
      </w:r>
      <w:r w:rsidR="00D55662">
        <w:rPr>
          <w:rFonts w:ascii="Segoe UI" w:hAnsi="Segoe UI" w:cs="Segoe UI"/>
          <w:szCs w:val="22"/>
        </w:rPr>
        <w:t xml:space="preserve">the report </w:t>
      </w:r>
      <w:r w:rsidR="00946B7F" w:rsidRPr="00946B7F">
        <w:rPr>
          <w:rFonts w:ascii="Segoe UI" w:hAnsi="Segoe UI" w:cs="Segoe UI"/>
          <w:szCs w:val="22"/>
        </w:rPr>
        <w:t>explained why women’s economic</w:t>
      </w:r>
      <w:r w:rsidR="00946B7F">
        <w:rPr>
          <w:rFonts w:ascii="Segoe UI" w:hAnsi="Segoe UI" w:cs="Segoe UI"/>
          <w:szCs w:val="22"/>
        </w:rPr>
        <w:t xml:space="preserve"> </w:t>
      </w:r>
      <w:r w:rsidR="00946B7F" w:rsidRPr="00946B7F">
        <w:rPr>
          <w:rFonts w:ascii="Segoe UI" w:hAnsi="Segoe UI" w:cs="Segoe UI"/>
          <w:szCs w:val="22"/>
        </w:rPr>
        <w:t>empowe</w:t>
      </w:r>
      <w:r w:rsidR="00717E6F">
        <w:rPr>
          <w:rFonts w:ascii="Segoe UI" w:hAnsi="Segoe UI" w:cs="Segoe UI"/>
          <w:szCs w:val="22"/>
        </w:rPr>
        <w:t xml:space="preserve">rment was the right thing to do </w:t>
      </w:r>
      <w:r w:rsidR="00946B7F" w:rsidRPr="00946B7F">
        <w:rPr>
          <w:rFonts w:ascii="Segoe UI" w:hAnsi="Segoe UI" w:cs="Segoe UI"/>
          <w:szCs w:val="22"/>
        </w:rPr>
        <w:t>and</w:t>
      </w:r>
      <w:r w:rsidR="00946B7F">
        <w:rPr>
          <w:rFonts w:ascii="Segoe UI" w:hAnsi="Segoe UI" w:cs="Segoe UI"/>
          <w:szCs w:val="22"/>
        </w:rPr>
        <w:t xml:space="preserve"> </w:t>
      </w:r>
      <w:r w:rsidR="00946B7F" w:rsidRPr="00946B7F">
        <w:rPr>
          <w:rFonts w:ascii="Segoe UI" w:hAnsi="Segoe UI" w:cs="Segoe UI"/>
          <w:szCs w:val="22"/>
        </w:rPr>
        <w:t>the</w:t>
      </w:r>
      <w:r w:rsidR="00946B7F">
        <w:rPr>
          <w:rFonts w:ascii="Segoe UI" w:hAnsi="Segoe UI" w:cs="Segoe UI"/>
          <w:szCs w:val="22"/>
        </w:rPr>
        <w:t xml:space="preserve"> </w:t>
      </w:r>
      <w:r w:rsidR="00946B7F" w:rsidRPr="00946B7F">
        <w:rPr>
          <w:rFonts w:ascii="Segoe UI" w:hAnsi="Segoe UI" w:cs="Segoe UI"/>
          <w:szCs w:val="22"/>
        </w:rPr>
        <w:t>smart thing to do.</w:t>
      </w:r>
      <w:r w:rsidR="00D93D33">
        <w:rPr>
          <w:rFonts w:ascii="Segoe UI" w:hAnsi="Segoe UI" w:cs="Segoe UI"/>
          <w:szCs w:val="22"/>
        </w:rPr>
        <w:t xml:space="preserve"> </w:t>
      </w:r>
      <w:r w:rsidR="00D93D33" w:rsidRPr="00D93D33">
        <w:rPr>
          <w:rFonts w:ascii="Segoe UI" w:hAnsi="Segoe UI" w:cs="Segoe UI"/>
          <w:szCs w:val="22"/>
        </w:rPr>
        <w:t>Through</w:t>
      </w:r>
      <w:r w:rsidR="00D93D33">
        <w:rPr>
          <w:rFonts w:ascii="Segoe UI" w:hAnsi="Segoe UI" w:cs="Segoe UI"/>
          <w:szCs w:val="22"/>
        </w:rPr>
        <w:t xml:space="preserve"> </w:t>
      </w:r>
      <w:r w:rsidR="00D93D33" w:rsidRPr="00D93D33">
        <w:rPr>
          <w:rFonts w:ascii="Segoe UI" w:hAnsi="Segoe UI" w:cs="Segoe UI"/>
          <w:szCs w:val="22"/>
        </w:rPr>
        <w:t>the working group process following the first</w:t>
      </w:r>
      <w:r w:rsidR="00D93D33">
        <w:rPr>
          <w:rFonts w:ascii="Segoe UI" w:hAnsi="Segoe UI" w:cs="Segoe UI"/>
          <w:szCs w:val="22"/>
        </w:rPr>
        <w:t xml:space="preserve"> </w:t>
      </w:r>
      <w:r w:rsidR="00D93D33" w:rsidRPr="00D93D33">
        <w:rPr>
          <w:rFonts w:ascii="Segoe UI" w:hAnsi="Segoe UI" w:cs="Segoe UI"/>
          <w:szCs w:val="22"/>
        </w:rPr>
        <w:t>report’s publication, the Panel has created a deeper</w:t>
      </w:r>
      <w:r w:rsidR="00D93D33">
        <w:rPr>
          <w:rFonts w:ascii="Segoe UI" w:hAnsi="Segoe UI" w:cs="Segoe UI"/>
          <w:szCs w:val="22"/>
        </w:rPr>
        <w:t xml:space="preserve"> </w:t>
      </w:r>
      <w:r w:rsidR="00D93D33" w:rsidRPr="00D93D33">
        <w:rPr>
          <w:rFonts w:ascii="Segoe UI" w:hAnsi="Segoe UI" w:cs="Segoe UI"/>
          <w:szCs w:val="22"/>
        </w:rPr>
        <w:t>understanding</w:t>
      </w:r>
      <w:r w:rsidR="00B01C77">
        <w:rPr>
          <w:rFonts w:ascii="Segoe UI" w:hAnsi="Segoe UI" w:cs="Segoe UI"/>
          <w:szCs w:val="22"/>
        </w:rPr>
        <w:t xml:space="preserve"> </w:t>
      </w:r>
      <w:r w:rsidR="00D93D33" w:rsidRPr="00D93D33">
        <w:rPr>
          <w:rFonts w:ascii="Segoe UI" w:hAnsi="Segoe UI" w:cs="Segoe UI"/>
          <w:szCs w:val="22"/>
        </w:rPr>
        <w:t>of each driver and identified priority</w:t>
      </w:r>
      <w:r w:rsidR="00D93D33">
        <w:rPr>
          <w:rFonts w:ascii="Segoe UI" w:hAnsi="Segoe UI" w:cs="Segoe UI"/>
          <w:szCs w:val="22"/>
        </w:rPr>
        <w:t xml:space="preserve"> </w:t>
      </w:r>
      <w:r w:rsidR="00D93D33" w:rsidRPr="00D93D33">
        <w:rPr>
          <w:rFonts w:ascii="Segoe UI" w:hAnsi="Segoe UI" w:cs="Segoe UI"/>
          <w:szCs w:val="22"/>
        </w:rPr>
        <w:t>practical actions</w:t>
      </w:r>
      <w:r w:rsidR="00354B2A">
        <w:rPr>
          <w:rFonts w:ascii="Segoe UI" w:hAnsi="Segoe UI" w:cs="Segoe UI"/>
          <w:szCs w:val="22"/>
        </w:rPr>
        <w:t xml:space="preserve"> for taking the agenda forward by providing toolkits for each driver</w:t>
      </w:r>
      <w:r w:rsidR="00354B2A">
        <w:rPr>
          <w:rStyle w:val="FootnoteReference"/>
          <w:rFonts w:ascii="Segoe UI" w:hAnsi="Segoe UI" w:cs="Segoe UI"/>
          <w:szCs w:val="22"/>
        </w:rPr>
        <w:footnoteReference w:id="2"/>
      </w:r>
      <w:r w:rsidR="00354B2A">
        <w:rPr>
          <w:rFonts w:ascii="Segoe UI" w:hAnsi="Segoe UI" w:cs="Segoe UI"/>
          <w:szCs w:val="22"/>
        </w:rPr>
        <w:t xml:space="preserve">. </w:t>
      </w:r>
    </w:p>
    <w:p w:rsidR="00044621" w:rsidRDefault="00044621" w:rsidP="00044621">
      <w:pPr>
        <w:spacing w:after="0" w:line="240" w:lineRule="auto"/>
        <w:jc w:val="both"/>
        <w:rPr>
          <w:rFonts w:ascii="Segoe UI" w:hAnsi="Segoe UI" w:cs="Segoe UI"/>
          <w:szCs w:val="22"/>
        </w:rPr>
      </w:pPr>
    </w:p>
    <w:p w:rsidR="0048195A" w:rsidRDefault="00823D60" w:rsidP="00823D60">
      <w:pPr>
        <w:spacing w:after="0" w:line="240" w:lineRule="auto"/>
        <w:jc w:val="both"/>
        <w:rPr>
          <w:rFonts w:ascii="Segoe UI" w:hAnsi="Segoe UI" w:cs="Segoe UI"/>
          <w:szCs w:val="22"/>
        </w:rPr>
      </w:pPr>
      <w:r>
        <w:rPr>
          <w:rFonts w:ascii="Segoe UI" w:hAnsi="Segoe UI" w:cs="Segoe UI"/>
          <w:szCs w:val="22"/>
        </w:rPr>
        <w:t>As the Panel has continuously encouraged new partnerships and promoted new commitments that will carry women’s economic empowerment work forward, UN Women ROAP is looking for opportunity to roll out the findings from this report.</w:t>
      </w:r>
      <w:r w:rsidR="00D432C2">
        <w:rPr>
          <w:rFonts w:ascii="Segoe UI" w:hAnsi="Segoe UI" w:cs="Segoe UI"/>
          <w:szCs w:val="22"/>
        </w:rPr>
        <w:t xml:space="preserve"> </w:t>
      </w:r>
      <w:r w:rsidR="0093586D">
        <w:rPr>
          <w:rFonts w:ascii="Segoe UI" w:hAnsi="Segoe UI" w:cs="Segoe UI"/>
          <w:szCs w:val="22"/>
        </w:rPr>
        <w:t xml:space="preserve">This </w:t>
      </w:r>
      <w:r w:rsidR="00546814">
        <w:rPr>
          <w:rFonts w:ascii="Segoe UI" w:hAnsi="Segoe UI" w:cs="Segoe UI"/>
          <w:szCs w:val="22"/>
        </w:rPr>
        <w:t xml:space="preserve">concept </w:t>
      </w:r>
      <w:r w:rsidR="0093586D">
        <w:rPr>
          <w:rFonts w:ascii="Segoe UI" w:hAnsi="Segoe UI" w:cs="Segoe UI"/>
          <w:szCs w:val="22"/>
        </w:rPr>
        <w:t>note summaries the</w:t>
      </w:r>
      <w:r w:rsidR="0075045F">
        <w:rPr>
          <w:rFonts w:ascii="Segoe UI" w:hAnsi="Segoe UI" w:cs="Segoe UI"/>
          <w:szCs w:val="22"/>
        </w:rPr>
        <w:t xml:space="preserve"> upcoming</w:t>
      </w:r>
      <w:r w:rsidR="0093586D">
        <w:rPr>
          <w:rFonts w:ascii="Segoe UI" w:hAnsi="Segoe UI" w:cs="Segoe UI"/>
          <w:szCs w:val="22"/>
        </w:rPr>
        <w:t xml:space="preserve"> opportunity of </w:t>
      </w:r>
      <w:r w:rsidR="004866C7">
        <w:rPr>
          <w:rFonts w:ascii="Segoe UI" w:hAnsi="Segoe UI" w:cs="Segoe UI"/>
          <w:szCs w:val="22"/>
        </w:rPr>
        <w:t>joining CSR Asia Summit 2017 “</w:t>
      </w:r>
      <w:r w:rsidR="004866C7" w:rsidRPr="004866C7">
        <w:rPr>
          <w:rFonts w:ascii="Segoe UI" w:hAnsi="Segoe UI" w:cs="Segoe UI"/>
          <w:i/>
          <w:szCs w:val="22"/>
        </w:rPr>
        <w:t>Future Proofing Sustainable Business</w:t>
      </w:r>
      <w:r w:rsidR="004866C7">
        <w:rPr>
          <w:rFonts w:ascii="Segoe UI" w:hAnsi="Segoe UI" w:cs="Segoe UI"/>
          <w:szCs w:val="22"/>
        </w:rPr>
        <w:t>”</w:t>
      </w:r>
      <w:r w:rsidR="00543B4D">
        <w:rPr>
          <w:rFonts w:ascii="Segoe UI" w:hAnsi="Segoe UI" w:cs="Segoe UI"/>
          <w:szCs w:val="22"/>
        </w:rPr>
        <w:t xml:space="preserve"> to explore possible partnerships with private sector as a critical contributor to women’s economic empowerment</w:t>
      </w:r>
      <w:r w:rsidR="00A03E1F">
        <w:rPr>
          <w:rFonts w:ascii="Segoe UI" w:hAnsi="Segoe UI" w:cs="Segoe UI"/>
          <w:szCs w:val="22"/>
        </w:rPr>
        <w:t xml:space="preserve">. </w:t>
      </w:r>
    </w:p>
    <w:p w:rsidR="0048195A" w:rsidRDefault="0048195A" w:rsidP="00B85CB8">
      <w:pPr>
        <w:spacing w:after="0" w:line="240" w:lineRule="auto"/>
        <w:jc w:val="both"/>
        <w:rPr>
          <w:rFonts w:ascii="Segoe UI" w:hAnsi="Segoe UI" w:cs="Segoe UI"/>
          <w:szCs w:val="22"/>
        </w:rPr>
      </w:pPr>
    </w:p>
    <w:p w:rsidR="00EC1168" w:rsidRDefault="0026645A" w:rsidP="00B85CB8">
      <w:pPr>
        <w:spacing w:after="0" w:line="240" w:lineRule="auto"/>
        <w:jc w:val="both"/>
        <w:rPr>
          <w:rFonts w:ascii="Segoe UI" w:hAnsi="Segoe UI" w:cs="Segoe UI"/>
          <w:b/>
          <w:szCs w:val="22"/>
        </w:rPr>
      </w:pPr>
      <w:r>
        <w:rPr>
          <w:rFonts w:ascii="Segoe UI" w:hAnsi="Segoe UI" w:cs="Segoe UI"/>
          <w:b/>
          <w:szCs w:val="22"/>
        </w:rPr>
        <w:t>Organization</w:t>
      </w:r>
      <w:r w:rsidR="00335E39">
        <w:rPr>
          <w:rFonts w:ascii="Segoe UI" w:hAnsi="Segoe UI" w:cs="Segoe UI"/>
          <w:b/>
          <w:szCs w:val="22"/>
        </w:rPr>
        <w:t xml:space="preserve"> Bio </w:t>
      </w:r>
    </w:p>
    <w:p w:rsidR="0008602B" w:rsidRPr="0008602B" w:rsidRDefault="00B85CB8" w:rsidP="00C85677">
      <w:pPr>
        <w:spacing w:line="240" w:lineRule="auto"/>
        <w:rPr>
          <w:rFonts w:ascii="Segoe UI" w:hAnsi="Segoe UI" w:cs="Segoe UI"/>
          <w:szCs w:val="22"/>
        </w:rPr>
      </w:pPr>
      <w:r w:rsidRPr="00B85CB8">
        <w:rPr>
          <w:rFonts w:ascii="Segoe UI" w:hAnsi="Segoe UI" w:cs="Segoe UI"/>
          <w:szCs w:val="22"/>
        </w:rPr>
        <w:t xml:space="preserve">CSR Asia, an ELEVATE company, </w:t>
      </w:r>
      <w:r w:rsidR="00AC44F8" w:rsidRPr="00AC44F8">
        <w:rPr>
          <w:rFonts w:ascii="Segoe UI" w:hAnsi="Segoe UI" w:cs="Segoe UI"/>
          <w:szCs w:val="22"/>
        </w:rPr>
        <w:t xml:space="preserve">is a provider of </w:t>
      </w:r>
      <w:r w:rsidR="00B5586D" w:rsidRPr="00AC44F8">
        <w:rPr>
          <w:rFonts w:ascii="Segoe UI" w:hAnsi="Segoe UI" w:cs="Segoe UI"/>
          <w:szCs w:val="22"/>
        </w:rPr>
        <w:t>research, strategy advisory, networking an</w:t>
      </w:r>
      <w:r w:rsidR="00B5586D">
        <w:rPr>
          <w:rFonts w:ascii="Segoe UI" w:hAnsi="Segoe UI" w:cs="Segoe UI"/>
          <w:szCs w:val="22"/>
        </w:rPr>
        <w:t xml:space="preserve">d executive education services </w:t>
      </w:r>
      <w:r w:rsidR="00AC44F8" w:rsidRPr="00AC44F8">
        <w:rPr>
          <w:rFonts w:ascii="Segoe UI" w:hAnsi="Segoe UI" w:cs="Segoe UI"/>
          <w:szCs w:val="22"/>
        </w:rPr>
        <w:t>on sustaina</w:t>
      </w:r>
      <w:r w:rsidR="00B5586D">
        <w:rPr>
          <w:rFonts w:ascii="Segoe UI" w:hAnsi="Segoe UI" w:cs="Segoe UI"/>
          <w:szCs w:val="22"/>
        </w:rPr>
        <w:t>ble business practices in Asia. CSR Asia</w:t>
      </w:r>
      <w:r w:rsidR="00AC44F8" w:rsidRPr="00AC44F8">
        <w:rPr>
          <w:rFonts w:ascii="Segoe UI" w:hAnsi="Segoe UI" w:cs="Segoe UI"/>
          <w:szCs w:val="22"/>
        </w:rPr>
        <w:t xml:space="preserve"> engage</w:t>
      </w:r>
      <w:r w:rsidR="00B5586D">
        <w:rPr>
          <w:rFonts w:ascii="Segoe UI" w:hAnsi="Segoe UI" w:cs="Segoe UI"/>
          <w:szCs w:val="22"/>
        </w:rPr>
        <w:t>s</w:t>
      </w:r>
      <w:r w:rsidR="00AC44F8" w:rsidRPr="00AC44F8">
        <w:rPr>
          <w:rFonts w:ascii="Segoe UI" w:hAnsi="Segoe UI" w:cs="Segoe UI"/>
          <w:szCs w:val="22"/>
        </w:rPr>
        <w:t xml:space="preserve"> with companies and their stakeholders in order to promote sustainable business practice.</w:t>
      </w:r>
      <w:r w:rsidRPr="00B85CB8">
        <w:rPr>
          <w:rFonts w:ascii="Segoe UI" w:hAnsi="Segoe UI" w:cs="Segoe UI"/>
          <w:szCs w:val="22"/>
        </w:rPr>
        <w:t xml:space="preserve"> CSR Asia </w:t>
      </w:r>
      <w:r w:rsidR="00AC44F8">
        <w:rPr>
          <w:rFonts w:ascii="Segoe UI" w:hAnsi="Segoe UI" w:cs="Segoe UI"/>
          <w:szCs w:val="22"/>
        </w:rPr>
        <w:t xml:space="preserve">also </w:t>
      </w:r>
      <w:r w:rsidRPr="00B85CB8">
        <w:rPr>
          <w:rFonts w:ascii="Segoe UI" w:hAnsi="Segoe UI" w:cs="Segoe UI"/>
          <w:szCs w:val="22"/>
        </w:rPr>
        <w:t>provides access to a knowledge bank of accessible reports and articles as well as events, forums and training.</w:t>
      </w:r>
      <w:r w:rsidR="00430A63">
        <w:rPr>
          <w:rFonts w:ascii="Segoe UI" w:hAnsi="Segoe UI" w:cs="Segoe UI"/>
          <w:szCs w:val="22"/>
        </w:rPr>
        <w:t xml:space="preserve"> </w:t>
      </w:r>
      <w:r w:rsidR="00016A28">
        <w:rPr>
          <w:rFonts w:ascii="Segoe UI" w:hAnsi="Segoe UI" w:cs="Segoe UI"/>
          <w:szCs w:val="22"/>
        </w:rPr>
        <w:t>P</w:t>
      </w:r>
      <w:r w:rsidR="003C091A">
        <w:rPr>
          <w:rFonts w:ascii="Segoe UI" w:hAnsi="Segoe UI" w:cs="Segoe UI"/>
          <w:szCs w:val="22"/>
        </w:rPr>
        <w:t xml:space="preserve">revious gender-related projects </w:t>
      </w:r>
      <w:r w:rsidR="00DB66E0">
        <w:rPr>
          <w:rFonts w:ascii="Segoe UI" w:hAnsi="Segoe UI" w:cs="Segoe UI"/>
          <w:szCs w:val="22"/>
        </w:rPr>
        <w:t xml:space="preserve">and publications </w:t>
      </w:r>
      <w:r w:rsidR="00016A28">
        <w:rPr>
          <w:rFonts w:ascii="Segoe UI" w:hAnsi="Segoe UI" w:cs="Segoe UI"/>
          <w:szCs w:val="22"/>
        </w:rPr>
        <w:t xml:space="preserve">done by CSR Asia has </w:t>
      </w:r>
      <w:r w:rsidR="007F62E0">
        <w:rPr>
          <w:rFonts w:ascii="Segoe UI" w:hAnsi="Segoe UI" w:cs="Segoe UI"/>
          <w:szCs w:val="22"/>
        </w:rPr>
        <w:t xml:space="preserve">covered a range of </w:t>
      </w:r>
      <w:r w:rsidR="00D13379">
        <w:rPr>
          <w:rFonts w:ascii="Segoe UI" w:hAnsi="Segoe UI" w:cs="Segoe UI"/>
          <w:szCs w:val="22"/>
        </w:rPr>
        <w:t>topics</w:t>
      </w:r>
      <w:r w:rsidR="009028A0">
        <w:rPr>
          <w:rFonts w:ascii="Segoe UI" w:hAnsi="Segoe UI" w:cs="Segoe UI"/>
          <w:szCs w:val="22"/>
        </w:rPr>
        <w:t xml:space="preserve"> (see Annex I)</w:t>
      </w:r>
      <w:r w:rsidR="00D13379">
        <w:rPr>
          <w:rFonts w:ascii="Segoe UI" w:hAnsi="Segoe UI" w:cs="Segoe UI"/>
          <w:szCs w:val="22"/>
        </w:rPr>
        <w:t>.</w:t>
      </w:r>
      <w:r w:rsidR="00C85677">
        <w:rPr>
          <w:rFonts w:ascii="Segoe UI" w:hAnsi="Segoe UI" w:cs="Segoe UI"/>
          <w:szCs w:val="22"/>
        </w:rPr>
        <w:t xml:space="preserve"> </w:t>
      </w:r>
    </w:p>
    <w:p w:rsidR="009635DA" w:rsidRDefault="00C232CD" w:rsidP="009635DA">
      <w:pPr>
        <w:spacing w:after="0" w:line="240" w:lineRule="auto"/>
        <w:rPr>
          <w:rFonts w:ascii="Segoe UI" w:hAnsi="Segoe UI" w:cs="Segoe UI"/>
          <w:szCs w:val="22"/>
        </w:rPr>
      </w:pPr>
      <w:r>
        <w:rPr>
          <w:rFonts w:ascii="Segoe UI" w:hAnsi="Segoe UI" w:cs="Segoe UI"/>
          <w:szCs w:val="22"/>
        </w:rPr>
        <w:t xml:space="preserve">CSR Asia </w:t>
      </w:r>
      <w:r w:rsidR="00A77774">
        <w:rPr>
          <w:rFonts w:ascii="Segoe UI" w:hAnsi="Segoe UI" w:cs="Segoe UI"/>
          <w:szCs w:val="22"/>
        </w:rPr>
        <w:t>h</w:t>
      </w:r>
      <w:r w:rsidR="0009623E">
        <w:rPr>
          <w:rFonts w:ascii="Segoe UI" w:hAnsi="Segoe UI" w:cs="Segoe UI"/>
          <w:szCs w:val="22"/>
        </w:rPr>
        <w:t>as eleven</w:t>
      </w:r>
      <w:r w:rsidR="00A77774">
        <w:rPr>
          <w:rFonts w:ascii="Segoe UI" w:hAnsi="Segoe UI" w:cs="Segoe UI"/>
          <w:szCs w:val="22"/>
        </w:rPr>
        <w:t xml:space="preserve"> years of history of </w:t>
      </w:r>
      <w:proofErr w:type="spellStart"/>
      <w:r w:rsidR="00085AD4">
        <w:rPr>
          <w:rFonts w:ascii="Segoe UI" w:hAnsi="Segoe UI" w:cs="Segoe UI"/>
          <w:szCs w:val="22"/>
        </w:rPr>
        <w:t>organis</w:t>
      </w:r>
      <w:r w:rsidR="00A77774">
        <w:rPr>
          <w:rFonts w:ascii="Segoe UI" w:hAnsi="Segoe UI" w:cs="Segoe UI"/>
          <w:szCs w:val="22"/>
        </w:rPr>
        <w:t>ing</w:t>
      </w:r>
      <w:proofErr w:type="spellEnd"/>
      <w:r w:rsidR="00A77774">
        <w:rPr>
          <w:rFonts w:ascii="Segoe UI" w:hAnsi="Segoe UI" w:cs="Segoe UI"/>
          <w:szCs w:val="22"/>
        </w:rPr>
        <w:t xml:space="preserve"> the Summit. </w:t>
      </w:r>
      <w:r w:rsidR="00A77774" w:rsidRPr="00A77774">
        <w:rPr>
          <w:rFonts w:ascii="Segoe UI" w:hAnsi="Segoe UI" w:cs="Segoe UI"/>
          <w:szCs w:val="22"/>
        </w:rPr>
        <w:t>Wit</w:t>
      </w:r>
      <w:r w:rsidR="002435A0">
        <w:rPr>
          <w:rFonts w:ascii="Segoe UI" w:hAnsi="Segoe UI" w:cs="Segoe UI"/>
          <w:szCs w:val="22"/>
        </w:rPr>
        <w:t>h a focus on Asia Pacific, the S</w:t>
      </w:r>
      <w:r w:rsidR="00A77774" w:rsidRPr="00A77774">
        <w:rPr>
          <w:rFonts w:ascii="Segoe UI" w:hAnsi="Segoe UI" w:cs="Segoe UI"/>
          <w:szCs w:val="22"/>
        </w:rPr>
        <w:t xml:space="preserve">ummit aims to drive honest conversation and generate dialogue around critical issues. </w:t>
      </w:r>
      <w:r w:rsidR="00A20D47">
        <w:rPr>
          <w:rFonts w:ascii="Segoe UI" w:hAnsi="Segoe UI" w:cs="Segoe UI"/>
          <w:szCs w:val="22"/>
        </w:rPr>
        <w:t xml:space="preserve">The event aims to be a </w:t>
      </w:r>
      <w:proofErr w:type="gramStart"/>
      <w:r w:rsidR="00A20D47">
        <w:rPr>
          <w:rFonts w:ascii="Segoe UI" w:hAnsi="Segoe UI" w:cs="Segoe UI"/>
          <w:szCs w:val="22"/>
        </w:rPr>
        <w:t>unique</w:t>
      </w:r>
      <w:proofErr w:type="gramEnd"/>
      <w:r w:rsidR="00A20D47">
        <w:rPr>
          <w:rFonts w:ascii="Segoe UI" w:hAnsi="Segoe UI" w:cs="Segoe UI"/>
          <w:szCs w:val="22"/>
        </w:rPr>
        <w:t xml:space="preserve"> mix of business, government and civil society to come together to network and identity sustainable solutions to today’s pressing challenges. </w:t>
      </w:r>
      <w:r w:rsidR="009635DA">
        <w:rPr>
          <w:rFonts w:ascii="Segoe UI" w:hAnsi="Segoe UI" w:cs="Segoe UI"/>
          <w:szCs w:val="22"/>
        </w:rPr>
        <w:t>The Summit</w:t>
      </w:r>
      <w:r w:rsidR="000612F8">
        <w:rPr>
          <w:rFonts w:ascii="Segoe UI" w:hAnsi="Segoe UI" w:cs="Segoe UI"/>
          <w:szCs w:val="22"/>
        </w:rPr>
        <w:t xml:space="preserve"> focuses on future proofing sustainable business. Leading companies are recognizing that there are measurable benefits associated with having a sound sustainability strategy. </w:t>
      </w:r>
      <w:r w:rsidR="005C718E">
        <w:rPr>
          <w:rFonts w:ascii="Segoe UI" w:hAnsi="Segoe UI" w:cs="Segoe UI"/>
          <w:szCs w:val="22"/>
        </w:rPr>
        <w:t>As of today, there are already more than 200 participants from all sectors signed up for the Summit (see Annex II for the participant list)</w:t>
      </w:r>
      <w:r w:rsidR="009635DA">
        <w:rPr>
          <w:rFonts w:ascii="Segoe UI" w:hAnsi="Segoe UI" w:cs="Segoe UI"/>
          <w:szCs w:val="22"/>
        </w:rPr>
        <w:t xml:space="preserve">. </w:t>
      </w:r>
    </w:p>
    <w:p w:rsidR="009635DA" w:rsidRDefault="009635DA" w:rsidP="009635DA">
      <w:pPr>
        <w:spacing w:after="0" w:line="240" w:lineRule="auto"/>
        <w:rPr>
          <w:rFonts w:ascii="Segoe UI" w:hAnsi="Segoe UI" w:cs="Segoe UI"/>
          <w:szCs w:val="22"/>
        </w:rPr>
      </w:pPr>
    </w:p>
    <w:p w:rsidR="00331F8E" w:rsidRDefault="008721D0" w:rsidP="009635DA">
      <w:pPr>
        <w:spacing w:after="0" w:line="240" w:lineRule="auto"/>
        <w:rPr>
          <w:rFonts w:ascii="Segoe UI" w:hAnsi="Segoe UI" w:cs="Segoe UI"/>
          <w:szCs w:val="22"/>
        </w:rPr>
      </w:pPr>
      <w:r>
        <w:rPr>
          <w:rFonts w:ascii="Segoe UI" w:hAnsi="Segoe UI" w:cs="Segoe UI"/>
          <w:szCs w:val="22"/>
        </w:rPr>
        <w:t>During the Summit,</w:t>
      </w:r>
      <w:r>
        <w:rPr>
          <w:rFonts w:ascii="Segoe UI" w:hAnsi="Segoe UI" w:cs="Segoe UI"/>
          <w:szCs w:val="22"/>
        </w:rPr>
        <w:t xml:space="preserve"> gender-related </w:t>
      </w:r>
      <w:r>
        <w:rPr>
          <w:rFonts w:ascii="Segoe UI" w:hAnsi="Segoe UI" w:cs="Segoe UI"/>
          <w:szCs w:val="22"/>
        </w:rPr>
        <w:t xml:space="preserve">topics are included in different Breakout sessions throughout the two days </w:t>
      </w:r>
      <w:r w:rsidR="00D968AD">
        <w:rPr>
          <w:rFonts w:ascii="Segoe UI" w:hAnsi="Segoe UI" w:cs="Segoe UI"/>
          <w:szCs w:val="22"/>
        </w:rPr>
        <w:t>(see Annex III for more details</w:t>
      </w:r>
      <w:r>
        <w:rPr>
          <w:rFonts w:ascii="Segoe UI" w:hAnsi="Segoe UI" w:cs="Segoe UI"/>
          <w:szCs w:val="22"/>
        </w:rPr>
        <w:t xml:space="preserve"> on the </w:t>
      </w:r>
      <w:proofErr w:type="spellStart"/>
      <w:r>
        <w:rPr>
          <w:rFonts w:ascii="Segoe UI" w:hAnsi="Segoe UI" w:cs="Segoe UI"/>
          <w:szCs w:val="22"/>
        </w:rPr>
        <w:t>programme</w:t>
      </w:r>
      <w:proofErr w:type="spellEnd"/>
      <w:r w:rsidR="00D968AD">
        <w:rPr>
          <w:rFonts w:ascii="Segoe UI" w:hAnsi="Segoe UI" w:cs="Segoe UI"/>
          <w:szCs w:val="22"/>
        </w:rPr>
        <w:t>)</w:t>
      </w:r>
      <w:r w:rsidR="00331F8E">
        <w:rPr>
          <w:rFonts w:ascii="Segoe UI" w:hAnsi="Segoe UI" w:cs="Segoe UI"/>
          <w:szCs w:val="22"/>
        </w:rPr>
        <w:t xml:space="preserve">: </w:t>
      </w:r>
    </w:p>
    <w:p w:rsidR="00D968AD" w:rsidRDefault="00D968AD" w:rsidP="009635DA">
      <w:pPr>
        <w:spacing w:after="0" w:line="240" w:lineRule="auto"/>
        <w:rPr>
          <w:rFonts w:ascii="Segoe UI" w:hAnsi="Segoe UI" w:cs="Segoe UI"/>
          <w:szCs w:val="22"/>
        </w:rPr>
      </w:pPr>
    </w:p>
    <w:tbl>
      <w:tblPr>
        <w:tblStyle w:val="TableGrid"/>
        <w:tblW w:w="10324" w:type="dxa"/>
        <w:tblLook w:val="04A0" w:firstRow="1" w:lastRow="0" w:firstColumn="1" w:lastColumn="0" w:noHBand="0" w:noVBand="1"/>
      </w:tblPr>
      <w:tblGrid>
        <w:gridCol w:w="2785"/>
        <w:gridCol w:w="7539"/>
      </w:tblGrid>
      <w:tr w:rsidR="00331F8E" w:rsidTr="00D968AD">
        <w:trPr>
          <w:trHeight w:val="692"/>
        </w:trPr>
        <w:tc>
          <w:tcPr>
            <w:tcW w:w="2785" w:type="dxa"/>
          </w:tcPr>
          <w:p w:rsidR="00331F8E" w:rsidRDefault="00331F8E" w:rsidP="009635DA">
            <w:pPr>
              <w:rPr>
                <w:rFonts w:ascii="Segoe UI" w:hAnsi="Segoe UI" w:cs="Segoe UI"/>
                <w:szCs w:val="22"/>
              </w:rPr>
            </w:pPr>
            <w:r>
              <w:rPr>
                <w:rFonts w:ascii="Segoe UI" w:hAnsi="Segoe UI" w:cs="Segoe UI"/>
                <w:szCs w:val="22"/>
              </w:rPr>
              <w:t xml:space="preserve">Day 1 </w:t>
            </w:r>
            <w:r w:rsidRPr="00331F8E">
              <w:rPr>
                <w:rFonts w:ascii="Segoe UI" w:hAnsi="Segoe UI" w:cs="Segoe UI"/>
                <w:szCs w:val="22"/>
              </w:rPr>
              <w:t>26 September 2017</w:t>
            </w:r>
          </w:p>
        </w:tc>
        <w:tc>
          <w:tcPr>
            <w:tcW w:w="7539" w:type="dxa"/>
          </w:tcPr>
          <w:p w:rsidR="00331F8E" w:rsidRPr="00331F8E" w:rsidRDefault="00331F8E" w:rsidP="009635DA">
            <w:pPr>
              <w:rPr>
                <w:rFonts w:ascii="Segoe UI" w:hAnsi="Segoe UI" w:cs="Segoe UI"/>
                <w:b/>
                <w:szCs w:val="22"/>
              </w:rPr>
            </w:pPr>
            <w:r w:rsidRPr="00331F8E">
              <w:rPr>
                <w:rFonts w:ascii="Segoe UI" w:hAnsi="Segoe UI" w:cs="Segoe UI"/>
                <w:b/>
                <w:szCs w:val="22"/>
              </w:rPr>
              <w:t>Made in Asia: the business case for investing in gender rights in garment supply chains</w:t>
            </w:r>
          </w:p>
          <w:p w:rsidR="00D968AD" w:rsidRDefault="00331F8E" w:rsidP="00331F8E">
            <w:pPr>
              <w:rPr>
                <w:rFonts w:ascii="Segoe UI" w:hAnsi="Segoe UI" w:cs="Segoe UI"/>
                <w:szCs w:val="22"/>
              </w:rPr>
            </w:pPr>
            <w:r>
              <w:rPr>
                <w:rFonts w:ascii="Segoe UI" w:hAnsi="Segoe UI" w:cs="Segoe UI"/>
                <w:szCs w:val="22"/>
              </w:rPr>
              <w:t xml:space="preserve">Speaker(s): </w:t>
            </w:r>
            <w:r w:rsidRPr="00331F8E">
              <w:rPr>
                <w:rFonts w:ascii="Segoe UI" w:hAnsi="Segoe UI" w:cs="Segoe UI"/>
                <w:szCs w:val="22"/>
              </w:rPr>
              <w:t xml:space="preserve">Emma </w:t>
            </w:r>
            <w:proofErr w:type="spellStart"/>
            <w:r w:rsidRPr="00331F8E">
              <w:rPr>
                <w:rFonts w:ascii="Segoe UI" w:hAnsi="Segoe UI" w:cs="Segoe UI"/>
                <w:szCs w:val="22"/>
              </w:rPr>
              <w:t>Tiaree</w:t>
            </w:r>
            <w:proofErr w:type="spellEnd"/>
            <w:r w:rsidRPr="00331F8E">
              <w:rPr>
                <w:rFonts w:ascii="Segoe UI" w:hAnsi="Segoe UI" w:cs="Segoe UI"/>
                <w:szCs w:val="22"/>
              </w:rPr>
              <w:t>, Regional Strategic Partnerships Director - Asia Pacific, CARE International</w:t>
            </w:r>
          </w:p>
        </w:tc>
      </w:tr>
      <w:tr w:rsidR="00331F8E" w:rsidTr="00D968AD">
        <w:trPr>
          <w:trHeight w:val="337"/>
        </w:trPr>
        <w:tc>
          <w:tcPr>
            <w:tcW w:w="2785" w:type="dxa"/>
          </w:tcPr>
          <w:p w:rsidR="00331F8E" w:rsidRDefault="00331F8E" w:rsidP="009635DA">
            <w:pPr>
              <w:rPr>
                <w:rFonts w:ascii="Segoe UI" w:hAnsi="Segoe UI" w:cs="Segoe UI"/>
                <w:szCs w:val="22"/>
              </w:rPr>
            </w:pPr>
            <w:r>
              <w:rPr>
                <w:rFonts w:ascii="Segoe UI" w:hAnsi="Segoe UI" w:cs="Segoe UI"/>
                <w:szCs w:val="22"/>
              </w:rPr>
              <w:t>Day 2 27 September 2017</w:t>
            </w:r>
          </w:p>
        </w:tc>
        <w:tc>
          <w:tcPr>
            <w:tcW w:w="7539" w:type="dxa"/>
          </w:tcPr>
          <w:p w:rsidR="00331F8E" w:rsidRPr="00104AFF" w:rsidRDefault="00D968AD" w:rsidP="009635DA">
            <w:pPr>
              <w:rPr>
                <w:rFonts w:ascii="Segoe UI" w:hAnsi="Segoe UI" w:cs="Segoe UI"/>
                <w:b/>
                <w:szCs w:val="22"/>
              </w:rPr>
            </w:pPr>
            <w:r w:rsidRPr="00104AFF">
              <w:rPr>
                <w:rFonts w:ascii="Segoe UI" w:hAnsi="Segoe UI" w:cs="Segoe UI"/>
                <w:b/>
                <w:szCs w:val="22"/>
              </w:rPr>
              <w:t>From evidence to action: creating a gender-transformative business</w:t>
            </w:r>
          </w:p>
          <w:p w:rsidR="00D968AD" w:rsidRDefault="00D968AD" w:rsidP="00D968AD">
            <w:pPr>
              <w:rPr>
                <w:rFonts w:ascii="Segoe UI" w:hAnsi="Segoe UI" w:cs="Segoe UI"/>
                <w:szCs w:val="22"/>
              </w:rPr>
            </w:pPr>
            <w:r>
              <w:rPr>
                <w:rFonts w:ascii="Segoe UI" w:hAnsi="Segoe UI" w:cs="Segoe UI"/>
                <w:szCs w:val="22"/>
              </w:rPr>
              <w:t xml:space="preserve">Speaker(s): </w:t>
            </w:r>
          </w:p>
          <w:p w:rsidR="00D968AD" w:rsidRPr="00D968AD" w:rsidRDefault="00D968AD" w:rsidP="00D968AD">
            <w:pPr>
              <w:rPr>
                <w:rFonts w:ascii="Segoe UI" w:hAnsi="Segoe UI" w:cs="Segoe UI"/>
                <w:szCs w:val="22"/>
              </w:rPr>
            </w:pPr>
            <w:proofErr w:type="spellStart"/>
            <w:r w:rsidRPr="00D968AD">
              <w:rPr>
                <w:rFonts w:ascii="Segoe UI" w:hAnsi="Segoe UI" w:cs="Segoe UI"/>
                <w:szCs w:val="22"/>
              </w:rPr>
              <w:t>Shihab</w:t>
            </w:r>
            <w:proofErr w:type="spellEnd"/>
            <w:r w:rsidRPr="00D968AD">
              <w:rPr>
                <w:rFonts w:ascii="Segoe UI" w:hAnsi="Segoe UI" w:cs="Segoe UI"/>
                <w:szCs w:val="22"/>
              </w:rPr>
              <w:t xml:space="preserve"> </w:t>
            </w:r>
            <w:proofErr w:type="spellStart"/>
            <w:r w:rsidRPr="00D968AD">
              <w:rPr>
                <w:rFonts w:ascii="Segoe UI" w:hAnsi="Segoe UI" w:cs="Segoe UI"/>
                <w:szCs w:val="22"/>
              </w:rPr>
              <w:t>Uddin</w:t>
            </w:r>
            <w:proofErr w:type="spellEnd"/>
            <w:r w:rsidRPr="00D968AD">
              <w:rPr>
                <w:rFonts w:ascii="Segoe UI" w:hAnsi="Segoe UI" w:cs="Segoe UI"/>
                <w:szCs w:val="22"/>
              </w:rPr>
              <w:t xml:space="preserve"> </w:t>
            </w:r>
            <w:proofErr w:type="spellStart"/>
            <w:r w:rsidRPr="00D968AD">
              <w:rPr>
                <w:rFonts w:ascii="Segoe UI" w:hAnsi="Segoe UI" w:cs="Segoe UI"/>
                <w:szCs w:val="22"/>
              </w:rPr>
              <w:t>Ahamad</w:t>
            </w:r>
            <w:proofErr w:type="spellEnd"/>
            <w:r w:rsidRPr="00D968AD">
              <w:rPr>
                <w:rFonts w:ascii="Segoe UI" w:hAnsi="Segoe UI" w:cs="Segoe UI"/>
                <w:szCs w:val="22"/>
              </w:rPr>
              <w:t xml:space="preserve">, Country Director - </w:t>
            </w:r>
            <w:proofErr w:type="spellStart"/>
            <w:r w:rsidRPr="00D968AD">
              <w:rPr>
                <w:rFonts w:ascii="Segoe UI" w:hAnsi="Segoe UI" w:cs="Segoe UI"/>
                <w:szCs w:val="22"/>
              </w:rPr>
              <w:t>ActionAid</w:t>
            </w:r>
            <w:proofErr w:type="spellEnd"/>
            <w:r w:rsidRPr="00D968AD">
              <w:rPr>
                <w:rFonts w:ascii="Segoe UI" w:hAnsi="Segoe UI" w:cs="Segoe UI"/>
                <w:szCs w:val="22"/>
              </w:rPr>
              <w:t xml:space="preserve"> Myanmar </w:t>
            </w:r>
          </w:p>
          <w:p w:rsidR="00D968AD" w:rsidRDefault="00D968AD" w:rsidP="00D968AD">
            <w:pPr>
              <w:rPr>
                <w:rFonts w:ascii="Segoe UI" w:hAnsi="Segoe UI" w:cs="Segoe UI"/>
                <w:szCs w:val="22"/>
              </w:rPr>
            </w:pPr>
            <w:r w:rsidRPr="00D968AD">
              <w:rPr>
                <w:rFonts w:ascii="Segoe UI" w:hAnsi="Segoe UI" w:cs="Segoe UI"/>
                <w:szCs w:val="22"/>
              </w:rPr>
              <w:t xml:space="preserve">Madeleine </w:t>
            </w:r>
            <w:proofErr w:type="spellStart"/>
            <w:r w:rsidRPr="00D968AD">
              <w:rPr>
                <w:rFonts w:ascii="Segoe UI" w:hAnsi="Segoe UI" w:cs="Segoe UI"/>
                <w:szCs w:val="22"/>
              </w:rPr>
              <w:t>Brasser</w:t>
            </w:r>
            <w:proofErr w:type="spellEnd"/>
            <w:r w:rsidRPr="00D968AD">
              <w:rPr>
                <w:rFonts w:ascii="Segoe UI" w:hAnsi="Segoe UI" w:cs="Segoe UI"/>
                <w:szCs w:val="22"/>
              </w:rPr>
              <w:t xml:space="preserve">, Oxfam </w:t>
            </w:r>
            <w:proofErr w:type="spellStart"/>
            <w:r w:rsidRPr="00D968AD">
              <w:rPr>
                <w:rFonts w:ascii="Segoe UI" w:hAnsi="Segoe UI" w:cs="Segoe UI"/>
                <w:szCs w:val="22"/>
              </w:rPr>
              <w:t>Novib</w:t>
            </w:r>
            <w:proofErr w:type="spellEnd"/>
          </w:p>
        </w:tc>
      </w:tr>
    </w:tbl>
    <w:p w:rsidR="001758F2" w:rsidRDefault="001758F2" w:rsidP="00E32797">
      <w:pPr>
        <w:spacing w:after="0" w:line="240" w:lineRule="auto"/>
        <w:jc w:val="both"/>
        <w:rPr>
          <w:rFonts w:ascii="Segoe UI" w:hAnsi="Segoe UI" w:cs="Segoe UI"/>
          <w:b/>
          <w:szCs w:val="22"/>
        </w:rPr>
      </w:pPr>
    </w:p>
    <w:p w:rsidR="00E32797" w:rsidRPr="001A5970" w:rsidRDefault="002E11F0" w:rsidP="00E32797">
      <w:pPr>
        <w:spacing w:after="0" w:line="240" w:lineRule="auto"/>
        <w:jc w:val="both"/>
        <w:rPr>
          <w:rFonts w:ascii="Segoe UI" w:hAnsi="Segoe UI" w:cs="Segoe UI"/>
          <w:b/>
          <w:szCs w:val="22"/>
          <w:lang w:val="en-GB"/>
        </w:rPr>
      </w:pPr>
      <w:r>
        <w:rPr>
          <w:rFonts w:ascii="Segoe UI" w:hAnsi="Segoe UI" w:cs="Segoe UI"/>
          <w:b/>
          <w:szCs w:val="22"/>
        </w:rPr>
        <w:lastRenderedPageBreak/>
        <w:t>Summit Package Description</w:t>
      </w:r>
    </w:p>
    <w:p w:rsidR="006D0348" w:rsidRDefault="006D0348" w:rsidP="006D0348">
      <w:pPr>
        <w:spacing w:after="0" w:line="240" w:lineRule="auto"/>
        <w:jc w:val="both"/>
        <w:rPr>
          <w:rFonts w:ascii="Segoe UI" w:hAnsi="Segoe UI" w:cs="Segoe UI"/>
          <w:szCs w:val="22"/>
        </w:rPr>
      </w:pPr>
      <w:r w:rsidRPr="00A9568F">
        <w:rPr>
          <w:rFonts w:ascii="Segoe UI" w:hAnsi="Segoe UI" w:cs="Segoe UI"/>
          <w:bCs/>
          <w:szCs w:val="22"/>
        </w:rPr>
        <w:t>CSR Asia is k</w:t>
      </w:r>
      <w:r w:rsidRPr="00A9568F">
        <w:rPr>
          <w:rFonts w:ascii="Segoe UI" w:hAnsi="Segoe UI" w:cs="Segoe UI"/>
          <w:szCs w:val="22"/>
        </w:rPr>
        <w:t>een</w:t>
      </w:r>
      <w:r>
        <w:rPr>
          <w:rFonts w:ascii="Segoe UI" w:hAnsi="Segoe UI" w:cs="Segoe UI"/>
          <w:szCs w:val="22"/>
        </w:rPr>
        <w:t xml:space="preserve"> on</w:t>
      </w:r>
      <w:r w:rsidRPr="0008602B">
        <w:rPr>
          <w:rFonts w:ascii="Segoe UI" w:hAnsi="Segoe UI" w:cs="Segoe UI"/>
          <w:szCs w:val="22"/>
        </w:rPr>
        <w:t xml:space="preserve"> involving UN Women in the</w:t>
      </w:r>
      <w:r w:rsidRPr="0008602B">
        <w:rPr>
          <w:rFonts w:ascii="Segoe UI" w:hAnsi="Segoe UI" w:cs="Segoe UI"/>
          <w:b/>
          <w:bCs/>
          <w:szCs w:val="22"/>
        </w:rPr>
        <w:t> </w:t>
      </w:r>
      <w:r w:rsidRPr="006E333C">
        <w:rPr>
          <w:rFonts w:ascii="Segoe UI" w:hAnsi="Segoe UI" w:cs="Segoe UI"/>
          <w:szCs w:val="22"/>
        </w:rPr>
        <w:t>CSR Asia Summit 2017</w:t>
      </w:r>
      <w:r w:rsidRPr="0008602B">
        <w:rPr>
          <w:rFonts w:ascii="Segoe UI" w:hAnsi="Segoe UI" w:cs="Segoe UI"/>
          <w:szCs w:val="22"/>
        </w:rPr>
        <w:t xml:space="preserve">. </w:t>
      </w:r>
      <w:r w:rsidR="00A73C5C">
        <w:rPr>
          <w:rFonts w:ascii="Segoe UI" w:hAnsi="Segoe UI" w:cs="Segoe UI"/>
          <w:szCs w:val="22"/>
        </w:rPr>
        <w:t>They have provided a package for UN Women to consider.</w:t>
      </w:r>
      <w:r w:rsidRPr="0008602B">
        <w:rPr>
          <w:rFonts w:ascii="Segoe UI" w:hAnsi="Segoe UI" w:cs="Segoe UI"/>
          <w:szCs w:val="22"/>
        </w:rPr>
        <w:t> </w:t>
      </w:r>
      <w:r>
        <w:rPr>
          <w:rFonts w:ascii="Segoe UI" w:hAnsi="Segoe UI" w:cs="Segoe UI"/>
          <w:szCs w:val="22"/>
        </w:rPr>
        <w:t>Details are as follow:</w:t>
      </w:r>
    </w:p>
    <w:p w:rsidR="002E11F0" w:rsidRPr="00E32797" w:rsidRDefault="002E11F0" w:rsidP="00E32797">
      <w:pPr>
        <w:spacing w:after="0" w:line="240" w:lineRule="auto"/>
        <w:jc w:val="both"/>
        <w:rPr>
          <w:rFonts w:ascii="Segoe UI" w:hAnsi="Segoe UI" w:cs="Segoe UI"/>
          <w:szCs w:val="22"/>
        </w:rPr>
      </w:pPr>
    </w:p>
    <w:tbl>
      <w:tblPr>
        <w:tblStyle w:val="TableGrid"/>
        <w:tblW w:w="0" w:type="auto"/>
        <w:tblLook w:val="04A0" w:firstRow="1" w:lastRow="0" w:firstColumn="1" w:lastColumn="0" w:noHBand="0" w:noVBand="1"/>
      </w:tblPr>
      <w:tblGrid>
        <w:gridCol w:w="1438"/>
        <w:gridCol w:w="3984"/>
        <w:gridCol w:w="5054"/>
      </w:tblGrid>
      <w:tr w:rsidR="0037261D" w:rsidTr="00605E11">
        <w:trPr>
          <w:trHeight w:val="413"/>
        </w:trPr>
        <w:tc>
          <w:tcPr>
            <w:tcW w:w="10250" w:type="dxa"/>
            <w:gridSpan w:val="3"/>
          </w:tcPr>
          <w:p w:rsidR="0037261D" w:rsidRPr="00894222" w:rsidRDefault="0037261D" w:rsidP="004C5B8A">
            <w:pPr>
              <w:jc w:val="both"/>
              <w:rPr>
                <w:rFonts w:ascii="Segoe UI" w:hAnsi="Segoe UI" w:cs="Segoe UI"/>
                <w:b/>
                <w:szCs w:val="22"/>
              </w:rPr>
            </w:pPr>
            <w:r w:rsidRPr="00894222">
              <w:rPr>
                <w:rFonts w:ascii="Segoe UI" w:hAnsi="Segoe UI" w:cs="Segoe UI"/>
                <w:b/>
                <w:bCs/>
                <w:szCs w:val="22"/>
              </w:rPr>
              <w:t>C</w:t>
            </w:r>
            <w:r w:rsidR="003229A8">
              <w:rPr>
                <w:rFonts w:ascii="Segoe UI" w:hAnsi="Segoe UI" w:cs="Segoe UI"/>
                <w:b/>
                <w:bCs/>
                <w:szCs w:val="22"/>
              </w:rPr>
              <w:t xml:space="preserve">SR Asia Summit 2017 – </w:t>
            </w:r>
            <w:r w:rsidR="003229A8" w:rsidRPr="003229A8">
              <w:rPr>
                <w:rFonts w:ascii="Segoe UI" w:hAnsi="Segoe UI" w:cs="Segoe UI"/>
                <w:b/>
                <w:i/>
                <w:szCs w:val="22"/>
              </w:rPr>
              <w:t>Future Proofing Sustainable Business</w:t>
            </w:r>
          </w:p>
        </w:tc>
      </w:tr>
      <w:tr w:rsidR="002B1700" w:rsidTr="00605E11">
        <w:trPr>
          <w:trHeight w:val="710"/>
        </w:trPr>
        <w:tc>
          <w:tcPr>
            <w:tcW w:w="1438" w:type="dxa"/>
          </w:tcPr>
          <w:p w:rsidR="002B1700" w:rsidRPr="002911BD" w:rsidRDefault="002B1700" w:rsidP="004C5B8A">
            <w:pPr>
              <w:jc w:val="both"/>
              <w:rPr>
                <w:rFonts w:ascii="Segoe UI" w:hAnsi="Segoe UI" w:cs="Segoe UI"/>
                <w:b/>
                <w:szCs w:val="22"/>
              </w:rPr>
            </w:pPr>
            <w:r w:rsidRPr="002911BD">
              <w:rPr>
                <w:rFonts w:ascii="Segoe UI" w:hAnsi="Segoe UI" w:cs="Segoe UI"/>
                <w:b/>
                <w:szCs w:val="22"/>
              </w:rPr>
              <w:t>Date</w:t>
            </w:r>
          </w:p>
        </w:tc>
        <w:tc>
          <w:tcPr>
            <w:tcW w:w="4677" w:type="dxa"/>
          </w:tcPr>
          <w:p w:rsidR="002B1700" w:rsidRDefault="002B1700" w:rsidP="004C5B8A">
            <w:pPr>
              <w:jc w:val="both"/>
              <w:rPr>
                <w:rFonts w:ascii="Segoe UI" w:hAnsi="Segoe UI" w:cs="Segoe UI"/>
                <w:szCs w:val="22"/>
              </w:rPr>
            </w:pPr>
            <w:r w:rsidRPr="0008602B">
              <w:rPr>
                <w:rFonts w:ascii="Segoe UI" w:hAnsi="Segoe UI" w:cs="Segoe UI"/>
                <w:szCs w:val="22"/>
              </w:rPr>
              <w:t>26-27 September</w:t>
            </w:r>
            <w:r>
              <w:rPr>
                <w:rFonts w:ascii="Segoe UI" w:hAnsi="Segoe UI" w:cs="Segoe UI"/>
                <w:szCs w:val="22"/>
              </w:rPr>
              <w:t xml:space="preserve"> 2017</w:t>
            </w:r>
          </w:p>
          <w:p w:rsidR="002B1700" w:rsidRDefault="002B1700" w:rsidP="004C5B8A">
            <w:pPr>
              <w:jc w:val="both"/>
              <w:rPr>
                <w:rFonts w:ascii="Segoe UI" w:hAnsi="Segoe UI" w:cs="Segoe UI"/>
                <w:szCs w:val="22"/>
              </w:rPr>
            </w:pPr>
            <w:r>
              <w:rPr>
                <w:rFonts w:ascii="Segoe UI" w:hAnsi="Segoe UI" w:cs="Segoe UI"/>
                <w:szCs w:val="22"/>
              </w:rPr>
              <w:t>(Pre-Summit Training: 25 September 2017)</w:t>
            </w:r>
          </w:p>
        </w:tc>
        <w:tc>
          <w:tcPr>
            <w:tcW w:w="4135" w:type="dxa"/>
          </w:tcPr>
          <w:p w:rsidR="002B1700" w:rsidRDefault="00A50298" w:rsidP="004C5B8A">
            <w:pPr>
              <w:jc w:val="both"/>
              <w:rPr>
                <w:rFonts w:ascii="Segoe UI" w:hAnsi="Segoe UI" w:cs="Segoe UI"/>
                <w:szCs w:val="22"/>
              </w:rPr>
            </w:pPr>
            <w:hyperlink r:id="rId9" w:history="1">
              <w:r w:rsidR="002B1700" w:rsidRPr="00BA6775">
                <w:rPr>
                  <w:rStyle w:val="Hyperlink"/>
                  <w:rFonts w:ascii="Segoe UI" w:hAnsi="Segoe UI" w:cs="Segoe UI"/>
                  <w:szCs w:val="22"/>
                </w:rPr>
                <w:t>http://www.csr-asia.com/summit2017/index.html</w:t>
              </w:r>
            </w:hyperlink>
          </w:p>
        </w:tc>
      </w:tr>
      <w:tr w:rsidR="002B1700" w:rsidTr="00605E11">
        <w:trPr>
          <w:trHeight w:val="980"/>
        </w:trPr>
        <w:tc>
          <w:tcPr>
            <w:tcW w:w="1438" w:type="dxa"/>
          </w:tcPr>
          <w:p w:rsidR="002B1700" w:rsidRPr="002911BD" w:rsidRDefault="002B1700" w:rsidP="004C5B8A">
            <w:pPr>
              <w:jc w:val="both"/>
              <w:rPr>
                <w:rFonts w:ascii="Segoe UI" w:hAnsi="Segoe UI" w:cs="Segoe UI"/>
                <w:b/>
                <w:szCs w:val="22"/>
              </w:rPr>
            </w:pPr>
            <w:r w:rsidRPr="002911BD">
              <w:rPr>
                <w:rFonts w:ascii="Segoe UI" w:hAnsi="Segoe UI" w:cs="Segoe UI"/>
                <w:b/>
                <w:szCs w:val="22"/>
              </w:rPr>
              <w:t>Venue</w:t>
            </w:r>
          </w:p>
        </w:tc>
        <w:tc>
          <w:tcPr>
            <w:tcW w:w="4677" w:type="dxa"/>
          </w:tcPr>
          <w:p w:rsidR="005D6E8F" w:rsidRPr="005D6E8F" w:rsidRDefault="005D6E8F" w:rsidP="005D6E8F">
            <w:pPr>
              <w:jc w:val="both"/>
              <w:rPr>
                <w:rFonts w:ascii="Segoe UI" w:hAnsi="Segoe UI" w:cs="Segoe UI"/>
                <w:szCs w:val="22"/>
              </w:rPr>
            </w:pPr>
            <w:proofErr w:type="spellStart"/>
            <w:r w:rsidRPr="005D6E8F">
              <w:rPr>
                <w:rFonts w:ascii="Segoe UI" w:hAnsi="Segoe UI" w:cs="Segoe UI"/>
                <w:szCs w:val="22"/>
              </w:rPr>
              <w:t>Amari</w:t>
            </w:r>
            <w:proofErr w:type="spellEnd"/>
            <w:r w:rsidRPr="005D6E8F">
              <w:rPr>
                <w:rFonts w:ascii="Segoe UI" w:hAnsi="Segoe UI" w:cs="Segoe UI"/>
                <w:szCs w:val="22"/>
              </w:rPr>
              <w:t xml:space="preserve"> Watergate Bangkok</w:t>
            </w:r>
          </w:p>
          <w:p w:rsidR="002B1700" w:rsidRDefault="005D6E8F" w:rsidP="005D6E8F">
            <w:pPr>
              <w:rPr>
                <w:rFonts w:ascii="Segoe UI" w:hAnsi="Segoe UI" w:cs="Segoe UI"/>
                <w:szCs w:val="22"/>
              </w:rPr>
            </w:pPr>
            <w:r w:rsidRPr="005D6E8F">
              <w:rPr>
                <w:rFonts w:ascii="Segoe UI" w:hAnsi="Segoe UI" w:cs="Segoe UI"/>
                <w:szCs w:val="22"/>
              </w:rPr>
              <w:t xml:space="preserve">847 </w:t>
            </w:r>
            <w:proofErr w:type="spellStart"/>
            <w:r w:rsidRPr="005D6E8F">
              <w:rPr>
                <w:rFonts w:ascii="Segoe UI" w:hAnsi="Segoe UI" w:cs="Segoe UI"/>
                <w:szCs w:val="22"/>
              </w:rPr>
              <w:t>Petchburi</w:t>
            </w:r>
            <w:proofErr w:type="spellEnd"/>
            <w:r w:rsidRPr="005D6E8F">
              <w:rPr>
                <w:rFonts w:ascii="Segoe UI" w:hAnsi="Segoe UI" w:cs="Segoe UI"/>
                <w:szCs w:val="22"/>
              </w:rPr>
              <w:t xml:space="preserve"> Road, </w:t>
            </w:r>
            <w:proofErr w:type="spellStart"/>
            <w:r w:rsidRPr="005D6E8F">
              <w:rPr>
                <w:rFonts w:ascii="Segoe UI" w:hAnsi="Segoe UI" w:cs="Segoe UI"/>
                <w:szCs w:val="22"/>
              </w:rPr>
              <w:t>Thanon</w:t>
            </w:r>
            <w:proofErr w:type="spellEnd"/>
            <w:r w:rsidRPr="005D6E8F">
              <w:rPr>
                <w:rFonts w:ascii="Segoe UI" w:hAnsi="Segoe UI" w:cs="Segoe UI"/>
                <w:szCs w:val="22"/>
              </w:rPr>
              <w:t xml:space="preserve"> </w:t>
            </w:r>
            <w:proofErr w:type="spellStart"/>
            <w:r w:rsidRPr="005D6E8F">
              <w:rPr>
                <w:rFonts w:ascii="Segoe UI" w:hAnsi="Segoe UI" w:cs="Segoe UI"/>
                <w:szCs w:val="22"/>
              </w:rPr>
              <w:t>Phaya</w:t>
            </w:r>
            <w:proofErr w:type="spellEnd"/>
            <w:r w:rsidRPr="005D6E8F">
              <w:rPr>
                <w:rFonts w:ascii="Segoe UI" w:hAnsi="Segoe UI" w:cs="Segoe UI"/>
                <w:szCs w:val="22"/>
              </w:rPr>
              <w:t xml:space="preserve"> Thai, </w:t>
            </w:r>
            <w:proofErr w:type="spellStart"/>
            <w:r w:rsidRPr="005D6E8F">
              <w:rPr>
                <w:rFonts w:ascii="Segoe UI" w:hAnsi="Segoe UI" w:cs="Segoe UI"/>
                <w:szCs w:val="22"/>
              </w:rPr>
              <w:t>Ratchathewi</w:t>
            </w:r>
            <w:proofErr w:type="spellEnd"/>
            <w:r w:rsidRPr="005D6E8F">
              <w:rPr>
                <w:rFonts w:ascii="Segoe UI" w:hAnsi="Segoe UI" w:cs="Segoe UI"/>
                <w:szCs w:val="22"/>
              </w:rPr>
              <w:t>, Bangkok 10400, Thailand</w:t>
            </w:r>
          </w:p>
        </w:tc>
        <w:tc>
          <w:tcPr>
            <w:tcW w:w="4135" w:type="dxa"/>
          </w:tcPr>
          <w:p w:rsidR="00007BA7" w:rsidRDefault="00007BA7" w:rsidP="004C5B8A">
            <w:pPr>
              <w:jc w:val="both"/>
              <w:rPr>
                <w:rFonts w:ascii="Segoe UI" w:hAnsi="Segoe UI" w:cs="Segoe UI"/>
                <w:szCs w:val="22"/>
              </w:rPr>
            </w:pPr>
            <w:hyperlink r:id="rId10" w:history="1">
              <w:r w:rsidRPr="002854DC">
                <w:rPr>
                  <w:rStyle w:val="Hyperlink"/>
                  <w:rFonts w:ascii="Segoe UI" w:hAnsi="Segoe UI" w:cs="Segoe UI"/>
                  <w:szCs w:val="22"/>
                </w:rPr>
                <w:t>http://www.csr-asia.com/summit2017/location.html</w:t>
              </w:r>
            </w:hyperlink>
          </w:p>
          <w:p w:rsidR="00007BA7" w:rsidRDefault="00007BA7" w:rsidP="004C5B8A">
            <w:pPr>
              <w:jc w:val="both"/>
              <w:rPr>
                <w:rFonts w:ascii="Segoe UI" w:hAnsi="Segoe UI" w:cs="Segoe UI"/>
                <w:szCs w:val="22"/>
              </w:rPr>
            </w:pPr>
          </w:p>
        </w:tc>
      </w:tr>
      <w:tr w:rsidR="002B1700" w:rsidTr="001B76D9">
        <w:trPr>
          <w:trHeight w:val="1007"/>
        </w:trPr>
        <w:tc>
          <w:tcPr>
            <w:tcW w:w="1438" w:type="dxa"/>
          </w:tcPr>
          <w:p w:rsidR="002B1700" w:rsidRPr="002911BD" w:rsidRDefault="002B1700" w:rsidP="004C5B8A">
            <w:pPr>
              <w:jc w:val="both"/>
              <w:rPr>
                <w:rFonts w:ascii="Segoe UI" w:hAnsi="Segoe UI" w:cs="Segoe UI"/>
                <w:b/>
                <w:szCs w:val="22"/>
              </w:rPr>
            </w:pPr>
            <w:proofErr w:type="spellStart"/>
            <w:r w:rsidRPr="002911BD">
              <w:rPr>
                <w:rFonts w:ascii="Segoe UI" w:hAnsi="Segoe UI" w:cs="Segoe UI"/>
                <w:b/>
                <w:szCs w:val="22"/>
              </w:rPr>
              <w:t>Programme</w:t>
            </w:r>
            <w:proofErr w:type="spellEnd"/>
          </w:p>
        </w:tc>
        <w:tc>
          <w:tcPr>
            <w:tcW w:w="4677" w:type="dxa"/>
          </w:tcPr>
          <w:p w:rsidR="002B1700" w:rsidRDefault="007A5C33" w:rsidP="007A5C33">
            <w:pPr>
              <w:jc w:val="both"/>
              <w:rPr>
                <w:rFonts w:ascii="Segoe UI" w:hAnsi="Segoe UI" w:cs="Segoe UI"/>
                <w:szCs w:val="22"/>
              </w:rPr>
            </w:pPr>
            <w:r>
              <w:rPr>
                <w:rFonts w:ascii="Segoe UI" w:hAnsi="Segoe UI" w:cs="Segoe UI"/>
                <w:szCs w:val="22"/>
              </w:rPr>
              <w:t>A 2-day Conference with</w:t>
            </w:r>
            <w:r w:rsidR="002B1700">
              <w:rPr>
                <w:rFonts w:ascii="Segoe UI" w:hAnsi="Segoe UI" w:cs="Segoe UI"/>
                <w:szCs w:val="22"/>
              </w:rPr>
              <w:t xml:space="preserve"> breakout sessions</w:t>
            </w:r>
          </w:p>
        </w:tc>
        <w:tc>
          <w:tcPr>
            <w:tcW w:w="4135" w:type="dxa"/>
          </w:tcPr>
          <w:p w:rsidR="002B1700" w:rsidRDefault="00A50298" w:rsidP="004C5B8A">
            <w:pPr>
              <w:jc w:val="both"/>
              <w:rPr>
                <w:rFonts w:ascii="Segoe UI" w:hAnsi="Segoe UI" w:cs="Segoe UI"/>
                <w:szCs w:val="22"/>
              </w:rPr>
            </w:pPr>
            <w:hyperlink r:id="rId11" w:history="1">
              <w:r w:rsidR="0035416E" w:rsidRPr="00954E1F">
                <w:rPr>
                  <w:rStyle w:val="Hyperlink"/>
                  <w:rFonts w:ascii="Segoe UI" w:hAnsi="Segoe UI" w:cs="Segoe UI"/>
                  <w:szCs w:val="22"/>
                </w:rPr>
                <w:t>http://www.csr-asia.com/summit2017/pro</w:t>
              </w:r>
              <w:r w:rsidR="0035416E" w:rsidRPr="00954E1F">
                <w:rPr>
                  <w:rStyle w:val="Hyperlink"/>
                  <w:rFonts w:ascii="Segoe UI" w:hAnsi="Segoe UI" w:cs="Segoe UI"/>
                  <w:szCs w:val="22"/>
                </w:rPr>
                <w:t>g</w:t>
              </w:r>
              <w:r w:rsidR="0035416E" w:rsidRPr="00954E1F">
                <w:rPr>
                  <w:rStyle w:val="Hyperlink"/>
                  <w:rFonts w:ascii="Segoe UI" w:hAnsi="Segoe UI" w:cs="Segoe UI"/>
                  <w:szCs w:val="22"/>
                </w:rPr>
                <w:t>ramme.html</w:t>
              </w:r>
            </w:hyperlink>
            <w:r w:rsidR="0035416E">
              <w:rPr>
                <w:rFonts w:ascii="Segoe UI" w:hAnsi="Segoe UI" w:cs="Segoe UI"/>
                <w:szCs w:val="22"/>
              </w:rPr>
              <w:t xml:space="preserve">; </w:t>
            </w:r>
            <w:r w:rsidR="0075621E">
              <w:rPr>
                <w:rFonts w:ascii="Segoe UI" w:hAnsi="Segoe UI" w:cs="Segoe UI"/>
                <w:szCs w:val="22"/>
              </w:rPr>
              <w:t>(</w:t>
            </w:r>
            <w:r w:rsidR="0035416E">
              <w:rPr>
                <w:rFonts w:ascii="Segoe UI" w:hAnsi="Segoe UI" w:cs="Segoe UI"/>
                <w:szCs w:val="22"/>
              </w:rPr>
              <w:t xml:space="preserve">See </w:t>
            </w:r>
            <w:r w:rsidR="0075621E">
              <w:rPr>
                <w:rFonts w:ascii="Segoe UI" w:hAnsi="Segoe UI" w:cs="Segoe UI"/>
                <w:szCs w:val="22"/>
              </w:rPr>
              <w:t xml:space="preserve">also </w:t>
            </w:r>
            <w:r w:rsidR="001B76D9" w:rsidRPr="0075621E">
              <w:rPr>
                <w:rFonts w:ascii="Segoe UI" w:hAnsi="Segoe UI" w:cs="Segoe UI"/>
                <w:szCs w:val="22"/>
              </w:rPr>
              <w:t>Annex</w:t>
            </w:r>
            <w:r w:rsidR="006632A1">
              <w:rPr>
                <w:rFonts w:ascii="Segoe UI" w:hAnsi="Segoe UI" w:cs="Segoe UI"/>
                <w:szCs w:val="22"/>
              </w:rPr>
              <w:t xml:space="preserve"> III</w:t>
            </w:r>
            <w:r w:rsidR="0075621E">
              <w:rPr>
                <w:rFonts w:ascii="Segoe UI" w:hAnsi="Segoe UI" w:cs="Segoe UI"/>
                <w:szCs w:val="22"/>
              </w:rPr>
              <w:t>)</w:t>
            </w:r>
          </w:p>
        </w:tc>
      </w:tr>
      <w:tr w:rsidR="005D683F" w:rsidTr="00D65B3D">
        <w:trPr>
          <w:trHeight w:val="3050"/>
        </w:trPr>
        <w:tc>
          <w:tcPr>
            <w:tcW w:w="1438" w:type="dxa"/>
          </w:tcPr>
          <w:p w:rsidR="005D683F" w:rsidRPr="002911BD" w:rsidRDefault="005D683F" w:rsidP="005D683F">
            <w:pPr>
              <w:jc w:val="both"/>
              <w:rPr>
                <w:rFonts w:ascii="Segoe UI" w:hAnsi="Segoe UI" w:cs="Segoe UI"/>
                <w:b/>
                <w:szCs w:val="22"/>
              </w:rPr>
            </w:pPr>
            <w:r>
              <w:rPr>
                <w:rFonts w:ascii="Segoe UI" w:hAnsi="Segoe UI" w:cs="Segoe UI"/>
                <w:b/>
                <w:szCs w:val="22"/>
              </w:rPr>
              <w:t>Contact Point:</w:t>
            </w:r>
          </w:p>
        </w:tc>
        <w:tc>
          <w:tcPr>
            <w:tcW w:w="4677" w:type="dxa"/>
          </w:tcPr>
          <w:p w:rsidR="005D683F" w:rsidRPr="0028147D" w:rsidRDefault="005D683F" w:rsidP="005D683F">
            <w:pPr>
              <w:rPr>
                <w:rFonts w:ascii="Segoe UI" w:hAnsi="Segoe UI" w:cs="Segoe UI"/>
                <w:szCs w:val="22"/>
              </w:rPr>
            </w:pPr>
            <w:proofErr w:type="spellStart"/>
            <w:r w:rsidRPr="0028147D">
              <w:rPr>
                <w:rFonts w:ascii="Segoe UI" w:hAnsi="Segoe UI" w:cs="Segoe UI"/>
                <w:b/>
                <w:szCs w:val="22"/>
              </w:rPr>
              <w:t>Clelia</w:t>
            </w:r>
            <w:proofErr w:type="spellEnd"/>
            <w:r w:rsidRPr="0028147D">
              <w:rPr>
                <w:rFonts w:ascii="Segoe UI" w:hAnsi="Segoe UI" w:cs="Segoe UI"/>
                <w:b/>
                <w:szCs w:val="22"/>
              </w:rPr>
              <w:t xml:space="preserve"> Daniel</w:t>
            </w:r>
            <w:r w:rsidR="00C553EC">
              <w:rPr>
                <w:rFonts w:ascii="Segoe UI" w:hAnsi="Segoe UI" w:cs="Segoe UI"/>
                <w:b/>
                <w:szCs w:val="22"/>
              </w:rPr>
              <w:t xml:space="preserve">, </w:t>
            </w:r>
            <w:proofErr w:type="spellStart"/>
            <w:r w:rsidRPr="0028147D">
              <w:rPr>
                <w:rFonts w:ascii="Segoe UI" w:hAnsi="Segoe UI" w:cs="Segoe UI"/>
                <w:szCs w:val="22"/>
              </w:rPr>
              <w:t>Programme</w:t>
            </w:r>
            <w:proofErr w:type="spellEnd"/>
            <w:r w:rsidRPr="0028147D">
              <w:rPr>
                <w:rFonts w:ascii="Segoe UI" w:hAnsi="Segoe UI" w:cs="Segoe UI"/>
                <w:szCs w:val="22"/>
              </w:rPr>
              <w:t xml:space="preserve"> Manager</w:t>
            </w:r>
          </w:p>
          <w:p w:rsidR="005D683F" w:rsidRPr="0028147D" w:rsidRDefault="005D683F" w:rsidP="005D683F">
            <w:pPr>
              <w:rPr>
                <w:rFonts w:ascii="Segoe UI" w:hAnsi="Segoe UI" w:cs="Segoe UI"/>
                <w:szCs w:val="22"/>
              </w:rPr>
            </w:pPr>
            <w:r w:rsidRPr="0028147D">
              <w:rPr>
                <w:rFonts w:ascii="Segoe UI" w:hAnsi="Segoe UI" w:cs="Segoe UI"/>
                <w:szCs w:val="22"/>
              </w:rPr>
              <w:t>CSR Asia (an ELEVATE company)</w:t>
            </w:r>
          </w:p>
          <w:p w:rsidR="005D683F" w:rsidRPr="0028147D" w:rsidRDefault="005D683F" w:rsidP="005D683F">
            <w:pPr>
              <w:rPr>
                <w:rFonts w:ascii="Segoe UI" w:hAnsi="Segoe UI" w:cs="Segoe UI"/>
                <w:szCs w:val="22"/>
              </w:rPr>
            </w:pPr>
          </w:p>
          <w:p w:rsidR="005D683F" w:rsidRPr="0028147D" w:rsidRDefault="005D683F" w:rsidP="005D683F">
            <w:pPr>
              <w:rPr>
                <w:rFonts w:ascii="Segoe UI" w:hAnsi="Segoe UI" w:cs="Segoe UI"/>
                <w:szCs w:val="22"/>
              </w:rPr>
            </w:pPr>
            <w:r w:rsidRPr="0028147D">
              <w:rPr>
                <w:rFonts w:ascii="Segoe UI" w:hAnsi="Segoe UI" w:cs="Segoe UI"/>
                <w:szCs w:val="22"/>
              </w:rPr>
              <w:t xml:space="preserve">c/o </w:t>
            </w:r>
            <w:proofErr w:type="spellStart"/>
            <w:r w:rsidRPr="0028147D">
              <w:rPr>
                <w:rFonts w:ascii="Segoe UI" w:hAnsi="Segoe UI" w:cs="Segoe UI"/>
                <w:szCs w:val="22"/>
              </w:rPr>
              <w:t>Sasin</w:t>
            </w:r>
            <w:proofErr w:type="spellEnd"/>
            <w:r w:rsidRPr="0028147D">
              <w:rPr>
                <w:rFonts w:ascii="Segoe UI" w:hAnsi="Segoe UI" w:cs="Segoe UI"/>
                <w:szCs w:val="22"/>
              </w:rPr>
              <w:t xml:space="preserve"> Center for Sustainability Management (SCSM)</w:t>
            </w:r>
          </w:p>
          <w:p w:rsidR="005D683F" w:rsidRPr="0028147D" w:rsidRDefault="005D683F" w:rsidP="005D683F">
            <w:pPr>
              <w:rPr>
                <w:rFonts w:ascii="Segoe UI" w:hAnsi="Segoe UI" w:cs="Segoe UI"/>
                <w:szCs w:val="22"/>
              </w:rPr>
            </w:pPr>
            <w:proofErr w:type="spellStart"/>
            <w:r w:rsidRPr="0028147D">
              <w:rPr>
                <w:rFonts w:ascii="Segoe UI" w:hAnsi="Segoe UI" w:cs="Segoe UI"/>
                <w:szCs w:val="22"/>
              </w:rPr>
              <w:t>Soi</w:t>
            </w:r>
            <w:proofErr w:type="spellEnd"/>
            <w:r w:rsidRPr="0028147D">
              <w:rPr>
                <w:rFonts w:ascii="Segoe UI" w:hAnsi="Segoe UI" w:cs="Segoe UI"/>
                <w:szCs w:val="22"/>
              </w:rPr>
              <w:t xml:space="preserve"> Chula 12, </w:t>
            </w:r>
            <w:proofErr w:type="spellStart"/>
            <w:r w:rsidRPr="0028147D">
              <w:rPr>
                <w:rFonts w:ascii="Segoe UI" w:hAnsi="Segoe UI" w:cs="Segoe UI"/>
                <w:szCs w:val="22"/>
              </w:rPr>
              <w:t>Phyathai</w:t>
            </w:r>
            <w:proofErr w:type="spellEnd"/>
            <w:r w:rsidRPr="0028147D">
              <w:rPr>
                <w:rFonts w:ascii="Segoe UI" w:hAnsi="Segoe UI" w:cs="Segoe UI"/>
                <w:szCs w:val="22"/>
              </w:rPr>
              <w:t xml:space="preserve"> Road Bangkok 10330, Thailand</w:t>
            </w:r>
          </w:p>
          <w:p w:rsidR="005D683F" w:rsidRPr="0028147D" w:rsidRDefault="005D683F" w:rsidP="005D683F">
            <w:pPr>
              <w:rPr>
                <w:rFonts w:ascii="Segoe UI" w:hAnsi="Segoe UI" w:cs="Segoe UI"/>
                <w:szCs w:val="22"/>
              </w:rPr>
            </w:pPr>
            <w:r w:rsidRPr="0028147D">
              <w:rPr>
                <w:rFonts w:ascii="Segoe UI" w:hAnsi="Segoe UI" w:cs="Segoe UI"/>
                <w:szCs w:val="22"/>
              </w:rPr>
              <w:t>Tel: +66 2218 4001 ext. 207, 208</w:t>
            </w:r>
          </w:p>
          <w:p w:rsidR="005D683F" w:rsidRPr="0028147D" w:rsidRDefault="005D683F" w:rsidP="005D683F">
            <w:pPr>
              <w:rPr>
                <w:rFonts w:ascii="Segoe UI" w:hAnsi="Segoe UI" w:cs="Segoe UI"/>
                <w:szCs w:val="22"/>
              </w:rPr>
            </w:pPr>
            <w:r w:rsidRPr="0028147D">
              <w:rPr>
                <w:rFonts w:ascii="Segoe UI" w:hAnsi="Segoe UI" w:cs="Segoe UI"/>
                <w:szCs w:val="22"/>
              </w:rPr>
              <w:t xml:space="preserve">www.csr-asia.com - </w:t>
            </w:r>
            <w:hyperlink r:id="rId12" w:history="1">
              <w:r w:rsidRPr="0028147D">
                <w:rPr>
                  <w:rStyle w:val="Hyperlink"/>
                  <w:rFonts w:ascii="Segoe UI" w:hAnsi="Segoe UI" w:cs="Segoe UI"/>
                  <w:szCs w:val="22"/>
                </w:rPr>
                <w:t>cdaniel@csr-asia.com</w:t>
              </w:r>
            </w:hyperlink>
          </w:p>
        </w:tc>
        <w:tc>
          <w:tcPr>
            <w:tcW w:w="4135" w:type="dxa"/>
          </w:tcPr>
          <w:p w:rsidR="005D683F" w:rsidRPr="0028147D" w:rsidRDefault="005D683F" w:rsidP="005D683F">
            <w:pPr>
              <w:rPr>
                <w:rFonts w:ascii="Segoe UI" w:hAnsi="Segoe UI" w:cs="Segoe UI"/>
                <w:szCs w:val="22"/>
              </w:rPr>
            </w:pPr>
            <w:r w:rsidRPr="0028147D">
              <w:rPr>
                <w:rFonts w:ascii="Segoe UI" w:hAnsi="Segoe UI" w:cs="Segoe UI"/>
                <w:b/>
                <w:szCs w:val="22"/>
              </w:rPr>
              <w:t>Richard Welford</w:t>
            </w:r>
            <w:r w:rsidR="00C553EC">
              <w:rPr>
                <w:rFonts w:ascii="Segoe UI" w:hAnsi="Segoe UI" w:cs="Segoe UI"/>
                <w:b/>
                <w:szCs w:val="22"/>
              </w:rPr>
              <w:t xml:space="preserve">, </w:t>
            </w:r>
            <w:r w:rsidRPr="0028147D">
              <w:rPr>
                <w:rFonts w:ascii="Segoe UI" w:hAnsi="Segoe UI" w:cs="Segoe UI"/>
                <w:szCs w:val="22"/>
              </w:rPr>
              <w:t>Chairman</w:t>
            </w:r>
          </w:p>
          <w:p w:rsidR="005D683F" w:rsidRPr="0028147D" w:rsidRDefault="005D683F" w:rsidP="005D683F">
            <w:pPr>
              <w:rPr>
                <w:rFonts w:ascii="Segoe UI" w:hAnsi="Segoe UI" w:cs="Segoe UI"/>
                <w:szCs w:val="22"/>
              </w:rPr>
            </w:pPr>
            <w:r w:rsidRPr="0028147D">
              <w:rPr>
                <w:rFonts w:ascii="Segoe UI" w:hAnsi="Segoe UI" w:cs="Segoe UI"/>
                <w:szCs w:val="22"/>
              </w:rPr>
              <w:t>CSR Asia (an ELEVATE company)</w:t>
            </w:r>
          </w:p>
          <w:p w:rsidR="005D683F" w:rsidRPr="0028147D" w:rsidRDefault="005D683F" w:rsidP="005D683F">
            <w:pPr>
              <w:rPr>
                <w:rFonts w:ascii="Segoe UI" w:hAnsi="Segoe UI" w:cs="Segoe UI"/>
                <w:szCs w:val="22"/>
              </w:rPr>
            </w:pPr>
          </w:p>
          <w:p w:rsidR="005D683F" w:rsidRPr="0028147D" w:rsidRDefault="005D683F" w:rsidP="005D683F">
            <w:pPr>
              <w:rPr>
                <w:rFonts w:ascii="Segoe UI" w:hAnsi="Segoe UI" w:cs="Segoe UI"/>
                <w:szCs w:val="22"/>
              </w:rPr>
            </w:pPr>
            <w:r w:rsidRPr="0028147D">
              <w:rPr>
                <w:rFonts w:ascii="Segoe UI" w:hAnsi="Segoe UI" w:cs="Segoe UI"/>
                <w:szCs w:val="22"/>
              </w:rPr>
              <w:t>Office A</w:t>
            </w:r>
            <w:r w:rsidR="00225D20">
              <w:rPr>
                <w:rFonts w:ascii="Segoe UI" w:hAnsi="Segoe UI" w:cs="Segoe UI"/>
                <w:szCs w:val="22"/>
              </w:rPr>
              <w:t xml:space="preserve">, 15/F, </w:t>
            </w:r>
            <w:r w:rsidRPr="0028147D">
              <w:rPr>
                <w:rFonts w:ascii="Segoe UI" w:hAnsi="Segoe UI" w:cs="Segoe UI"/>
                <w:szCs w:val="22"/>
              </w:rPr>
              <w:t xml:space="preserve">Wing Cheong Commercial Building, 19-25 </w:t>
            </w:r>
            <w:proofErr w:type="spellStart"/>
            <w:r w:rsidRPr="0028147D">
              <w:rPr>
                <w:rFonts w:ascii="Segoe UI" w:hAnsi="Segoe UI" w:cs="Segoe UI"/>
                <w:szCs w:val="22"/>
              </w:rPr>
              <w:t>Jervois</w:t>
            </w:r>
            <w:proofErr w:type="spellEnd"/>
            <w:r w:rsidRPr="0028147D">
              <w:rPr>
                <w:rFonts w:ascii="Segoe UI" w:hAnsi="Segoe UI" w:cs="Segoe UI"/>
                <w:szCs w:val="22"/>
              </w:rPr>
              <w:t xml:space="preserve"> Street, </w:t>
            </w:r>
            <w:proofErr w:type="spellStart"/>
            <w:r w:rsidRPr="0028147D">
              <w:rPr>
                <w:rFonts w:ascii="Segoe UI" w:hAnsi="Segoe UI" w:cs="Segoe UI"/>
                <w:szCs w:val="22"/>
              </w:rPr>
              <w:t>Sheung</w:t>
            </w:r>
            <w:proofErr w:type="spellEnd"/>
            <w:r w:rsidRPr="0028147D">
              <w:rPr>
                <w:rFonts w:ascii="Segoe UI" w:hAnsi="Segoe UI" w:cs="Segoe UI"/>
                <w:szCs w:val="22"/>
              </w:rPr>
              <w:t xml:space="preserve"> Wan, Hong Kong</w:t>
            </w:r>
          </w:p>
          <w:p w:rsidR="005D683F" w:rsidRPr="0028147D" w:rsidRDefault="005D683F" w:rsidP="005D683F">
            <w:pPr>
              <w:rPr>
                <w:rFonts w:ascii="Segoe UI" w:hAnsi="Segoe UI" w:cs="Segoe UI"/>
                <w:szCs w:val="22"/>
              </w:rPr>
            </w:pPr>
            <w:r w:rsidRPr="0028147D">
              <w:rPr>
                <w:rFonts w:ascii="Segoe UI" w:hAnsi="Segoe UI" w:cs="Segoe UI"/>
                <w:szCs w:val="22"/>
              </w:rPr>
              <w:t>Tel: +852 3579 8079 Fax: +852 3579 8080</w:t>
            </w:r>
          </w:p>
          <w:p w:rsidR="005D683F" w:rsidRPr="0028147D" w:rsidRDefault="00A50298" w:rsidP="005D683F">
            <w:pPr>
              <w:rPr>
                <w:rFonts w:ascii="Segoe UI" w:hAnsi="Segoe UI" w:cs="Segoe UI"/>
                <w:szCs w:val="22"/>
              </w:rPr>
            </w:pPr>
            <w:hyperlink r:id="rId13" w:history="1">
              <w:r w:rsidR="005D683F" w:rsidRPr="0028147D">
                <w:rPr>
                  <w:rStyle w:val="Hyperlink"/>
                  <w:rFonts w:ascii="Segoe UI" w:hAnsi="Segoe UI" w:cs="Segoe UI"/>
                  <w:szCs w:val="22"/>
                </w:rPr>
                <w:t>rwelford@csr-asia.com</w:t>
              </w:r>
            </w:hyperlink>
          </w:p>
        </w:tc>
      </w:tr>
      <w:tr w:rsidR="007B78D1" w:rsidTr="008257B6">
        <w:trPr>
          <w:trHeight w:val="5390"/>
        </w:trPr>
        <w:tc>
          <w:tcPr>
            <w:tcW w:w="1438" w:type="dxa"/>
          </w:tcPr>
          <w:p w:rsidR="007B78D1" w:rsidRDefault="00CF5A82" w:rsidP="005D683F">
            <w:pPr>
              <w:jc w:val="both"/>
              <w:rPr>
                <w:rFonts w:ascii="Segoe UI" w:hAnsi="Segoe UI" w:cs="Segoe UI"/>
                <w:b/>
                <w:szCs w:val="22"/>
              </w:rPr>
            </w:pPr>
            <w:r>
              <w:rPr>
                <w:rFonts w:ascii="Segoe UI" w:hAnsi="Segoe UI" w:cs="Segoe UI"/>
                <w:b/>
                <w:szCs w:val="22"/>
              </w:rPr>
              <w:t xml:space="preserve">Promised </w:t>
            </w:r>
            <w:r w:rsidR="007B78D1">
              <w:rPr>
                <w:rFonts w:ascii="Segoe UI" w:hAnsi="Segoe UI" w:cs="Segoe UI"/>
                <w:b/>
                <w:szCs w:val="22"/>
              </w:rPr>
              <w:t>Package</w:t>
            </w:r>
            <w:r w:rsidR="002B55EC">
              <w:rPr>
                <w:rFonts w:ascii="Segoe UI" w:hAnsi="Segoe UI" w:cs="Segoe UI"/>
                <w:b/>
                <w:szCs w:val="22"/>
              </w:rPr>
              <w:t xml:space="preserve"> for side event</w:t>
            </w:r>
          </w:p>
          <w:p w:rsidR="00400134" w:rsidRDefault="00400134" w:rsidP="005D683F">
            <w:pPr>
              <w:jc w:val="both"/>
              <w:rPr>
                <w:rFonts w:ascii="Segoe UI" w:hAnsi="Segoe UI" w:cs="Segoe UI"/>
                <w:b/>
                <w:szCs w:val="22"/>
              </w:rPr>
            </w:pPr>
            <w:r>
              <w:rPr>
                <w:rFonts w:ascii="Segoe UI" w:hAnsi="Segoe UI" w:cs="Segoe UI"/>
                <w:b/>
                <w:szCs w:val="22"/>
              </w:rPr>
              <w:t>(as of 29 May 2017)</w:t>
            </w:r>
          </w:p>
        </w:tc>
        <w:tc>
          <w:tcPr>
            <w:tcW w:w="8812" w:type="dxa"/>
            <w:gridSpan w:val="2"/>
          </w:tcPr>
          <w:tbl>
            <w:tblPr>
              <w:tblW w:w="8612" w:type="dxa"/>
              <w:jc w:val="center"/>
              <w:tblLook w:val="04A0" w:firstRow="1" w:lastRow="0" w:firstColumn="1" w:lastColumn="0" w:noHBand="0" w:noVBand="1"/>
            </w:tblPr>
            <w:tblGrid>
              <w:gridCol w:w="5024"/>
              <w:gridCol w:w="682"/>
              <w:gridCol w:w="1416"/>
              <w:gridCol w:w="1490"/>
            </w:tblGrid>
            <w:tr w:rsidR="007B78D1" w:rsidRPr="007B78D1" w:rsidTr="002B55EC">
              <w:trPr>
                <w:trHeight w:val="190"/>
                <w:jc w:val="center"/>
              </w:trPr>
              <w:tc>
                <w:tcPr>
                  <w:tcW w:w="5024" w:type="dxa"/>
                  <w:tcBorders>
                    <w:top w:val="single" w:sz="8" w:space="0" w:color="auto"/>
                    <w:left w:val="single" w:sz="8" w:space="0" w:color="auto"/>
                    <w:bottom w:val="single" w:sz="8" w:space="0" w:color="auto"/>
                    <w:right w:val="single" w:sz="8" w:space="0" w:color="auto"/>
                  </w:tcBorders>
                  <w:shd w:val="clear" w:color="auto" w:fill="FBE4D5" w:themeFill="accent2" w:themeFillTint="33"/>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bCs/>
                      <w:szCs w:val="22"/>
                    </w:rPr>
                  </w:pPr>
                  <w:r w:rsidRPr="007B78D1">
                    <w:rPr>
                      <w:rFonts w:ascii="Segoe UI" w:hAnsi="Segoe UI" w:cs="Segoe UI"/>
                      <w:bCs/>
                      <w:szCs w:val="22"/>
                    </w:rPr>
                    <w:t>Event costs (USD)</w:t>
                  </w:r>
                </w:p>
              </w:tc>
              <w:tc>
                <w:tcPr>
                  <w:tcW w:w="682" w:type="dxa"/>
                  <w:tcBorders>
                    <w:top w:val="single" w:sz="8" w:space="0" w:color="auto"/>
                    <w:left w:val="nil"/>
                    <w:bottom w:val="single" w:sz="8" w:space="0" w:color="auto"/>
                    <w:right w:val="single" w:sz="8" w:space="0" w:color="auto"/>
                  </w:tcBorders>
                  <w:shd w:val="clear" w:color="auto" w:fill="FBE4D5" w:themeFill="accent2" w:themeFillTint="33"/>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bCs/>
                      <w:szCs w:val="22"/>
                    </w:rPr>
                  </w:pPr>
                </w:p>
              </w:tc>
              <w:tc>
                <w:tcPr>
                  <w:tcW w:w="1416" w:type="dxa"/>
                  <w:tcBorders>
                    <w:top w:val="single" w:sz="8" w:space="0" w:color="auto"/>
                    <w:left w:val="nil"/>
                    <w:bottom w:val="single" w:sz="8" w:space="0" w:color="auto"/>
                    <w:right w:val="single" w:sz="8" w:space="0" w:color="auto"/>
                  </w:tcBorders>
                  <w:shd w:val="clear" w:color="auto" w:fill="FBE4D5" w:themeFill="accent2" w:themeFillTint="33"/>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bCs/>
                      <w:szCs w:val="22"/>
                    </w:rPr>
                  </w:pPr>
                  <w:r w:rsidRPr="007B78D1">
                    <w:rPr>
                      <w:rFonts w:ascii="Segoe UI" w:hAnsi="Segoe UI" w:cs="Segoe UI"/>
                      <w:bCs/>
                      <w:szCs w:val="22"/>
                    </w:rPr>
                    <w:t>Cost</w:t>
                  </w:r>
                </w:p>
              </w:tc>
              <w:tc>
                <w:tcPr>
                  <w:tcW w:w="1490" w:type="dxa"/>
                  <w:tcBorders>
                    <w:top w:val="single" w:sz="8" w:space="0" w:color="auto"/>
                    <w:left w:val="nil"/>
                    <w:bottom w:val="single" w:sz="8" w:space="0" w:color="auto"/>
                    <w:right w:val="single" w:sz="8" w:space="0" w:color="auto"/>
                  </w:tcBorders>
                  <w:shd w:val="clear" w:color="auto" w:fill="FBE4D5" w:themeFill="accent2" w:themeFillTint="33"/>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bCs/>
                      <w:szCs w:val="22"/>
                    </w:rPr>
                  </w:pPr>
                  <w:r w:rsidRPr="007B78D1">
                    <w:rPr>
                      <w:rFonts w:ascii="Segoe UI" w:hAnsi="Segoe UI" w:cs="Segoe UI"/>
                      <w:bCs/>
                      <w:szCs w:val="22"/>
                    </w:rPr>
                    <w:t>Total (USD)</w:t>
                  </w:r>
                </w:p>
              </w:tc>
            </w:tr>
            <w:tr w:rsidR="007B78D1" w:rsidRPr="007B78D1" w:rsidTr="002B55EC">
              <w:trPr>
                <w:trHeight w:val="412"/>
                <w:jc w:val="center"/>
              </w:trPr>
              <w:tc>
                <w:tcPr>
                  <w:tcW w:w="5024"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 xml:space="preserve">Rental of Room (up to 100 </w:t>
                  </w:r>
                  <w:proofErr w:type="spellStart"/>
                  <w:r w:rsidRPr="007B78D1">
                    <w:rPr>
                      <w:rFonts w:ascii="Segoe UI" w:hAnsi="Segoe UI" w:cs="Segoe UI"/>
                      <w:szCs w:val="22"/>
                    </w:rPr>
                    <w:t>pax</w:t>
                  </w:r>
                  <w:proofErr w:type="spellEnd"/>
                  <w:r w:rsidRPr="007B78D1">
                    <w:rPr>
                      <w:rFonts w:ascii="Segoe UI" w:hAnsi="Segoe UI" w:cs="Segoe UI"/>
                      <w:szCs w:val="22"/>
                    </w:rPr>
                    <w:t xml:space="preserve">. </w:t>
                  </w:r>
                  <w:proofErr w:type="spellStart"/>
                  <w:r w:rsidRPr="007B78D1">
                    <w:rPr>
                      <w:rFonts w:ascii="Segoe UI" w:hAnsi="Segoe UI" w:cs="Segoe UI"/>
                      <w:szCs w:val="22"/>
                    </w:rPr>
                    <w:t>incl</w:t>
                  </w:r>
                  <w:proofErr w:type="spellEnd"/>
                  <w:r w:rsidRPr="007B78D1">
                    <w:rPr>
                      <w:rFonts w:ascii="Segoe UI" w:hAnsi="Segoe UI" w:cs="Segoe UI"/>
                      <w:szCs w:val="22"/>
                    </w:rPr>
                    <w:t xml:space="preserve"> refreshments)</w:t>
                  </w:r>
                </w:p>
              </w:tc>
              <w:tc>
                <w:tcPr>
                  <w:tcW w:w="682"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p>
              </w:tc>
              <w:tc>
                <w:tcPr>
                  <w:tcW w:w="1416"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Lump sum</w:t>
                  </w:r>
                </w:p>
              </w:tc>
              <w:tc>
                <w:tcPr>
                  <w:tcW w:w="1490"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 xml:space="preserve"> 2,000</w:t>
                  </w:r>
                </w:p>
              </w:tc>
            </w:tr>
            <w:tr w:rsidR="007B78D1" w:rsidRPr="007B78D1" w:rsidTr="002B55EC">
              <w:trPr>
                <w:trHeight w:val="300"/>
                <w:jc w:val="center"/>
              </w:trPr>
              <w:tc>
                <w:tcPr>
                  <w:tcW w:w="5024"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Materials, IT and collaterals including small backdrops</w:t>
                  </w:r>
                </w:p>
              </w:tc>
              <w:tc>
                <w:tcPr>
                  <w:tcW w:w="682"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p>
              </w:tc>
              <w:tc>
                <w:tcPr>
                  <w:tcW w:w="1416"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Lump sum</w:t>
                  </w:r>
                </w:p>
              </w:tc>
              <w:tc>
                <w:tcPr>
                  <w:tcW w:w="1490"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 xml:space="preserve"> 1,000</w:t>
                  </w:r>
                </w:p>
              </w:tc>
            </w:tr>
            <w:tr w:rsidR="007B78D1" w:rsidRPr="007B78D1" w:rsidTr="002B55EC">
              <w:trPr>
                <w:trHeight w:val="300"/>
                <w:jc w:val="center"/>
              </w:trPr>
              <w:tc>
                <w:tcPr>
                  <w:tcW w:w="5024"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Sub-total</w:t>
                  </w:r>
                </w:p>
              </w:tc>
              <w:tc>
                <w:tcPr>
                  <w:tcW w:w="682" w:type="dxa"/>
                  <w:tcBorders>
                    <w:top w:val="nil"/>
                    <w:left w:val="nil"/>
                    <w:bottom w:val="single" w:sz="8" w:space="0" w:color="auto"/>
                    <w:right w:val="single" w:sz="8" w:space="0" w:color="auto"/>
                  </w:tcBorders>
                  <w:noWrap/>
                  <w:tcMar>
                    <w:top w:w="15" w:type="dxa"/>
                    <w:left w:w="108" w:type="dxa"/>
                    <w:bottom w:w="15" w:type="dxa"/>
                    <w:right w:w="108" w:type="dxa"/>
                  </w:tcMar>
                  <w:vAlign w:val="center"/>
                </w:tcPr>
                <w:p w:rsidR="007B78D1" w:rsidRPr="007B78D1" w:rsidRDefault="007B78D1" w:rsidP="007B78D1">
                  <w:pPr>
                    <w:spacing w:after="0" w:line="240" w:lineRule="auto"/>
                    <w:rPr>
                      <w:rFonts w:ascii="Segoe UI" w:hAnsi="Segoe UI" w:cs="Segoe UI"/>
                      <w:szCs w:val="22"/>
                    </w:rPr>
                  </w:pPr>
                </w:p>
              </w:tc>
              <w:tc>
                <w:tcPr>
                  <w:tcW w:w="1416" w:type="dxa"/>
                  <w:tcBorders>
                    <w:top w:val="nil"/>
                    <w:left w:val="nil"/>
                    <w:bottom w:val="single" w:sz="8" w:space="0" w:color="auto"/>
                    <w:right w:val="single" w:sz="8" w:space="0" w:color="auto"/>
                  </w:tcBorders>
                  <w:noWrap/>
                  <w:tcMar>
                    <w:top w:w="15" w:type="dxa"/>
                    <w:left w:w="108" w:type="dxa"/>
                    <w:bottom w:w="15" w:type="dxa"/>
                    <w:right w:w="108" w:type="dxa"/>
                  </w:tcMar>
                  <w:vAlign w:val="center"/>
                </w:tcPr>
                <w:p w:rsidR="007B78D1" w:rsidRPr="007B78D1" w:rsidRDefault="007B78D1" w:rsidP="007B78D1">
                  <w:pPr>
                    <w:spacing w:after="0" w:line="240" w:lineRule="auto"/>
                    <w:rPr>
                      <w:rFonts w:ascii="Segoe UI" w:hAnsi="Segoe UI" w:cs="Segoe UI"/>
                      <w:szCs w:val="22"/>
                    </w:rPr>
                  </w:pPr>
                </w:p>
              </w:tc>
              <w:tc>
                <w:tcPr>
                  <w:tcW w:w="1490"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3,000</w:t>
                  </w:r>
                </w:p>
              </w:tc>
            </w:tr>
            <w:tr w:rsidR="007B78D1" w:rsidRPr="007B78D1" w:rsidTr="002B55EC">
              <w:trPr>
                <w:trHeight w:val="300"/>
                <w:jc w:val="center"/>
              </w:trPr>
              <w:tc>
                <w:tcPr>
                  <w:tcW w:w="5024" w:type="dxa"/>
                  <w:tcBorders>
                    <w:top w:val="single" w:sz="8" w:space="0" w:color="auto"/>
                    <w:left w:val="single" w:sz="8" w:space="0" w:color="auto"/>
                    <w:bottom w:val="single" w:sz="8" w:space="0" w:color="auto"/>
                    <w:right w:val="single" w:sz="8" w:space="0" w:color="auto"/>
                  </w:tcBorders>
                  <w:shd w:val="clear" w:color="auto" w:fill="FBE4D5" w:themeFill="accent2" w:themeFillTint="33"/>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bCs/>
                      <w:szCs w:val="22"/>
                    </w:rPr>
                  </w:pPr>
                  <w:r w:rsidRPr="007B78D1">
                    <w:rPr>
                      <w:rFonts w:ascii="Segoe UI" w:hAnsi="Segoe UI" w:cs="Segoe UI"/>
                      <w:bCs/>
                      <w:szCs w:val="22"/>
                    </w:rPr>
                    <w:t xml:space="preserve">Human resource fees </w:t>
                  </w:r>
                </w:p>
              </w:tc>
              <w:tc>
                <w:tcPr>
                  <w:tcW w:w="682" w:type="dxa"/>
                  <w:tcBorders>
                    <w:top w:val="single" w:sz="8" w:space="0" w:color="auto"/>
                    <w:left w:val="nil"/>
                    <w:bottom w:val="single" w:sz="8" w:space="0" w:color="auto"/>
                    <w:right w:val="single" w:sz="8" w:space="0" w:color="auto"/>
                  </w:tcBorders>
                  <w:shd w:val="clear" w:color="auto" w:fill="FBE4D5" w:themeFill="accent2" w:themeFillTint="33"/>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bCs/>
                      <w:szCs w:val="22"/>
                    </w:rPr>
                  </w:pPr>
                  <w:r w:rsidRPr="007B78D1">
                    <w:rPr>
                      <w:rFonts w:ascii="Segoe UI" w:hAnsi="Segoe UI" w:cs="Segoe UI"/>
                      <w:bCs/>
                      <w:szCs w:val="22"/>
                    </w:rPr>
                    <w:t>Days</w:t>
                  </w:r>
                </w:p>
              </w:tc>
              <w:tc>
                <w:tcPr>
                  <w:tcW w:w="1416" w:type="dxa"/>
                  <w:tcBorders>
                    <w:top w:val="single" w:sz="8" w:space="0" w:color="auto"/>
                    <w:left w:val="nil"/>
                    <w:bottom w:val="single" w:sz="8" w:space="0" w:color="auto"/>
                    <w:right w:val="single" w:sz="8" w:space="0" w:color="auto"/>
                  </w:tcBorders>
                  <w:shd w:val="clear" w:color="auto" w:fill="FBE4D5" w:themeFill="accent2" w:themeFillTint="33"/>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Rate</w:t>
                  </w:r>
                </w:p>
              </w:tc>
              <w:tc>
                <w:tcPr>
                  <w:tcW w:w="1490" w:type="dxa"/>
                  <w:tcBorders>
                    <w:top w:val="single" w:sz="8" w:space="0" w:color="auto"/>
                    <w:left w:val="nil"/>
                    <w:bottom w:val="single" w:sz="8" w:space="0" w:color="auto"/>
                    <w:right w:val="single" w:sz="8" w:space="0" w:color="auto"/>
                  </w:tcBorders>
                  <w:shd w:val="clear" w:color="auto" w:fill="FBE4D5" w:themeFill="accent2" w:themeFillTint="33"/>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Total (USD)</w:t>
                  </w:r>
                </w:p>
              </w:tc>
            </w:tr>
            <w:tr w:rsidR="007B78D1" w:rsidRPr="007B78D1" w:rsidTr="002B55EC">
              <w:trPr>
                <w:trHeight w:val="300"/>
                <w:jc w:val="center"/>
              </w:trPr>
              <w:tc>
                <w:tcPr>
                  <w:tcW w:w="5024"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Chairman CSR Asia</w:t>
                  </w:r>
                </w:p>
              </w:tc>
              <w:tc>
                <w:tcPr>
                  <w:tcW w:w="682"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2</w:t>
                  </w:r>
                </w:p>
              </w:tc>
              <w:tc>
                <w:tcPr>
                  <w:tcW w:w="1416"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1000</w:t>
                  </w:r>
                </w:p>
              </w:tc>
              <w:tc>
                <w:tcPr>
                  <w:tcW w:w="1490"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 xml:space="preserve"> 2,000</w:t>
                  </w:r>
                </w:p>
              </w:tc>
            </w:tr>
            <w:tr w:rsidR="007B78D1" w:rsidRPr="007B78D1" w:rsidTr="002B55EC">
              <w:trPr>
                <w:trHeight w:val="300"/>
                <w:jc w:val="center"/>
              </w:trPr>
              <w:tc>
                <w:tcPr>
                  <w:tcW w:w="5024"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proofErr w:type="spellStart"/>
                  <w:r w:rsidRPr="007B78D1">
                    <w:rPr>
                      <w:rFonts w:ascii="Segoe UI" w:hAnsi="Segoe UI" w:cs="Segoe UI"/>
                      <w:szCs w:val="22"/>
                    </w:rPr>
                    <w:t>Programme</w:t>
                  </w:r>
                  <w:proofErr w:type="spellEnd"/>
                  <w:r w:rsidRPr="007B78D1">
                    <w:rPr>
                      <w:rFonts w:ascii="Segoe UI" w:hAnsi="Segoe UI" w:cs="Segoe UI"/>
                      <w:szCs w:val="22"/>
                    </w:rPr>
                    <w:t xml:space="preserve"> manager Thailand</w:t>
                  </w:r>
                </w:p>
              </w:tc>
              <w:tc>
                <w:tcPr>
                  <w:tcW w:w="682"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6</w:t>
                  </w:r>
                </w:p>
              </w:tc>
              <w:tc>
                <w:tcPr>
                  <w:tcW w:w="1416"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500</w:t>
                  </w:r>
                </w:p>
              </w:tc>
              <w:tc>
                <w:tcPr>
                  <w:tcW w:w="1490"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 xml:space="preserve"> 3,000</w:t>
                  </w:r>
                </w:p>
              </w:tc>
            </w:tr>
            <w:tr w:rsidR="007B78D1" w:rsidRPr="007B78D1" w:rsidTr="002B55EC">
              <w:trPr>
                <w:trHeight w:val="300"/>
                <w:jc w:val="center"/>
              </w:trPr>
              <w:tc>
                <w:tcPr>
                  <w:tcW w:w="5024"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Communication manger</w:t>
                  </w:r>
                </w:p>
              </w:tc>
              <w:tc>
                <w:tcPr>
                  <w:tcW w:w="682"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2</w:t>
                  </w:r>
                </w:p>
              </w:tc>
              <w:tc>
                <w:tcPr>
                  <w:tcW w:w="1416"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500</w:t>
                  </w:r>
                </w:p>
              </w:tc>
              <w:tc>
                <w:tcPr>
                  <w:tcW w:w="1490"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 xml:space="preserve"> 1,000</w:t>
                  </w:r>
                </w:p>
              </w:tc>
            </w:tr>
            <w:tr w:rsidR="007B78D1" w:rsidRPr="007B78D1" w:rsidTr="002B55EC">
              <w:trPr>
                <w:trHeight w:val="300"/>
                <w:jc w:val="center"/>
              </w:trPr>
              <w:tc>
                <w:tcPr>
                  <w:tcW w:w="5024"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 xml:space="preserve">Administration </w:t>
                  </w:r>
                </w:p>
              </w:tc>
              <w:tc>
                <w:tcPr>
                  <w:tcW w:w="682"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2</w:t>
                  </w:r>
                </w:p>
              </w:tc>
              <w:tc>
                <w:tcPr>
                  <w:tcW w:w="1416"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500</w:t>
                  </w:r>
                </w:p>
              </w:tc>
              <w:tc>
                <w:tcPr>
                  <w:tcW w:w="1490"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 xml:space="preserve"> 1,000</w:t>
                  </w:r>
                </w:p>
              </w:tc>
            </w:tr>
            <w:tr w:rsidR="007B78D1" w:rsidRPr="007B78D1" w:rsidTr="002B55EC">
              <w:trPr>
                <w:trHeight w:val="300"/>
                <w:jc w:val="center"/>
              </w:trPr>
              <w:tc>
                <w:tcPr>
                  <w:tcW w:w="5024"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Sub-total</w:t>
                  </w:r>
                </w:p>
              </w:tc>
              <w:tc>
                <w:tcPr>
                  <w:tcW w:w="682" w:type="dxa"/>
                  <w:tcBorders>
                    <w:top w:val="nil"/>
                    <w:left w:val="nil"/>
                    <w:bottom w:val="single" w:sz="8" w:space="0" w:color="auto"/>
                    <w:right w:val="single" w:sz="8" w:space="0" w:color="auto"/>
                  </w:tcBorders>
                  <w:noWrap/>
                  <w:tcMar>
                    <w:top w:w="15" w:type="dxa"/>
                    <w:left w:w="108" w:type="dxa"/>
                    <w:bottom w:w="15" w:type="dxa"/>
                    <w:right w:w="108" w:type="dxa"/>
                  </w:tcMar>
                  <w:vAlign w:val="center"/>
                </w:tcPr>
                <w:p w:rsidR="007B78D1" w:rsidRPr="007B78D1" w:rsidRDefault="007B78D1" w:rsidP="007B78D1">
                  <w:pPr>
                    <w:spacing w:after="0" w:line="240" w:lineRule="auto"/>
                    <w:rPr>
                      <w:rFonts w:ascii="Segoe UI" w:hAnsi="Segoe UI" w:cs="Segoe UI"/>
                      <w:szCs w:val="22"/>
                    </w:rPr>
                  </w:pPr>
                </w:p>
              </w:tc>
              <w:tc>
                <w:tcPr>
                  <w:tcW w:w="1416" w:type="dxa"/>
                  <w:tcBorders>
                    <w:top w:val="nil"/>
                    <w:left w:val="nil"/>
                    <w:bottom w:val="single" w:sz="8" w:space="0" w:color="auto"/>
                    <w:right w:val="single" w:sz="8" w:space="0" w:color="auto"/>
                  </w:tcBorders>
                  <w:noWrap/>
                  <w:tcMar>
                    <w:top w:w="15" w:type="dxa"/>
                    <w:left w:w="108" w:type="dxa"/>
                    <w:bottom w:w="15" w:type="dxa"/>
                    <w:right w:w="108" w:type="dxa"/>
                  </w:tcMar>
                  <w:vAlign w:val="center"/>
                </w:tcPr>
                <w:p w:rsidR="007B78D1" w:rsidRPr="007B78D1" w:rsidRDefault="007B78D1" w:rsidP="007B78D1">
                  <w:pPr>
                    <w:spacing w:after="0" w:line="240" w:lineRule="auto"/>
                    <w:rPr>
                      <w:rFonts w:ascii="Segoe UI" w:hAnsi="Segoe UI" w:cs="Segoe UI"/>
                      <w:szCs w:val="22"/>
                    </w:rPr>
                  </w:pPr>
                </w:p>
              </w:tc>
              <w:tc>
                <w:tcPr>
                  <w:tcW w:w="1490" w:type="dxa"/>
                  <w:tcBorders>
                    <w:top w:val="nil"/>
                    <w:left w:val="nil"/>
                    <w:bottom w:val="single" w:sz="8" w:space="0" w:color="auto"/>
                    <w:right w:val="single" w:sz="8" w:space="0" w:color="auto"/>
                  </w:tcBorders>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r w:rsidRPr="007B78D1">
                    <w:rPr>
                      <w:rFonts w:ascii="Segoe UI" w:hAnsi="Segoe UI" w:cs="Segoe UI"/>
                      <w:szCs w:val="22"/>
                    </w:rPr>
                    <w:t>7,000</w:t>
                  </w:r>
                </w:p>
              </w:tc>
            </w:tr>
            <w:tr w:rsidR="007B78D1" w:rsidRPr="007B78D1" w:rsidTr="002B55EC">
              <w:trPr>
                <w:trHeight w:val="300"/>
                <w:jc w:val="center"/>
              </w:trPr>
              <w:tc>
                <w:tcPr>
                  <w:tcW w:w="5024" w:type="dxa"/>
                  <w:tcBorders>
                    <w:top w:val="nil"/>
                    <w:left w:val="single" w:sz="8" w:space="0" w:color="auto"/>
                    <w:bottom w:val="single" w:sz="8" w:space="0" w:color="auto"/>
                    <w:right w:val="single" w:sz="8" w:space="0" w:color="auto"/>
                  </w:tcBorders>
                  <w:shd w:val="clear" w:color="auto" w:fill="F2DBDB"/>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bCs/>
                      <w:szCs w:val="22"/>
                    </w:rPr>
                  </w:pPr>
                  <w:r w:rsidRPr="007B78D1">
                    <w:rPr>
                      <w:rFonts w:ascii="Segoe UI" w:hAnsi="Segoe UI" w:cs="Segoe UI"/>
                      <w:bCs/>
                      <w:szCs w:val="22"/>
                    </w:rPr>
                    <w:t>Grand Total</w:t>
                  </w:r>
                </w:p>
              </w:tc>
              <w:tc>
                <w:tcPr>
                  <w:tcW w:w="682" w:type="dxa"/>
                  <w:tcBorders>
                    <w:top w:val="nil"/>
                    <w:left w:val="nil"/>
                    <w:bottom w:val="single" w:sz="8" w:space="0" w:color="auto"/>
                    <w:right w:val="single" w:sz="8" w:space="0" w:color="auto"/>
                  </w:tcBorders>
                  <w:shd w:val="clear" w:color="auto" w:fill="F2DBDB"/>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bCs/>
                      <w:szCs w:val="22"/>
                    </w:rPr>
                  </w:pPr>
                </w:p>
              </w:tc>
              <w:tc>
                <w:tcPr>
                  <w:tcW w:w="1416" w:type="dxa"/>
                  <w:tcBorders>
                    <w:top w:val="nil"/>
                    <w:left w:val="nil"/>
                    <w:bottom w:val="single" w:sz="8" w:space="0" w:color="auto"/>
                    <w:right w:val="single" w:sz="8" w:space="0" w:color="auto"/>
                  </w:tcBorders>
                  <w:shd w:val="clear" w:color="auto" w:fill="F2DBDB"/>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szCs w:val="22"/>
                    </w:rPr>
                  </w:pPr>
                </w:p>
              </w:tc>
              <w:tc>
                <w:tcPr>
                  <w:tcW w:w="1490" w:type="dxa"/>
                  <w:tcBorders>
                    <w:top w:val="nil"/>
                    <w:left w:val="nil"/>
                    <w:bottom w:val="single" w:sz="8" w:space="0" w:color="auto"/>
                    <w:right w:val="single" w:sz="8" w:space="0" w:color="auto"/>
                  </w:tcBorders>
                  <w:shd w:val="clear" w:color="auto" w:fill="F2DBDB"/>
                  <w:noWrap/>
                  <w:tcMar>
                    <w:top w:w="15" w:type="dxa"/>
                    <w:left w:w="108" w:type="dxa"/>
                    <w:bottom w:w="15" w:type="dxa"/>
                    <w:right w:w="108" w:type="dxa"/>
                  </w:tcMar>
                  <w:vAlign w:val="center"/>
                  <w:hideMark/>
                </w:tcPr>
                <w:p w:rsidR="007B78D1" w:rsidRPr="007B78D1" w:rsidRDefault="007B78D1" w:rsidP="007B78D1">
                  <w:pPr>
                    <w:spacing w:after="0" w:line="240" w:lineRule="auto"/>
                    <w:rPr>
                      <w:rFonts w:ascii="Segoe UI" w:hAnsi="Segoe UI" w:cs="Segoe UI"/>
                      <w:bCs/>
                      <w:szCs w:val="22"/>
                    </w:rPr>
                  </w:pPr>
                  <w:r w:rsidRPr="007B78D1">
                    <w:rPr>
                      <w:rFonts w:ascii="Segoe UI" w:hAnsi="Segoe UI" w:cs="Segoe UI"/>
                      <w:bCs/>
                      <w:szCs w:val="22"/>
                    </w:rPr>
                    <w:t xml:space="preserve"> 10,000 </w:t>
                  </w:r>
                </w:p>
              </w:tc>
            </w:tr>
          </w:tbl>
          <w:p w:rsidR="00D65B3D" w:rsidRDefault="00D65B3D" w:rsidP="007B78D1">
            <w:pPr>
              <w:rPr>
                <w:rFonts w:ascii="Segoe UI" w:hAnsi="Segoe UI" w:cs="Segoe UI"/>
                <w:bCs/>
                <w:szCs w:val="22"/>
                <w:lang w:val="en-AU"/>
              </w:rPr>
            </w:pPr>
          </w:p>
          <w:p w:rsidR="007B78D1" w:rsidRPr="007B78D1" w:rsidRDefault="007B78D1" w:rsidP="007B78D1">
            <w:pPr>
              <w:rPr>
                <w:rFonts w:ascii="Segoe UI" w:hAnsi="Segoe UI" w:cs="Segoe UI"/>
                <w:szCs w:val="22"/>
                <w:lang w:val="en-SG"/>
              </w:rPr>
            </w:pPr>
            <w:r w:rsidRPr="007B78D1">
              <w:rPr>
                <w:rFonts w:ascii="Segoe UI" w:hAnsi="Segoe UI" w:cs="Segoe UI"/>
                <w:bCs/>
                <w:szCs w:val="22"/>
                <w:lang w:val="en-AU"/>
              </w:rPr>
              <w:t xml:space="preserve">Payment. </w:t>
            </w:r>
            <w:r w:rsidRPr="007B78D1">
              <w:rPr>
                <w:rFonts w:ascii="Segoe UI" w:hAnsi="Segoe UI" w:cs="Segoe UI"/>
                <w:szCs w:val="22"/>
                <w:lang w:val="en-SG"/>
              </w:rPr>
              <w:t xml:space="preserve">The payment should be delivered in the following instalments:  </w:t>
            </w:r>
          </w:p>
          <w:p w:rsidR="007B78D1" w:rsidRPr="007B78D1" w:rsidRDefault="007B78D1" w:rsidP="007B78D1">
            <w:pPr>
              <w:rPr>
                <w:rFonts w:ascii="Segoe UI" w:hAnsi="Segoe UI" w:cs="Segoe UI"/>
                <w:szCs w:val="22"/>
                <w:lang w:val="en-SG"/>
              </w:rPr>
            </w:pPr>
            <w:r w:rsidRPr="007B78D1">
              <w:rPr>
                <w:rFonts w:ascii="Segoe UI" w:hAnsi="Segoe UI" w:cs="Segoe UI"/>
                <w:szCs w:val="22"/>
                <w:lang w:val="en-SG"/>
              </w:rPr>
              <w:t xml:space="preserve">1) USD 5000 – By June 2017 </w:t>
            </w:r>
          </w:p>
          <w:p w:rsidR="00106AFE" w:rsidRPr="007B78D1" w:rsidRDefault="007B78D1" w:rsidP="005D683F">
            <w:pPr>
              <w:rPr>
                <w:rFonts w:ascii="Segoe UI" w:hAnsi="Segoe UI" w:cs="Segoe UI"/>
                <w:szCs w:val="22"/>
                <w:lang w:val="en-SG"/>
              </w:rPr>
            </w:pPr>
            <w:r w:rsidRPr="007B78D1">
              <w:rPr>
                <w:rFonts w:ascii="Segoe UI" w:hAnsi="Segoe UI" w:cs="Segoe UI"/>
                <w:szCs w:val="22"/>
                <w:lang w:val="en-SG"/>
              </w:rPr>
              <w:t>2) USD 5000 – By October 2017</w:t>
            </w:r>
          </w:p>
        </w:tc>
      </w:tr>
      <w:tr w:rsidR="001E09A2" w:rsidTr="00EC1A37">
        <w:trPr>
          <w:trHeight w:val="800"/>
        </w:trPr>
        <w:tc>
          <w:tcPr>
            <w:tcW w:w="1438" w:type="dxa"/>
            <w:shd w:val="clear" w:color="auto" w:fill="FFF2CC" w:themeFill="accent4" w:themeFillTint="33"/>
          </w:tcPr>
          <w:p w:rsidR="001E09A2" w:rsidRDefault="001E09A2" w:rsidP="005D683F">
            <w:pPr>
              <w:jc w:val="both"/>
              <w:rPr>
                <w:rFonts w:ascii="Segoe UI" w:hAnsi="Segoe UI" w:cs="Segoe UI"/>
                <w:b/>
                <w:szCs w:val="22"/>
              </w:rPr>
            </w:pPr>
            <w:r>
              <w:rPr>
                <w:rFonts w:ascii="Segoe UI" w:hAnsi="Segoe UI" w:cs="Segoe UI"/>
                <w:b/>
                <w:szCs w:val="22"/>
              </w:rPr>
              <w:t>Deadline</w:t>
            </w:r>
          </w:p>
        </w:tc>
        <w:tc>
          <w:tcPr>
            <w:tcW w:w="8812" w:type="dxa"/>
            <w:gridSpan w:val="2"/>
            <w:shd w:val="clear" w:color="auto" w:fill="FFF2CC" w:themeFill="accent4" w:themeFillTint="33"/>
          </w:tcPr>
          <w:p w:rsidR="001E09A2" w:rsidRPr="007B78D1" w:rsidRDefault="001E09A2" w:rsidP="007B78D1">
            <w:pPr>
              <w:rPr>
                <w:rFonts w:ascii="Segoe UI" w:hAnsi="Segoe UI" w:cs="Segoe UI"/>
                <w:bCs/>
                <w:szCs w:val="22"/>
              </w:rPr>
            </w:pPr>
            <w:r>
              <w:rPr>
                <w:rFonts w:ascii="Segoe UI" w:hAnsi="Segoe UI" w:cs="Segoe UI"/>
                <w:bCs/>
                <w:szCs w:val="22"/>
              </w:rPr>
              <w:t xml:space="preserve">As </w:t>
            </w:r>
            <w:r w:rsidRPr="001E09A2">
              <w:rPr>
                <w:rFonts w:ascii="Segoe UI" w:hAnsi="Segoe UI" w:cs="Segoe UI"/>
                <w:bCs/>
                <w:szCs w:val="22"/>
              </w:rPr>
              <w:t xml:space="preserve">the available slots are almost all taken and the </w:t>
            </w:r>
            <w:proofErr w:type="spellStart"/>
            <w:r w:rsidRPr="001E09A2">
              <w:rPr>
                <w:rFonts w:ascii="Segoe UI" w:hAnsi="Segoe UI" w:cs="Segoe UI"/>
                <w:bCs/>
                <w:szCs w:val="22"/>
              </w:rPr>
              <w:t>programme</w:t>
            </w:r>
            <w:proofErr w:type="spellEnd"/>
            <w:r w:rsidRPr="001E09A2">
              <w:rPr>
                <w:rFonts w:ascii="Segoe UI" w:hAnsi="Segoe UI" w:cs="Segoe UI"/>
                <w:bCs/>
                <w:szCs w:val="22"/>
              </w:rPr>
              <w:t xml:space="preserve"> is almost </w:t>
            </w:r>
            <w:proofErr w:type="spellStart"/>
            <w:r w:rsidRPr="001E09A2">
              <w:rPr>
                <w:rFonts w:ascii="Segoe UI" w:hAnsi="Segoe UI" w:cs="Segoe UI"/>
                <w:bCs/>
                <w:szCs w:val="22"/>
              </w:rPr>
              <w:t>finalised</w:t>
            </w:r>
            <w:proofErr w:type="spellEnd"/>
            <w:r>
              <w:rPr>
                <w:rFonts w:ascii="Segoe UI" w:hAnsi="Segoe UI" w:cs="Segoe UI"/>
                <w:bCs/>
                <w:szCs w:val="22"/>
              </w:rPr>
              <w:t xml:space="preserve">, the deadline given by CSR Asia to confirm this package is 31st July 2017. </w:t>
            </w:r>
          </w:p>
        </w:tc>
      </w:tr>
    </w:tbl>
    <w:p w:rsidR="004E62A0" w:rsidRDefault="004E62A0" w:rsidP="0008602B">
      <w:pPr>
        <w:spacing w:after="0" w:line="240" w:lineRule="auto"/>
        <w:jc w:val="both"/>
        <w:rPr>
          <w:rFonts w:ascii="Segoe UI" w:hAnsi="Segoe UI" w:cs="Segoe UI"/>
          <w:szCs w:val="22"/>
        </w:rPr>
      </w:pPr>
    </w:p>
    <w:p w:rsidR="00386119" w:rsidRDefault="00386119" w:rsidP="00386119">
      <w:pPr>
        <w:spacing w:after="0" w:line="240" w:lineRule="auto"/>
        <w:jc w:val="both"/>
        <w:rPr>
          <w:rFonts w:ascii="Segoe UI" w:hAnsi="Segoe UI" w:cs="Segoe UI"/>
          <w:b/>
          <w:szCs w:val="22"/>
        </w:rPr>
      </w:pPr>
      <w:r w:rsidRPr="00970A6D">
        <w:rPr>
          <w:rFonts w:ascii="Segoe UI" w:hAnsi="Segoe UI" w:cs="Segoe UI"/>
          <w:b/>
          <w:szCs w:val="22"/>
        </w:rPr>
        <w:lastRenderedPageBreak/>
        <w:t>UN Women’s Operations</w:t>
      </w:r>
    </w:p>
    <w:p w:rsidR="00B11467" w:rsidRDefault="00B502D0" w:rsidP="00386119">
      <w:pPr>
        <w:spacing w:after="0" w:line="240" w:lineRule="auto"/>
        <w:jc w:val="both"/>
        <w:rPr>
          <w:rFonts w:ascii="Segoe UI" w:hAnsi="Segoe UI" w:cs="Segoe UI"/>
          <w:szCs w:val="22"/>
        </w:rPr>
      </w:pPr>
      <w:r>
        <w:rPr>
          <w:rFonts w:ascii="Segoe UI" w:hAnsi="Segoe UI" w:cs="Segoe UI"/>
          <w:szCs w:val="22"/>
        </w:rPr>
        <w:t xml:space="preserve">To carry the step forward, </w:t>
      </w:r>
      <w:r w:rsidR="00E80225">
        <w:rPr>
          <w:rFonts w:ascii="Segoe UI" w:hAnsi="Segoe UI" w:cs="Segoe UI"/>
          <w:szCs w:val="22"/>
        </w:rPr>
        <w:t xml:space="preserve">if UN Women ROAP </w:t>
      </w:r>
      <w:r w:rsidR="008507A9">
        <w:rPr>
          <w:rFonts w:ascii="Segoe UI" w:hAnsi="Segoe UI" w:cs="Segoe UI"/>
          <w:szCs w:val="22"/>
        </w:rPr>
        <w:t>is going to commit the package</w:t>
      </w:r>
      <w:r w:rsidR="00211E72">
        <w:rPr>
          <w:rFonts w:ascii="Segoe UI" w:hAnsi="Segoe UI" w:cs="Segoe UI"/>
          <w:szCs w:val="22"/>
        </w:rPr>
        <w:t>, here are two ways for us to go through the procedures</w:t>
      </w:r>
      <w:r w:rsidR="00BD77F7">
        <w:rPr>
          <w:rFonts w:ascii="Segoe UI" w:hAnsi="Segoe UI" w:cs="Segoe UI"/>
          <w:szCs w:val="22"/>
        </w:rPr>
        <w:t>:</w:t>
      </w:r>
    </w:p>
    <w:p w:rsidR="00080A97" w:rsidRDefault="00080A97" w:rsidP="00386119">
      <w:pPr>
        <w:spacing w:after="0" w:line="240" w:lineRule="auto"/>
        <w:jc w:val="both"/>
        <w:rPr>
          <w:rFonts w:ascii="Segoe UI" w:hAnsi="Segoe UI" w:cs="Segoe UI"/>
          <w:szCs w:val="22"/>
        </w:rPr>
      </w:pPr>
    </w:p>
    <w:tbl>
      <w:tblPr>
        <w:tblStyle w:val="TableGrid"/>
        <w:tblW w:w="0" w:type="auto"/>
        <w:tblLook w:val="04A0" w:firstRow="1" w:lastRow="0" w:firstColumn="1" w:lastColumn="0" w:noHBand="0" w:noVBand="1"/>
      </w:tblPr>
      <w:tblGrid>
        <w:gridCol w:w="501"/>
        <w:gridCol w:w="9695"/>
      </w:tblGrid>
      <w:tr w:rsidR="00677B54" w:rsidTr="00677B54">
        <w:trPr>
          <w:trHeight w:val="308"/>
        </w:trPr>
        <w:tc>
          <w:tcPr>
            <w:tcW w:w="10193" w:type="dxa"/>
            <w:gridSpan w:val="2"/>
          </w:tcPr>
          <w:p w:rsidR="00677B54" w:rsidRDefault="00E80225" w:rsidP="00D85999">
            <w:pPr>
              <w:jc w:val="both"/>
              <w:rPr>
                <w:rFonts w:ascii="Segoe UI" w:hAnsi="Segoe UI" w:cs="Segoe UI"/>
                <w:b/>
                <w:szCs w:val="22"/>
              </w:rPr>
            </w:pPr>
            <w:r>
              <w:rPr>
                <w:rFonts w:ascii="Segoe UI" w:hAnsi="Segoe UI" w:cs="Segoe UI"/>
                <w:b/>
                <w:szCs w:val="22"/>
              </w:rPr>
              <w:t xml:space="preserve">1) </w:t>
            </w:r>
            <w:proofErr w:type="spellStart"/>
            <w:r w:rsidR="00677B54" w:rsidRPr="0018290F">
              <w:rPr>
                <w:rFonts w:ascii="Segoe UI" w:hAnsi="Segoe UI" w:cs="Segoe UI"/>
                <w:b/>
                <w:szCs w:val="22"/>
              </w:rPr>
              <w:t>Programme</w:t>
            </w:r>
            <w:proofErr w:type="spellEnd"/>
          </w:p>
          <w:p w:rsidR="00677B54" w:rsidRPr="00D85999" w:rsidRDefault="00677B54" w:rsidP="00723EFF">
            <w:pPr>
              <w:jc w:val="both"/>
              <w:rPr>
                <w:rFonts w:ascii="Segoe UI" w:hAnsi="Segoe UI" w:cs="Segoe UI"/>
                <w:szCs w:val="22"/>
              </w:rPr>
            </w:pPr>
            <w:r>
              <w:rPr>
                <w:rFonts w:ascii="Segoe UI" w:hAnsi="Segoe UI" w:cs="Segoe UI"/>
                <w:szCs w:val="22"/>
              </w:rPr>
              <w:t xml:space="preserve">*This procedure is for UN Women to look for implementing partners for existing projects. Usually this procedure should already be included in the </w:t>
            </w:r>
            <w:r w:rsidR="00AB5EFF">
              <w:rPr>
                <w:rFonts w:ascii="Segoe UI" w:hAnsi="Segoe UI" w:cs="Segoe UI"/>
                <w:szCs w:val="22"/>
              </w:rPr>
              <w:t>present</w:t>
            </w:r>
            <w:r w:rsidR="004306F3">
              <w:rPr>
                <w:rFonts w:ascii="Segoe UI" w:hAnsi="Segoe UI" w:cs="Segoe UI"/>
                <w:szCs w:val="22"/>
              </w:rPr>
              <w:t xml:space="preserve"> signed</w:t>
            </w:r>
            <w:r>
              <w:rPr>
                <w:rFonts w:ascii="Segoe UI" w:hAnsi="Segoe UI" w:cs="Segoe UI"/>
                <w:szCs w:val="22"/>
              </w:rPr>
              <w:t xml:space="preserve"> project document of </w:t>
            </w:r>
            <w:r w:rsidR="00723EFF">
              <w:rPr>
                <w:rFonts w:ascii="Segoe UI" w:hAnsi="Segoe UI" w:cs="Segoe UI"/>
                <w:szCs w:val="22"/>
              </w:rPr>
              <w:t>that</w:t>
            </w:r>
            <w:r w:rsidR="00541CE8">
              <w:rPr>
                <w:rFonts w:ascii="Segoe UI" w:hAnsi="Segoe UI" w:cs="Segoe UI"/>
                <w:szCs w:val="22"/>
              </w:rPr>
              <w:t xml:space="preserve"> specific</w:t>
            </w:r>
            <w:r>
              <w:rPr>
                <w:rFonts w:ascii="Segoe UI" w:hAnsi="Segoe UI" w:cs="Segoe UI"/>
                <w:szCs w:val="22"/>
              </w:rPr>
              <w:t xml:space="preserve"> project. </w:t>
            </w:r>
          </w:p>
        </w:tc>
      </w:tr>
      <w:tr w:rsidR="00677B54" w:rsidTr="008D7992">
        <w:trPr>
          <w:trHeight w:val="308"/>
        </w:trPr>
        <w:tc>
          <w:tcPr>
            <w:tcW w:w="498" w:type="dxa"/>
          </w:tcPr>
          <w:p w:rsidR="00677B54" w:rsidRDefault="00677B54" w:rsidP="00386119">
            <w:pPr>
              <w:jc w:val="both"/>
              <w:rPr>
                <w:rFonts w:ascii="Segoe UI" w:hAnsi="Segoe UI" w:cs="Segoe UI"/>
                <w:szCs w:val="22"/>
              </w:rPr>
            </w:pPr>
            <w:r>
              <w:rPr>
                <w:rFonts w:ascii="Segoe UI" w:hAnsi="Segoe UI" w:cs="Segoe UI"/>
                <w:szCs w:val="22"/>
              </w:rPr>
              <w:t>1.</w:t>
            </w:r>
            <w:r w:rsidR="00E80225">
              <w:rPr>
                <w:rFonts w:ascii="Segoe UI" w:hAnsi="Segoe UI" w:cs="Segoe UI"/>
                <w:szCs w:val="22"/>
              </w:rPr>
              <w:t>1</w:t>
            </w:r>
            <w:r>
              <w:rPr>
                <w:rFonts w:ascii="Segoe UI" w:hAnsi="Segoe UI" w:cs="Segoe UI"/>
                <w:szCs w:val="22"/>
              </w:rPr>
              <w:t xml:space="preserve"> </w:t>
            </w:r>
          </w:p>
        </w:tc>
        <w:tc>
          <w:tcPr>
            <w:tcW w:w="9695" w:type="dxa"/>
          </w:tcPr>
          <w:p w:rsidR="00677B54" w:rsidRDefault="00677B54" w:rsidP="00386119">
            <w:pPr>
              <w:jc w:val="both"/>
              <w:rPr>
                <w:rFonts w:ascii="Segoe UI" w:hAnsi="Segoe UI" w:cs="Segoe UI"/>
                <w:szCs w:val="22"/>
              </w:rPr>
            </w:pPr>
            <w:r>
              <w:rPr>
                <w:rFonts w:ascii="Segoe UI" w:hAnsi="Segoe UI" w:cs="Segoe UI"/>
                <w:szCs w:val="22"/>
              </w:rPr>
              <w:t xml:space="preserve">Prepare a Request For Proposal </w:t>
            </w:r>
            <w:r w:rsidR="008D7992">
              <w:rPr>
                <w:rFonts w:ascii="Segoe UI" w:hAnsi="Segoe UI" w:cs="Segoe UI"/>
                <w:szCs w:val="22"/>
              </w:rPr>
              <w:t xml:space="preserve">(RFP) </w:t>
            </w:r>
            <w:r>
              <w:rPr>
                <w:rFonts w:ascii="Segoe UI" w:hAnsi="Segoe UI" w:cs="Segoe UI"/>
                <w:szCs w:val="22"/>
              </w:rPr>
              <w:t xml:space="preserve">and </w:t>
            </w:r>
            <w:proofErr w:type="spellStart"/>
            <w:r>
              <w:rPr>
                <w:rFonts w:ascii="Segoe UI" w:hAnsi="Segoe UI" w:cs="Segoe UI"/>
                <w:szCs w:val="22"/>
              </w:rPr>
              <w:t>finalise</w:t>
            </w:r>
            <w:proofErr w:type="spellEnd"/>
            <w:r>
              <w:rPr>
                <w:rFonts w:ascii="Segoe UI" w:hAnsi="Segoe UI" w:cs="Segoe UI"/>
                <w:szCs w:val="22"/>
              </w:rPr>
              <w:t xml:space="preserve"> it with </w:t>
            </w:r>
            <w:r w:rsidRPr="00677B54">
              <w:rPr>
                <w:rFonts w:ascii="Segoe UI" w:hAnsi="Segoe UI" w:cs="Segoe UI"/>
                <w:i/>
                <w:szCs w:val="22"/>
              </w:rPr>
              <w:t>Monitoring and Reporting Unit</w:t>
            </w:r>
          </w:p>
        </w:tc>
      </w:tr>
      <w:tr w:rsidR="00677B54" w:rsidTr="008D7992">
        <w:trPr>
          <w:trHeight w:val="325"/>
        </w:trPr>
        <w:tc>
          <w:tcPr>
            <w:tcW w:w="498" w:type="dxa"/>
          </w:tcPr>
          <w:p w:rsidR="00677B54" w:rsidRDefault="00E80225" w:rsidP="00386119">
            <w:pPr>
              <w:jc w:val="both"/>
              <w:rPr>
                <w:rFonts w:ascii="Segoe UI" w:hAnsi="Segoe UI" w:cs="Segoe UI"/>
                <w:szCs w:val="22"/>
              </w:rPr>
            </w:pPr>
            <w:r>
              <w:rPr>
                <w:rFonts w:ascii="Segoe UI" w:hAnsi="Segoe UI" w:cs="Segoe UI"/>
                <w:szCs w:val="22"/>
              </w:rPr>
              <w:t>1.2</w:t>
            </w:r>
          </w:p>
        </w:tc>
        <w:tc>
          <w:tcPr>
            <w:tcW w:w="9695" w:type="dxa"/>
          </w:tcPr>
          <w:p w:rsidR="00677B54" w:rsidRDefault="00677B54" w:rsidP="00386119">
            <w:pPr>
              <w:jc w:val="both"/>
              <w:rPr>
                <w:rFonts w:ascii="Segoe UI" w:hAnsi="Segoe UI" w:cs="Segoe UI"/>
                <w:szCs w:val="22"/>
              </w:rPr>
            </w:pPr>
            <w:r>
              <w:rPr>
                <w:rFonts w:ascii="Segoe UI" w:hAnsi="Segoe UI" w:cs="Segoe UI"/>
                <w:szCs w:val="22"/>
              </w:rPr>
              <w:t xml:space="preserve">Advertise the </w:t>
            </w:r>
            <w:r w:rsidR="008D7992">
              <w:rPr>
                <w:rFonts w:ascii="Segoe UI" w:hAnsi="Segoe UI" w:cs="Segoe UI"/>
                <w:szCs w:val="22"/>
              </w:rPr>
              <w:t>RFP</w:t>
            </w:r>
          </w:p>
        </w:tc>
      </w:tr>
      <w:tr w:rsidR="00677B54" w:rsidTr="008D7992">
        <w:trPr>
          <w:trHeight w:val="325"/>
        </w:trPr>
        <w:tc>
          <w:tcPr>
            <w:tcW w:w="498" w:type="dxa"/>
          </w:tcPr>
          <w:p w:rsidR="00677B54" w:rsidRDefault="00E80225" w:rsidP="00386119">
            <w:pPr>
              <w:jc w:val="both"/>
              <w:rPr>
                <w:rFonts w:ascii="Segoe UI" w:hAnsi="Segoe UI" w:cs="Segoe UI"/>
                <w:szCs w:val="22"/>
              </w:rPr>
            </w:pPr>
            <w:r>
              <w:rPr>
                <w:rFonts w:ascii="Segoe UI" w:hAnsi="Segoe UI" w:cs="Segoe UI"/>
                <w:szCs w:val="22"/>
              </w:rPr>
              <w:t>1.3</w:t>
            </w:r>
          </w:p>
        </w:tc>
        <w:tc>
          <w:tcPr>
            <w:tcW w:w="9695" w:type="dxa"/>
          </w:tcPr>
          <w:p w:rsidR="00677B54" w:rsidRDefault="00677B54" w:rsidP="00386119">
            <w:pPr>
              <w:jc w:val="both"/>
              <w:rPr>
                <w:rFonts w:ascii="Segoe UI" w:hAnsi="Segoe UI" w:cs="Segoe UI"/>
                <w:szCs w:val="22"/>
              </w:rPr>
            </w:pPr>
            <w:r>
              <w:rPr>
                <w:rFonts w:ascii="Segoe UI" w:hAnsi="Segoe UI" w:cs="Segoe UI"/>
                <w:szCs w:val="22"/>
              </w:rPr>
              <w:t xml:space="preserve">Receive and review submitted proposals </w:t>
            </w:r>
          </w:p>
        </w:tc>
      </w:tr>
      <w:tr w:rsidR="00677B54" w:rsidTr="008D7992">
        <w:trPr>
          <w:trHeight w:val="308"/>
        </w:trPr>
        <w:tc>
          <w:tcPr>
            <w:tcW w:w="498" w:type="dxa"/>
          </w:tcPr>
          <w:p w:rsidR="00677B54" w:rsidRDefault="00E80225" w:rsidP="00386119">
            <w:pPr>
              <w:jc w:val="both"/>
              <w:rPr>
                <w:rFonts w:ascii="Segoe UI" w:hAnsi="Segoe UI" w:cs="Segoe UI"/>
                <w:szCs w:val="22"/>
              </w:rPr>
            </w:pPr>
            <w:r>
              <w:rPr>
                <w:rFonts w:ascii="Segoe UI" w:hAnsi="Segoe UI" w:cs="Segoe UI"/>
                <w:szCs w:val="22"/>
              </w:rPr>
              <w:t>1.4</w:t>
            </w:r>
          </w:p>
        </w:tc>
        <w:tc>
          <w:tcPr>
            <w:tcW w:w="9695" w:type="dxa"/>
          </w:tcPr>
          <w:p w:rsidR="00677B54" w:rsidRDefault="00E73EA3" w:rsidP="00386119">
            <w:pPr>
              <w:jc w:val="both"/>
              <w:rPr>
                <w:rFonts w:ascii="Segoe UI" w:hAnsi="Segoe UI" w:cs="Segoe UI"/>
                <w:szCs w:val="22"/>
              </w:rPr>
            </w:pPr>
            <w:r>
              <w:rPr>
                <w:rFonts w:ascii="Segoe UI" w:hAnsi="Segoe UI" w:cs="Segoe UI"/>
                <w:szCs w:val="22"/>
              </w:rPr>
              <w:t>Select the most suitable proposal</w:t>
            </w:r>
          </w:p>
        </w:tc>
      </w:tr>
      <w:tr w:rsidR="00677B54" w:rsidTr="008D7992">
        <w:trPr>
          <w:trHeight w:val="308"/>
        </w:trPr>
        <w:tc>
          <w:tcPr>
            <w:tcW w:w="498" w:type="dxa"/>
          </w:tcPr>
          <w:p w:rsidR="00677B54" w:rsidRDefault="00E80225" w:rsidP="00386119">
            <w:pPr>
              <w:jc w:val="both"/>
              <w:rPr>
                <w:rFonts w:ascii="Segoe UI" w:hAnsi="Segoe UI" w:cs="Segoe UI"/>
                <w:szCs w:val="22"/>
              </w:rPr>
            </w:pPr>
            <w:r>
              <w:rPr>
                <w:rFonts w:ascii="Segoe UI" w:hAnsi="Segoe UI" w:cs="Segoe UI"/>
                <w:szCs w:val="22"/>
              </w:rPr>
              <w:t>1.5</w:t>
            </w:r>
          </w:p>
        </w:tc>
        <w:tc>
          <w:tcPr>
            <w:tcW w:w="9695" w:type="dxa"/>
          </w:tcPr>
          <w:p w:rsidR="00677B54" w:rsidRDefault="00E73EA3" w:rsidP="00386119">
            <w:pPr>
              <w:jc w:val="both"/>
              <w:rPr>
                <w:rFonts w:ascii="Segoe UI" w:hAnsi="Segoe UI" w:cs="Segoe UI"/>
                <w:szCs w:val="22"/>
              </w:rPr>
            </w:pPr>
            <w:r>
              <w:rPr>
                <w:rFonts w:ascii="Segoe UI" w:hAnsi="Segoe UI" w:cs="Segoe UI"/>
                <w:szCs w:val="22"/>
              </w:rPr>
              <w:t xml:space="preserve">Present the justification of the selected proposal in </w:t>
            </w:r>
            <w:r w:rsidR="00571F33" w:rsidRPr="009879E6">
              <w:rPr>
                <w:rFonts w:ascii="Segoe UI" w:hAnsi="Segoe UI" w:cs="Segoe UI"/>
                <w:i/>
                <w:szCs w:val="22"/>
              </w:rPr>
              <w:t xml:space="preserve">Regional </w:t>
            </w:r>
            <w:proofErr w:type="spellStart"/>
            <w:r w:rsidR="00571F33" w:rsidRPr="009879E6">
              <w:rPr>
                <w:rFonts w:ascii="Segoe UI" w:hAnsi="Segoe UI" w:cs="Segoe UI"/>
                <w:i/>
                <w:szCs w:val="22"/>
              </w:rPr>
              <w:t>Programme</w:t>
            </w:r>
            <w:proofErr w:type="spellEnd"/>
            <w:r w:rsidR="00571F33" w:rsidRPr="009879E6">
              <w:rPr>
                <w:rFonts w:ascii="Segoe UI" w:hAnsi="Segoe UI" w:cs="Segoe UI"/>
                <w:i/>
                <w:szCs w:val="22"/>
              </w:rPr>
              <w:t>/</w:t>
            </w:r>
            <w:r w:rsidRPr="009879E6">
              <w:rPr>
                <w:rFonts w:ascii="Segoe UI" w:hAnsi="Segoe UI" w:cs="Segoe UI"/>
                <w:i/>
                <w:szCs w:val="22"/>
              </w:rPr>
              <w:t>Project Appraisal Committee</w:t>
            </w:r>
            <w:r w:rsidRPr="00E73EA3">
              <w:rPr>
                <w:rFonts w:ascii="Segoe UI" w:hAnsi="Segoe UI" w:cs="Segoe UI"/>
                <w:szCs w:val="22"/>
              </w:rPr>
              <w:t xml:space="preserve"> (RPAC) Meeting</w:t>
            </w:r>
          </w:p>
        </w:tc>
      </w:tr>
      <w:tr w:rsidR="00677B54" w:rsidTr="008D7992">
        <w:trPr>
          <w:trHeight w:val="308"/>
        </w:trPr>
        <w:tc>
          <w:tcPr>
            <w:tcW w:w="498" w:type="dxa"/>
          </w:tcPr>
          <w:p w:rsidR="00677B54" w:rsidRDefault="00E80225" w:rsidP="00386119">
            <w:pPr>
              <w:jc w:val="both"/>
              <w:rPr>
                <w:rFonts w:ascii="Segoe UI" w:hAnsi="Segoe UI" w:cs="Segoe UI"/>
                <w:szCs w:val="22"/>
              </w:rPr>
            </w:pPr>
            <w:r>
              <w:rPr>
                <w:rFonts w:ascii="Segoe UI" w:hAnsi="Segoe UI" w:cs="Segoe UI"/>
                <w:szCs w:val="22"/>
              </w:rPr>
              <w:t>1.6</w:t>
            </w:r>
          </w:p>
        </w:tc>
        <w:tc>
          <w:tcPr>
            <w:tcW w:w="9695" w:type="dxa"/>
          </w:tcPr>
          <w:p w:rsidR="00677B54" w:rsidRDefault="00010659" w:rsidP="00386119">
            <w:pPr>
              <w:jc w:val="both"/>
              <w:rPr>
                <w:rFonts w:ascii="Segoe UI" w:hAnsi="Segoe UI" w:cs="Segoe UI"/>
                <w:szCs w:val="22"/>
              </w:rPr>
            </w:pPr>
            <w:r>
              <w:rPr>
                <w:rFonts w:ascii="Segoe UI" w:hAnsi="Segoe UI" w:cs="Segoe UI"/>
                <w:szCs w:val="22"/>
              </w:rPr>
              <w:t xml:space="preserve">Get </w:t>
            </w:r>
            <w:r w:rsidR="007801D2">
              <w:rPr>
                <w:rFonts w:ascii="Segoe UI" w:hAnsi="Segoe UI" w:cs="Segoe UI"/>
                <w:szCs w:val="22"/>
              </w:rPr>
              <w:t>recommendations</w:t>
            </w:r>
            <w:r w:rsidR="007801D2" w:rsidRPr="007801D2">
              <w:rPr>
                <w:rFonts w:ascii="Segoe UI" w:hAnsi="Segoe UI" w:cs="Segoe UI"/>
                <w:szCs w:val="22"/>
              </w:rPr>
              <w:t xml:space="preserve"> for approval by RD (subject to incorporation of RPAC’s recommendations)</w:t>
            </w:r>
          </w:p>
        </w:tc>
      </w:tr>
      <w:tr w:rsidR="00677B54" w:rsidTr="008D7992">
        <w:trPr>
          <w:trHeight w:val="308"/>
        </w:trPr>
        <w:tc>
          <w:tcPr>
            <w:tcW w:w="498" w:type="dxa"/>
          </w:tcPr>
          <w:p w:rsidR="00677B54" w:rsidRDefault="00E80225" w:rsidP="00386119">
            <w:pPr>
              <w:jc w:val="both"/>
              <w:rPr>
                <w:rFonts w:ascii="Segoe UI" w:hAnsi="Segoe UI" w:cs="Segoe UI"/>
                <w:szCs w:val="22"/>
              </w:rPr>
            </w:pPr>
            <w:r>
              <w:rPr>
                <w:rFonts w:ascii="Segoe UI" w:hAnsi="Segoe UI" w:cs="Segoe UI"/>
                <w:szCs w:val="22"/>
              </w:rPr>
              <w:t>1.7</w:t>
            </w:r>
          </w:p>
        </w:tc>
        <w:tc>
          <w:tcPr>
            <w:tcW w:w="9695" w:type="dxa"/>
          </w:tcPr>
          <w:p w:rsidR="00677B54" w:rsidRDefault="008563B8" w:rsidP="00386119">
            <w:pPr>
              <w:jc w:val="both"/>
              <w:rPr>
                <w:rFonts w:ascii="Segoe UI" w:hAnsi="Segoe UI" w:cs="Segoe UI"/>
                <w:szCs w:val="22"/>
              </w:rPr>
            </w:pPr>
            <w:r>
              <w:rPr>
                <w:rFonts w:ascii="Segoe UI" w:hAnsi="Segoe UI" w:cs="Segoe UI"/>
                <w:szCs w:val="22"/>
              </w:rPr>
              <w:t xml:space="preserve">Issue </w:t>
            </w:r>
            <w:r w:rsidR="008D7992">
              <w:rPr>
                <w:rFonts w:ascii="Segoe UI" w:hAnsi="Segoe UI" w:cs="Segoe UI"/>
                <w:szCs w:val="22"/>
              </w:rPr>
              <w:t xml:space="preserve">and sign </w:t>
            </w:r>
            <w:r w:rsidR="005B01AC" w:rsidRPr="005B01AC">
              <w:rPr>
                <w:rFonts w:ascii="Segoe UI" w:hAnsi="Segoe UI" w:cs="Segoe UI"/>
                <w:i/>
                <w:szCs w:val="22"/>
              </w:rPr>
              <w:t>Project Cooperation Agreement</w:t>
            </w:r>
            <w:r w:rsidR="005B01AC">
              <w:rPr>
                <w:rFonts w:ascii="Segoe UI" w:hAnsi="Segoe UI" w:cs="Segoe UI"/>
                <w:szCs w:val="22"/>
              </w:rPr>
              <w:t xml:space="preserve"> (PCA)</w:t>
            </w:r>
            <w:r w:rsidR="008D7992">
              <w:rPr>
                <w:rFonts w:ascii="Segoe UI" w:hAnsi="Segoe UI" w:cs="Segoe UI"/>
                <w:szCs w:val="22"/>
              </w:rPr>
              <w:t xml:space="preserve"> with selected partner.</w:t>
            </w:r>
          </w:p>
        </w:tc>
      </w:tr>
    </w:tbl>
    <w:p w:rsidR="0018290F" w:rsidRDefault="0018290F" w:rsidP="00386119">
      <w:pPr>
        <w:spacing w:after="0" w:line="240" w:lineRule="auto"/>
        <w:jc w:val="both"/>
        <w:rPr>
          <w:rFonts w:ascii="Segoe UI" w:hAnsi="Segoe UI" w:cs="Segoe UI"/>
          <w:szCs w:val="22"/>
        </w:rPr>
      </w:pPr>
    </w:p>
    <w:tbl>
      <w:tblPr>
        <w:tblStyle w:val="TableGrid"/>
        <w:tblW w:w="0" w:type="auto"/>
        <w:tblLook w:val="04A0" w:firstRow="1" w:lastRow="0" w:firstColumn="1" w:lastColumn="0" w:noHBand="0" w:noVBand="1"/>
      </w:tblPr>
      <w:tblGrid>
        <w:gridCol w:w="535"/>
        <w:gridCol w:w="9715"/>
      </w:tblGrid>
      <w:tr w:rsidR="008D7992" w:rsidTr="004C5B8A">
        <w:tc>
          <w:tcPr>
            <w:tcW w:w="10250" w:type="dxa"/>
            <w:gridSpan w:val="2"/>
          </w:tcPr>
          <w:p w:rsidR="008D7992" w:rsidRPr="00080A97" w:rsidRDefault="00E80225" w:rsidP="00386119">
            <w:pPr>
              <w:jc w:val="both"/>
              <w:rPr>
                <w:rFonts w:ascii="Segoe UI" w:hAnsi="Segoe UI" w:cs="Segoe UI"/>
                <w:b/>
                <w:szCs w:val="22"/>
              </w:rPr>
            </w:pPr>
            <w:r>
              <w:rPr>
                <w:rFonts w:ascii="Segoe UI" w:hAnsi="Segoe UI" w:cs="Segoe UI"/>
                <w:b/>
                <w:szCs w:val="22"/>
              </w:rPr>
              <w:t xml:space="preserve">2) </w:t>
            </w:r>
            <w:r w:rsidR="008D7992" w:rsidRPr="00080A97">
              <w:rPr>
                <w:rFonts w:ascii="Segoe UI" w:hAnsi="Segoe UI" w:cs="Segoe UI"/>
                <w:b/>
                <w:szCs w:val="22"/>
              </w:rPr>
              <w:t xml:space="preserve">Procurement </w:t>
            </w:r>
          </w:p>
          <w:p w:rsidR="008D7992" w:rsidRDefault="008D7992" w:rsidP="00BE5771">
            <w:pPr>
              <w:jc w:val="both"/>
              <w:rPr>
                <w:rFonts w:ascii="Segoe UI" w:hAnsi="Segoe UI" w:cs="Segoe UI"/>
                <w:szCs w:val="22"/>
              </w:rPr>
            </w:pPr>
            <w:r>
              <w:rPr>
                <w:rFonts w:ascii="Segoe UI" w:hAnsi="Segoe UI" w:cs="Segoe UI"/>
                <w:szCs w:val="22"/>
              </w:rPr>
              <w:t>*This procedure is for UN Women to hire an external party without any related/</w:t>
            </w:r>
            <w:r w:rsidR="00BE5771">
              <w:rPr>
                <w:rFonts w:ascii="Segoe UI" w:hAnsi="Segoe UI" w:cs="Segoe UI"/>
                <w:szCs w:val="22"/>
              </w:rPr>
              <w:t>present</w:t>
            </w:r>
            <w:r>
              <w:rPr>
                <w:rFonts w:ascii="Segoe UI" w:hAnsi="Segoe UI" w:cs="Segoe UI"/>
                <w:szCs w:val="22"/>
              </w:rPr>
              <w:t xml:space="preserve"> projects. </w:t>
            </w:r>
          </w:p>
        </w:tc>
      </w:tr>
      <w:tr w:rsidR="008D7992" w:rsidTr="008D7992">
        <w:tc>
          <w:tcPr>
            <w:tcW w:w="535" w:type="dxa"/>
          </w:tcPr>
          <w:p w:rsidR="008D7992" w:rsidRDefault="00E80225" w:rsidP="00386119">
            <w:pPr>
              <w:jc w:val="both"/>
              <w:rPr>
                <w:rFonts w:ascii="Segoe UI" w:hAnsi="Segoe UI" w:cs="Segoe UI"/>
                <w:szCs w:val="22"/>
              </w:rPr>
            </w:pPr>
            <w:r>
              <w:rPr>
                <w:rFonts w:ascii="Segoe UI" w:hAnsi="Segoe UI" w:cs="Segoe UI"/>
                <w:szCs w:val="22"/>
              </w:rPr>
              <w:t>2.1</w:t>
            </w:r>
          </w:p>
        </w:tc>
        <w:tc>
          <w:tcPr>
            <w:tcW w:w="9715" w:type="dxa"/>
          </w:tcPr>
          <w:p w:rsidR="008D7992" w:rsidRDefault="008D7992" w:rsidP="00386119">
            <w:pPr>
              <w:jc w:val="both"/>
              <w:rPr>
                <w:rFonts w:ascii="Segoe UI" w:hAnsi="Segoe UI" w:cs="Segoe UI"/>
                <w:szCs w:val="22"/>
              </w:rPr>
            </w:pPr>
            <w:r>
              <w:rPr>
                <w:rFonts w:ascii="Segoe UI" w:hAnsi="Segoe UI" w:cs="Segoe UI"/>
                <w:szCs w:val="22"/>
              </w:rPr>
              <w:t xml:space="preserve">Prepare a Terms of Reference </w:t>
            </w:r>
            <w:r w:rsidR="00B3401B">
              <w:rPr>
                <w:rFonts w:ascii="Segoe UI" w:hAnsi="Segoe UI" w:cs="Segoe UI"/>
                <w:szCs w:val="22"/>
              </w:rPr>
              <w:t>(TOR)</w:t>
            </w:r>
            <w:r w:rsidR="00A62D51">
              <w:rPr>
                <w:rFonts w:ascii="Segoe UI" w:hAnsi="Segoe UI" w:cs="Segoe UI"/>
                <w:szCs w:val="22"/>
              </w:rPr>
              <w:t xml:space="preserve"> and </w:t>
            </w:r>
            <w:proofErr w:type="spellStart"/>
            <w:r w:rsidR="00A62D51">
              <w:rPr>
                <w:rFonts w:ascii="Segoe UI" w:hAnsi="Segoe UI" w:cs="Segoe UI"/>
                <w:szCs w:val="22"/>
              </w:rPr>
              <w:t>finalise</w:t>
            </w:r>
            <w:proofErr w:type="spellEnd"/>
            <w:r w:rsidR="00A62D51">
              <w:rPr>
                <w:rFonts w:ascii="Segoe UI" w:hAnsi="Segoe UI" w:cs="Segoe UI"/>
                <w:szCs w:val="22"/>
              </w:rPr>
              <w:t xml:space="preserve"> it with relevant colleagues</w:t>
            </w:r>
          </w:p>
        </w:tc>
      </w:tr>
      <w:tr w:rsidR="008D7992" w:rsidTr="008D7992">
        <w:tc>
          <w:tcPr>
            <w:tcW w:w="535" w:type="dxa"/>
          </w:tcPr>
          <w:p w:rsidR="008D7992" w:rsidRDefault="003A0442" w:rsidP="00386119">
            <w:pPr>
              <w:jc w:val="both"/>
              <w:rPr>
                <w:rFonts w:ascii="Segoe UI" w:hAnsi="Segoe UI" w:cs="Segoe UI"/>
                <w:szCs w:val="22"/>
              </w:rPr>
            </w:pPr>
            <w:r>
              <w:rPr>
                <w:rFonts w:ascii="Segoe UI" w:hAnsi="Segoe UI" w:cs="Segoe UI"/>
                <w:szCs w:val="22"/>
              </w:rPr>
              <w:t>2.</w:t>
            </w:r>
            <w:r w:rsidR="00E80225">
              <w:rPr>
                <w:rFonts w:ascii="Segoe UI" w:hAnsi="Segoe UI" w:cs="Segoe UI"/>
                <w:szCs w:val="22"/>
              </w:rPr>
              <w:t>2</w:t>
            </w:r>
          </w:p>
        </w:tc>
        <w:tc>
          <w:tcPr>
            <w:tcW w:w="9715" w:type="dxa"/>
          </w:tcPr>
          <w:p w:rsidR="008D7992" w:rsidRDefault="00A62D51" w:rsidP="00386119">
            <w:pPr>
              <w:jc w:val="both"/>
              <w:rPr>
                <w:rFonts w:ascii="Segoe UI" w:hAnsi="Segoe UI" w:cs="Segoe UI"/>
                <w:szCs w:val="22"/>
              </w:rPr>
            </w:pPr>
            <w:r>
              <w:rPr>
                <w:rFonts w:ascii="Segoe UI" w:hAnsi="Segoe UI" w:cs="Segoe UI"/>
                <w:szCs w:val="22"/>
              </w:rPr>
              <w:t>Advertise the TOR</w:t>
            </w:r>
          </w:p>
        </w:tc>
      </w:tr>
      <w:tr w:rsidR="008D7992" w:rsidTr="008D7992">
        <w:tc>
          <w:tcPr>
            <w:tcW w:w="535" w:type="dxa"/>
          </w:tcPr>
          <w:p w:rsidR="008D7992" w:rsidRDefault="00E80225" w:rsidP="00386119">
            <w:pPr>
              <w:jc w:val="both"/>
              <w:rPr>
                <w:rFonts w:ascii="Segoe UI" w:hAnsi="Segoe UI" w:cs="Segoe UI"/>
                <w:szCs w:val="22"/>
              </w:rPr>
            </w:pPr>
            <w:r>
              <w:rPr>
                <w:rFonts w:ascii="Segoe UI" w:hAnsi="Segoe UI" w:cs="Segoe UI"/>
                <w:szCs w:val="22"/>
              </w:rPr>
              <w:t>2.3</w:t>
            </w:r>
          </w:p>
        </w:tc>
        <w:tc>
          <w:tcPr>
            <w:tcW w:w="9715" w:type="dxa"/>
          </w:tcPr>
          <w:p w:rsidR="008D7992" w:rsidRDefault="00A62D51" w:rsidP="00386119">
            <w:pPr>
              <w:jc w:val="both"/>
              <w:rPr>
                <w:rFonts w:ascii="Segoe UI" w:hAnsi="Segoe UI" w:cs="Segoe UI"/>
                <w:szCs w:val="22"/>
              </w:rPr>
            </w:pPr>
            <w:r>
              <w:rPr>
                <w:rFonts w:ascii="Segoe UI" w:hAnsi="Segoe UI" w:cs="Segoe UI"/>
                <w:szCs w:val="22"/>
              </w:rPr>
              <w:t>Receive and review applications</w:t>
            </w:r>
          </w:p>
        </w:tc>
      </w:tr>
      <w:tr w:rsidR="008D7992" w:rsidTr="008D7992">
        <w:tc>
          <w:tcPr>
            <w:tcW w:w="535" w:type="dxa"/>
          </w:tcPr>
          <w:p w:rsidR="008D7992" w:rsidRDefault="00E80225" w:rsidP="00386119">
            <w:pPr>
              <w:jc w:val="both"/>
              <w:rPr>
                <w:rFonts w:ascii="Segoe UI" w:hAnsi="Segoe UI" w:cs="Segoe UI"/>
                <w:szCs w:val="22"/>
              </w:rPr>
            </w:pPr>
            <w:r>
              <w:rPr>
                <w:rFonts w:ascii="Segoe UI" w:hAnsi="Segoe UI" w:cs="Segoe UI"/>
                <w:szCs w:val="22"/>
              </w:rPr>
              <w:t>2.4</w:t>
            </w:r>
          </w:p>
        </w:tc>
        <w:tc>
          <w:tcPr>
            <w:tcW w:w="9715" w:type="dxa"/>
          </w:tcPr>
          <w:p w:rsidR="008D7992" w:rsidRDefault="00A62D51" w:rsidP="00386119">
            <w:pPr>
              <w:jc w:val="both"/>
              <w:rPr>
                <w:rFonts w:ascii="Segoe UI" w:hAnsi="Segoe UI" w:cs="Segoe UI"/>
                <w:szCs w:val="22"/>
              </w:rPr>
            </w:pPr>
            <w:r>
              <w:rPr>
                <w:rFonts w:ascii="Segoe UI" w:hAnsi="Segoe UI" w:cs="Segoe UI"/>
                <w:szCs w:val="22"/>
              </w:rPr>
              <w:t xml:space="preserve">Select the most suitable </w:t>
            </w:r>
            <w:r w:rsidR="007F0068">
              <w:rPr>
                <w:rFonts w:ascii="Segoe UI" w:hAnsi="Segoe UI" w:cs="Segoe UI"/>
                <w:szCs w:val="22"/>
              </w:rPr>
              <w:t>applicant</w:t>
            </w:r>
          </w:p>
        </w:tc>
      </w:tr>
      <w:tr w:rsidR="00A62D51" w:rsidTr="008D7992">
        <w:tc>
          <w:tcPr>
            <w:tcW w:w="535" w:type="dxa"/>
          </w:tcPr>
          <w:p w:rsidR="00A62D51" w:rsidRDefault="00E80225" w:rsidP="00386119">
            <w:pPr>
              <w:jc w:val="both"/>
              <w:rPr>
                <w:rFonts w:ascii="Segoe UI" w:hAnsi="Segoe UI" w:cs="Segoe UI"/>
                <w:szCs w:val="22"/>
              </w:rPr>
            </w:pPr>
            <w:r>
              <w:rPr>
                <w:rFonts w:ascii="Segoe UI" w:hAnsi="Segoe UI" w:cs="Segoe UI"/>
                <w:szCs w:val="22"/>
              </w:rPr>
              <w:t>2.5</w:t>
            </w:r>
          </w:p>
        </w:tc>
        <w:tc>
          <w:tcPr>
            <w:tcW w:w="9715" w:type="dxa"/>
          </w:tcPr>
          <w:p w:rsidR="007F0068" w:rsidRDefault="007F0068" w:rsidP="00386119">
            <w:pPr>
              <w:jc w:val="both"/>
              <w:rPr>
                <w:rFonts w:ascii="Segoe UI" w:hAnsi="Segoe UI" w:cs="Segoe UI"/>
                <w:szCs w:val="22"/>
              </w:rPr>
            </w:pPr>
            <w:r>
              <w:rPr>
                <w:rFonts w:ascii="Segoe UI" w:hAnsi="Segoe UI" w:cs="Segoe UI"/>
                <w:szCs w:val="22"/>
              </w:rPr>
              <w:t xml:space="preserve">Present the justification of the selected application in </w:t>
            </w:r>
            <w:r w:rsidRPr="000455C3">
              <w:rPr>
                <w:rFonts w:ascii="Segoe UI" w:hAnsi="Segoe UI" w:cs="Segoe UI"/>
                <w:i/>
                <w:szCs w:val="22"/>
              </w:rPr>
              <w:t>Regional Procurement Review Committee</w:t>
            </w:r>
            <w:r>
              <w:rPr>
                <w:rFonts w:ascii="Segoe UI" w:hAnsi="Segoe UI" w:cs="Segoe UI"/>
                <w:szCs w:val="22"/>
              </w:rPr>
              <w:t xml:space="preserve"> (RPRC) meeting </w:t>
            </w:r>
          </w:p>
        </w:tc>
      </w:tr>
      <w:tr w:rsidR="00A62D51" w:rsidTr="008D7992">
        <w:tc>
          <w:tcPr>
            <w:tcW w:w="535" w:type="dxa"/>
          </w:tcPr>
          <w:p w:rsidR="00A62D51" w:rsidRDefault="00E80225" w:rsidP="00386119">
            <w:pPr>
              <w:jc w:val="both"/>
              <w:rPr>
                <w:rFonts w:ascii="Segoe UI" w:hAnsi="Segoe UI" w:cs="Segoe UI"/>
                <w:szCs w:val="22"/>
              </w:rPr>
            </w:pPr>
            <w:r>
              <w:rPr>
                <w:rFonts w:ascii="Segoe UI" w:hAnsi="Segoe UI" w:cs="Segoe UI"/>
                <w:szCs w:val="22"/>
              </w:rPr>
              <w:t>2.6</w:t>
            </w:r>
          </w:p>
        </w:tc>
        <w:tc>
          <w:tcPr>
            <w:tcW w:w="9715" w:type="dxa"/>
          </w:tcPr>
          <w:p w:rsidR="00A62D51" w:rsidRDefault="008661E9" w:rsidP="00386119">
            <w:pPr>
              <w:jc w:val="both"/>
              <w:rPr>
                <w:rFonts w:ascii="Segoe UI" w:hAnsi="Segoe UI" w:cs="Segoe UI"/>
                <w:szCs w:val="22"/>
              </w:rPr>
            </w:pPr>
            <w:r>
              <w:rPr>
                <w:rFonts w:ascii="Segoe UI" w:hAnsi="Segoe UI" w:cs="Segoe UI"/>
                <w:szCs w:val="22"/>
              </w:rPr>
              <w:t>Get recommendations for approval by RPRC</w:t>
            </w:r>
          </w:p>
        </w:tc>
      </w:tr>
      <w:tr w:rsidR="00A62D51" w:rsidTr="008D7992">
        <w:tc>
          <w:tcPr>
            <w:tcW w:w="535" w:type="dxa"/>
          </w:tcPr>
          <w:p w:rsidR="00A62D51" w:rsidRDefault="00E80225" w:rsidP="00386119">
            <w:pPr>
              <w:jc w:val="both"/>
              <w:rPr>
                <w:rFonts w:ascii="Segoe UI" w:hAnsi="Segoe UI" w:cs="Segoe UI"/>
                <w:szCs w:val="22"/>
              </w:rPr>
            </w:pPr>
            <w:r>
              <w:rPr>
                <w:rFonts w:ascii="Segoe UI" w:hAnsi="Segoe UI" w:cs="Segoe UI"/>
                <w:szCs w:val="22"/>
              </w:rPr>
              <w:t>2.7</w:t>
            </w:r>
          </w:p>
        </w:tc>
        <w:tc>
          <w:tcPr>
            <w:tcW w:w="9715" w:type="dxa"/>
          </w:tcPr>
          <w:p w:rsidR="00A62D51" w:rsidRDefault="00917E9E" w:rsidP="00386119">
            <w:pPr>
              <w:jc w:val="both"/>
              <w:rPr>
                <w:rFonts w:ascii="Segoe UI" w:hAnsi="Segoe UI" w:cs="Segoe UI"/>
                <w:szCs w:val="22"/>
              </w:rPr>
            </w:pPr>
            <w:r>
              <w:rPr>
                <w:rFonts w:ascii="Segoe UI" w:hAnsi="Segoe UI" w:cs="Segoe UI"/>
                <w:szCs w:val="22"/>
              </w:rPr>
              <w:t>Issue</w:t>
            </w:r>
            <w:r w:rsidR="008661E9">
              <w:rPr>
                <w:rFonts w:ascii="Segoe UI" w:hAnsi="Segoe UI" w:cs="Segoe UI"/>
                <w:szCs w:val="22"/>
              </w:rPr>
              <w:t xml:space="preserve"> and sign with applicant: </w:t>
            </w:r>
          </w:p>
          <w:p w:rsidR="008661E9" w:rsidRDefault="008661E9" w:rsidP="00386119">
            <w:pPr>
              <w:jc w:val="both"/>
              <w:rPr>
                <w:rFonts w:ascii="Segoe UI" w:hAnsi="Segoe UI" w:cs="Segoe UI"/>
                <w:szCs w:val="22"/>
              </w:rPr>
            </w:pPr>
            <w:r>
              <w:rPr>
                <w:rFonts w:ascii="Segoe UI" w:hAnsi="Segoe UI" w:cs="Segoe UI"/>
                <w:szCs w:val="22"/>
              </w:rPr>
              <w:t xml:space="preserve">a) Institutional Contract (for amount with </w:t>
            </w:r>
            <w:r w:rsidRPr="00F933AE">
              <w:rPr>
                <w:rFonts w:ascii="Segoe UI" w:hAnsi="Segoe UI" w:cs="Segoe UI"/>
                <w:szCs w:val="22"/>
                <w:u w:val="single"/>
              </w:rPr>
              <w:t>less</w:t>
            </w:r>
            <w:r>
              <w:rPr>
                <w:rFonts w:ascii="Segoe UI" w:hAnsi="Segoe UI" w:cs="Segoe UI"/>
                <w:szCs w:val="22"/>
              </w:rPr>
              <w:t xml:space="preserve"> than USD 50,000) </w:t>
            </w:r>
            <w:r w:rsidRPr="004118F3">
              <w:rPr>
                <w:rFonts w:ascii="Segoe UI" w:hAnsi="Segoe UI" w:cs="Segoe UI"/>
                <w:b/>
                <w:szCs w:val="22"/>
                <w:u w:val="single"/>
              </w:rPr>
              <w:t>OR</w:t>
            </w:r>
          </w:p>
          <w:p w:rsidR="008661E9" w:rsidRDefault="008661E9" w:rsidP="00386119">
            <w:pPr>
              <w:jc w:val="both"/>
              <w:rPr>
                <w:rFonts w:ascii="Segoe UI" w:hAnsi="Segoe UI" w:cs="Segoe UI"/>
                <w:szCs w:val="22"/>
              </w:rPr>
            </w:pPr>
            <w:r>
              <w:rPr>
                <w:rFonts w:ascii="Segoe UI" w:hAnsi="Segoe UI" w:cs="Segoe UI"/>
                <w:szCs w:val="22"/>
              </w:rPr>
              <w:t>a) Professional Se</w:t>
            </w:r>
            <w:bookmarkStart w:id="0" w:name="_GoBack"/>
            <w:bookmarkEnd w:id="0"/>
            <w:r>
              <w:rPr>
                <w:rFonts w:ascii="Segoe UI" w:hAnsi="Segoe UI" w:cs="Segoe UI"/>
                <w:szCs w:val="22"/>
              </w:rPr>
              <w:t xml:space="preserve">rvices Agreement (for amount with </w:t>
            </w:r>
            <w:r w:rsidRPr="00F933AE">
              <w:rPr>
                <w:rFonts w:ascii="Segoe UI" w:hAnsi="Segoe UI" w:cs="Segoe UI"/>
                <w:szCs w:val="22"/>
                <w:u w:val="single"/>
              </w:rPr>
              <w:t>more</w:t>
            </w:r>
            <w:r>
              <w:rPr>
                <w:rFonts w:ascii="Segoe UI" w:hAnsi="Segoe UI" w:cs="Segoe UI"/>
                <w:szCs w:val="22"/>
              </w:rPr>
              <w:t xml:space="preserve"> than USD 50,000).</w:t>
            </w:r>
          </w:p>
        </w:tc>
      </w:tr>
    </w:tbl>
    <w:p w:rsidR="008D7992" w:rsidRDefault="008D7992" w:rsidP="00386119">
      <w:pPr>
        <w:spacing w:after="0" w:line="240" w:lineRule="auto"/>
        <w:jc w:val="both"/>
        <w:rPr>
          <w:rFonts w:ascii="Segoe UI" w:hAnsi="Segoe UI" w:cs="Segoe UI"/>
          <w:szCs w:val="22"/>
        </w:rPr>
      </w:pPr>
    </w:p>
    <w:p w:rsidR="00016A28" w:rsidRDefault="00D81A23" w:rsidP="00386119">
      <w:pPr>
        <w:spacing w:after="0" w:line="240" w:lineRule="auto"/>
        <w:jc w:val="both"/>
        <w:rPr>
          <w:rFonts w:ascii="Segoe UI" w:hAnsi="Segoe UI" w:cs="Segoe UI"/>
          <w:szCs w:val="22"/>
        </w:rPr>
      </w:pPr>
      <w:r>
        <w:rPr>
          <w:rFonts w:ascii="Segoe UI" w:hAnsi="Segoe UI" w:cs="Segoe UI"/>
          <w:szCs w:val="22"/>
        </w:rPr>
        <w:t xml:space="preserve">As </w:t>
      </w:r>
      <w:r w:rsidR="00783979">
        <w:rPr>
          <w:rFonts w:ascii="Segoe UI" w:hAnsi="Segoe UI" w:cs="Segoe UI"/>
          <w:szCs w:val="22"/>
        </w:rPr>
        <w:t xml:space="preserve">there is no present </w:t>
      </w:r>
      <w:r w:rsidR="009F2BD1">
        <w:rPr>
          <w:rFonts w:ascii="Segoe UI" w:hAnsi="Segoe UI" w:cs="Segoe UI"/>
          <w:szCs w:val="22"/>
        </w:rPr>
        <w:t>projects/</w:t>
      </w:r>
      <w:proofErr w:type="spellStart"/>
      <w:r w:rsidR="009F2BD1">
        <w:rPr>
          <w:rFonts w:ascii="Segoe UI" w:hAnsi="Segoe UI" w:cs="Segoe UI"/>
          <w:szCs w:val="22"/>
        </w:rPr>
        <w:t>programmes</w:t>
      </w:r>
      <w:proofErr w:type="spellEnd"/>
      <w:r w:rsidR="009F2BD1">
        <w:rPr>
          <w:rFonts w:ascii="Segoe UI" w:hAnsi="Segoe UI" w:cs="Segoe UI"/>
          <w:szCs w:val="22"/>
        </w:rPr>
        <w:t xml:space="preserve"> going on</w:t>
      </w:r>
      <w:r w:rsidR="00783979">
        <w:rPr>
          <w:rFonts w:ascii="Segoe UI" w:hAnsi="Segoe UI" w:cs="Segoe UI"/>
          <w:szCs w:val="22"/>
        </w:rPr>
        <w:t xml:space="preserve"> under UN Women ROAP WEE team</w:t>
      </w:r>
      <w:r w:rsidR="009F2BD1">
        <w:rPr>
          <w:rFonts w:ascii="Segoe UI" w:hAnsi="Segoe UI" w:cs="Segoe UI"/>
          <w:szCs w:val="22"/>
        </w:rPr>
        <w:t xml:space="preserve">, option 2) Procurement shall be </w:t>
      </w:r>
      <w:r w:rsidR="00E25AD8">
        <w:rPr>
          <w:rFonts w:ascii="Segoe UI" w:hAnsi="Segoe UI" w:cs="Segoe UI"/>
          <w:szCs w:val="22"/>
        </w:rPr>
        <w:t>the selected procedures</w:t>
      </w:r>
      <w:r w:rsidR="009F2BD1">
        <w:rPr>
          <w:rFonts w:ascii="Segoe UI" w:hAnsi="Segoe UI" w:cs="Segoe UI"/>
          <w:szCs w:val="22"/>
        </w:rPr>
        <w:t xml:space="preserve"> </w:t>
      </w:r>
      <w:r w:rsidR="00E25AD8">
        <w:rPr>
          <w:rFonts w:ascii="Segoe UI" w:hAnsi="Segoe UI" w:cs="Segoe UI"/>
          <w:szCs w:val="22"/>
        </w:rPr>
        <w:t xml:space="preserve">if the team is going to commit to </w:t>
      </w:r>
      <w:r w:rsidR="009F2BD1">
        <w:rPr>
          <w:rFonts w:ascii="Segoe UI" w:hAnsi="Segoe UI" w:cs="Segoe UI"/>
          <w:szCs w:val="22"/>
        </w:rPr>
        <w:t>CSR Asia</w:t>
      </w:r>
      <w:r w:rsidR="00E25AD8">
        <w:rPr>
          <w:rFonts w:ascii="Segoe UI" w:hAnsi="Segoe UI" w:cs="Segoe UI"/>
          <w:szCs w:val="22"/>
        </w:rPr>
        <w:t xml:space="preserve"> Summit 2017</w:t>
      </w:r>
      <w:r w:rsidR="009F2BD1">
        <w:rPr>
          <w:rFonts w:ascii="Segoe UI" w:hAnsi="Segoe UI" w:cs="Segoe UI"/>
          <w:szCs w:val="22"/>
        </w:rPr>
        <w:t xml:space="preserve">. </w:t>
      </w:r>
    </w:p>
    <w:p w:rsidR="00016A28" w:rsidRDefault="00016A28">
      <w:pPr>
        <w:rPr>
          <w:rFonts w:ascii="Segoe UI" w:hAnsi="Segoe UI" w:cs="Segoe UI"/>
          <w:szCs w:val="22"/>
        </w:rPr>
      </w:pPr>
      <w:r>
        <w:rPr>
          <w:rFonts w:ascii="Segoe UI" w:hAnsi="Segoe UI" w:cs="Segoe UI"/>
          <w:szCs w:val="22"/>
        </w:rPr>
        <w:br w:type="page"/>
      </w:r>
    </w:p>
    <w:p w:rsidR="00D81A23" w:rsidRPr="004B6CA8" w:rsidRDefault="00C258E5" w:rsidP="00386119">
      <w:pPr>
        <w:spacing w:after="0" w:line="240" w:lineRule="auto"/>
        <w:jc w:val="both"/>
        <w:rPr>
          <w:rFonts w:ascii="Segoe UI" w:hAnsi="Segoe UI" w:cs="Segoe UI"/>
          <w:b/>
          <w:szCs w:val="22"/>
        </w:rPr>
      </w:pPr>
      <w:r>
        <w:rPr>
          <w:rFonts w:ascii="Segoe UI" w:hAnsi="Segoe UI" w:cs="Segoe UI"/>
          <w:b/>
          <w:szCs w:val="22"/>
        </w:rPr>
        <w:lastRenderedPageBreak/>
        <w:t xml:space="preserve">Annex </w:t>
      </w:r>
      <w:proofErr w:type="gramStart"/>
      <w:r>
        <w:rPr>
          <w:rFonts w:ascii="Segoe UI" w:hAnsi="Segoe UI" w:cs="Segoe UI"/>
          <w:b/>
          <w:szCs w:val="22"/>
        </w:rPr>
        <w:t>I</w:t>
      </w:r>
      <w:proofErr w:type="gramEnd"/>
      <w:r>
        <w:rPr>
          <w:rFonts w:ascii="Segoe UI" w:hAnsi="Segoe UI" w:cs="Segoe UI"/>
          <w:b/>
          <w:szCs w:val="22"/>
        </w:rPr>
        <w:t>: Previous gender-related projects and reports done by CSR Asia</w:t>
      </w:r>
    </w:p>
    <w:p w:rsidR="004B6CA8" w:rsidRDefault="004B6CA8" w:rsidP="00386119">
      <w:pPr>
        <w:spacing w:after="0" w:line="240" w:lineRule="auto"/>
        <w:jc w:val="both"/>
        <w:rPr>
          <w:rFonts w:ascii="Segoe UI" w:hAnsi="Segoe UI" w:cs="Segoe UI"/>
          <w:szCs w:val="22"/>
        </w:rPr>
      </w:pPr>
    </w:p>
    <w:p w:rsidR="00016A28" w:rsidRDefault="00016A28" w:rsidP="00016A28">
      <w:pPr>
        <w:pStyle w:val="ListParagraph"/>
        <w:numPr>
          <w:ilvl w:val="0"/>
          <w:numId w:val="24"/>
        </w:numPr>
        <w:spacing w:line="240" w:lineRule="auto"/>
        <w:ind w:left="270" w:hanging="270"/>
        <w:rPr>
          <w:rFonts w:ascii="Segoe UI" w:hAnsi="Segoe UI" w:cs="Segoe UI"/>
          <w:szCs w:val="22"/>
        </w:rPr>
      </w:pPr>
      <w:r w:rsidRPr="00F41C41">
        <w:rPr>
          <w:rFonts w:ascii="Segoe UI" w:hAnsi="Segoe UI" w:cs="Segoe UI"/>
          <w:i/>
          <w:szCs w:val="22"/>
        </w:rPr>
        <w:t xml:space="preserve">The Gender Transformative and Responsible Agribusiness Investments in South East Asia (GRAISEA) </w:t>
      </w:r>
      <w:proofErr w:type="spellStart"/>
      <w:r w:rsidRPr="00F41C41">
        <w:rPr>
          <w:rFonts w:ascii="Segoe UI" w:hAnsi="Segoe UI" w:cs="Segoe UI"/>
          <w:i/>
          <w:szCs w:val="22"/>
        </w:rPr>
        <w:t>Programme</w:t>
      </w:r>
      <w:proofErr w:type="spellEnd"/>
      <w:r w:rsidRPr="00F41C41">
        <w:rPr>
          <w:rFonts w:ascii="Segoe UI" w:hAnsi="Segoe UI" w:cs="Segoe UI"/>
          <w:szCs w:val="22"/>
        </w:rPr>
        <w:t xml:space="preserve">, which is funded by the Government of Sweden. Led by Oxfam and involving a range of partners, including CSR Asia, the </w:t>
      </w:r>
      <w:proofErr w:type="spellStart"/>
      <w:r w:rsidRPr="00F41C41">
        <w:rPr>
          <w:rFonts w:ascii="Segoe UI" w:hAnsi="Segoe UI" w:cs="Segoe UI"/>
          <w:szCs w:val="22"/>
        </w:rPr>
        <w:t>programme</w:t>
      </w:r>
      <w:proofErr w:type="spellEnd"/>
      <w:r w:rsidRPr="00F41C41">
        <w:rPr>
          <w:rFonts w:ascii="Segoe UI" w:hAnsi="Segoe UI" w:cs="Segoe UI"/>
          <w:szCs w:val="22"/>
        </w:rPr>
        <w:t xml:space="preserve"> aims to improve livelihoods for small-scale producers in South East Asia (ASEAN) through more responsible and inclusive value chains, private sector investments, and where women demonstrate economic leadership. (Further info: </w:t>
      </w:r>
      <w:hyperlink r:id="rId14" w:history="1">
        <w:r w:rsidRPr="00F41C41">
          <w:rPr>
            <w:rStyle w:val="Hyperlink"/>
            <w:rFonts w:ascii="Segoe UI" w:hAnsi="Segoe UI" w:cs="Segoe UI"/>
            <w:szCs w:val="22"/>
          </w:rPr>
          <w:t>http://policy-practice.oxfam.org.uk/our-work/food-livelihoods/graisea</w:t>
        </w:r>
      </w:hyperlink>
      <w:r w:rsidRPr="00F41C41">
        <w:rPr>
          <w:rFonts w:ascii="Segoe UI" w:hAnsi="Segoe UI" w:cs="Segoe UI"/>
          <w:szCs w:val="22"/>
        </w:rPr>
        <w:t>)</w:t>
      </w:r>
    </w:p>
    <w:p w:rsidR="00EE14FC" w:rsidRDefault="00EE14FC" w:rsidP="00EE14FC">
      <w:pPr>
        <w:pStyle w:val="ListParagraph"/>
        <w:spacing w:line="240" w:lineRule="auto"/>
        <w:ind w:left="270"/>
        <w:rPr>
          <w:rFonts w:ascii="Segoe UI" w:hAnsi="Segoe UI" w:cs="Segoe UI"/>
          <w:szCs w:val="22"/>
        </w:rPr>
      </w:pPr>
    </w:p>
    <w:p w:rsidR="00016A28" w:rsidRPr="00F81655" w:rsidRDefault="00016A28" w:rsidP="00016A28">
      <w:pPr>
        <w:pStyle w:val="ListParagraph"/>
        <w:numPr>
          <w:ilvl w:val="0"/>
          <w:numId w:val="24"/>
        </w:numPr>
        <w:spacing w:line="240" w:lineRule="auto"/>
        <w:ind w:left="270" w:hanging="270"/>
        <w:rPr>
          <w:rFonts w:ascii="Segoe UI" w:hAnsi="Segoe UI" w:cs="Segoe UI"/>
          <w:szCs w:val="22"/>
        </w:rPr>
      </w:pPr>
      <w:r w:rsidRPr="00D17340">
        <w:rPr>
          <w:rFonts w:ascii="Segoe UI" w:hAnsi="Segoe UI" w:cs="Segoe UI"/>
          <w:szCs w:val="22"/>
        </w:rPr>
        <w:t xml:space="preserve">The 32-month long </w:t>
      </w:r>
      <w:proofErr w:type="spellStart"/>
      <w:r w:rsidRPr="00D17340">
        <w:rPr>
          <w:rFonts w:ascii="Segoe UI" w:hAnsi="Segoe UI" w:cs="Segoe UI"/>
          <w:szCs w:val="22"/>
        </w:rPr>
        <w:t>programme</w:t>
      </w:r>
      <w:proofErr w:type="spellEnd"/>
      <w:r w:rsidRPr="00D17340">
        <w:rPr>
          <w:rFonts w:ascii="Segoe UI" w:hAnsi="Segoe UI" w:cs="Segoe UI"/>
          <w:szCs w:val="22"/>
        </w:rPr>
        <w:t xml:space="preserve"> named </w:t>
      </w:r>
      <w:r w:rsidRPr="00DB3357">
        <w:rPr>
          <w:rFonts w:ascii="Segoe UI" w:hAnsi="Segoe UI" w:cs="Segoe UI"/>
          <w:i/>
          <w:szCs w:val="22"/>
        </w:rPr>
        <w:t>Workplace of Choice</w:t>
      </w:r>
      <w:r w:rsidRPr="00D17340">
        <w:rPr>
          <w:rFonts w:ascii="Segoe UI" w:hAnsi="Segoe UI" w:cs="Segoe UI"/>
          <w:szCs w:val="22"/>
        </w:rPr>
        <w:t xml:space="preserve">, an impact-focused </w:t>
      </w:r>
      <w:proofErr w:type="spellStart"/>
      <w:r w:rsidRPr="00D17340">
        <w:rPr>
          <w:rFonts w:ascii="Segoe UI" w:hAnsi="Segoe UI" w:cs="Segoe UI"/>
          <w:szCs w:val="22"/>
        </w:rPr>
        <w:t>programme</w:t>
      </w:r>
      <w:proofErr w:type="spellEnd"/>
      <w:r w:rsidRPr="00D17340">
        <w:rPr>
          <w:rFonts w:ascii="Segoe UI" w:hAnsi="Segoe UI" w:cs="Segoe UI"/>
          <w:szCs w:val="22"/>
        </w:rPr>
        <w:t xml:space="preserve"> strengthening the sustainability of Malaysia’s electronics sector by drawing on worker voice to promote safe and fair </w:t>
      </w:r>
      <w:proofErr w:type="spellStart"/>
      <w:r w:rsidRPr="00D17340">
        <w:rPr>
          <w:rFonts w:ascii="Segoe UI" w:hAnsi="Segoe UI" w:cs="Segoe UI"/>
          <w:szCs w:val="22"/>
        </w:rPr>
        <w:t>labour</w:t>
      </w:r>
      <w:proofErr w:type="spellEnd"/>
      <w:r w:rsidRPr="00D17340">
        <w:rPr>
          <w:rFonts w:ascii="Segoe UI" w:hAnsi="Segoe UI" w:cs="Segoe UI"/>
          <w:szCs w:val="22"/>
        </w:rPr>
        <w:t xml:space="preserve"> practices for foreign migrant workers, and instill a series of innovative educational and capacity building practices that support remediation. This </w:t>
      </w:r>
      <w:proofErr w:type="spellStart"/>
      <w:r w:rsidRPr="00D17340">
        <w:rPr>
          <w:rFonts w:ascii="Segoe UI" w:hAnsi="Segoe UI" w:cs="Segoe UI"/>
          <w:szCs w:val="22"/>
        </w:rPr>
        <w:t>programme</w:t>
      </w:r>
      <w:proofErr w:type="spellEnd"/>
      <w:r w:rsidRPr="00D17340">
        <w:rPr>
          <w:rFonts w:ascii="Segoe UI" w:hAnsi="Segoe UI" w:cs="Segoe UI"/>
          <w:szCs w:val="22"/>
        </w:rPr>
        <w:t xml:space="preserve"> was developed by ELEVATE in partnership with EICC. (Further info: </w:t>
      </w:r>
      <w:hyperlink r:id="rId15" w:history="1">
        <w:r w:rsidRPr="00D17340">
          <w:rPr>
            <w:rStyle w:val="Hyperlink"/>
            <w:rFonts w:ascii="Segoe UI" w:hAnsi="Segoe UI" w:cs="Segoe UI"/>
            <w:szCs w:val="22"/>
          </w:rPr>
          <w:t>http://www.elevatelimited.com/services/32-services/sub-development/309-eicc-workplace-of-choice</w:t>
        </w:r>
      </w:hyperlink>
      <w:r w:rsidRPr="00D17340">
        <w:rPr>
          <w:rFonts w:ascii="Segoe UI" w:hAnsi="Segoe UI" w:cs="Segoe UI"/>
          <w:szCs w:val="22"/>
        </w:rPr>
        <w:t>)</w:t>
      </w:r>
      <w:r w:rsidRPr="00D17340">
        <w:rPr>
          <w:rFonts w:ascii="Segoe UI" w:hAnsi="Segoe UI" w:cs="Segoe UI"/>
          <w:bCs/>
          <w:szCs w:val="22"/>
        </w:rPr>
        <w:t xml:space="preserve"> </w:t>
      </w:r>
    </w:p>
    <w:p w:rsidR="00016A28" w:rsidRDefault="00E72904" w:rsidP="00016A28">
      <w:pPr>
        <w:numPr>
          <w:ilvl w:val="0"/>
          <w:numId w:val="24"/>
        </w:numPr>
        <w:spacing w:after="0" w:line="240" w:lineRule="auto"/>
        <w:ind w:left="270" w:hanging="270"/>
        <w:jc w:val="both"/>
        <w:rPr>
          <w:rFonts w:ascii="Segoe UI" w:hAnsi="Segoe UI" w:cs="Segoe UI"/>
          <w:szCs w:val="22"/>
        </w:rPr>
      </w:pPr>
      <w:r w:rsidRPr="00E72904">
        <w:rPr>
          <w:rFonts w:ascii="Segoe UI" w:hAnsi="Segoe UI" w:cs="Segoe UI"/>
          <w:i/>
          <w:szCs w:val="22"/>
        </w:rPr>
        <w:t xml:space="preserve">The role of ICT in </w:t>
      </w:r>
      <w:proofErr w:type="spellStart"/>
      <w:r w:rsidRPr="00E72904">
        <w:rPr>
          <w:rFonts w:ascii="Segoe UI" w:hAnsi="Segoe UI" w:cs="Segoe UI"/>
          <w:i/>
          <w:szCs w:val="22"/>
        </w:rPr>
        <w:t>realising</w:t>
      </w:r>
      <w:proofErr w:type="spellEnd"/>
      <w:r w:rsidRPr="00E72904">
        <w:rPr>
          <w:rFonts w:ascii="Segoe UI" w:hAnsi="Segoe UI" w:cs="Segoe UI"/>
          <w:i/>
          <w:szCs w:val="22"/>
        </w:rPr>
        <w:t xml:space="preserve"> education for all by 2030 Achieving Sustainable Development Goal 4</w:t>
      </w:r>
      <w:r>
        <w:rPr>
          <w:rFonts w:ascii="Segoe UI" w:hAnsi="Segoe UI" w:cs="Segoe UI"/>
          <w:szCs w:val="22"/>
        </w:rPr>
        <w:t xml:space="preserve"> (Partnering with Huawei) – </w:t>
      </w:r>
      <w:r w:rsidR="00016A28" w:rsidRPr="0008602B">
        <w:rPr>
          <w:rFonts w:ascii="Segoe UI" w:hAnsi="Segoe UI" w:cs="Segoe UI"/>
          <w:szCs w:val="22"/>
        </w:rPr>
        <w:t>The paper aims to provide a framework for action in efforts to reimagine the learning experience and provide access to quality education, specifically throughout Asia. Recommendations on the most effective and efficient ways to bring ICT into education in the region are made for all stakeholders. </w:t>
      </w:r>
      <w:r w:rsidR="00016A28">
        <w:rPr>
          <w:rFonts w:ascii="Segoe UI" w:hAnsi="Segoe UI" w:cs="Segoe UI"/>
          <w:szCs w:val="22"/>
        </w:rPr>
        <w:t xml:space="preserve">(Download: </w:t>
      </w:r>
      <w:hyperlink r:id="rId16" w:history="1">
        <w:r w:rsidR="00016A28" w:rsidRPr="00BA6775">
          <w:rPr>
            <w:rStyle w:val="Hyperlink"/>
            <w:rFonts w:ascii="Segoe UI" w:hAnsi="Segoe UI" w:cs="Segoe UI"/>
            <w:szCs w:val="22"/>
          </w:rPr>
          <w:t>http://www.csr-asia.com/download/ICT4SDG4-Final-Version.pdf</w:t>
        </w:r>
      </w:hyperlink>
      <w:r w:rsidR="00016A28">
        <w:rPr>
          <w:rFonts w:ascii="Segoe UI" w:hAnsi="Segoe UI" w:cs="Segoe UI"/>
          <w:szCs w:val="22"/>
        </w:rPr>
        <w:t xml:space="preserve">) </w:t>
      </w:r>
    </w:p>
    <w:p w:rsidR="00EE14FC" w:rsidRPr="0008602B" w:rsidRDefault="00EE14FC" w:rsidP="00EE14FC">
      <w:pPr>
        <w:spacing w:after="0" w:line="240" w:lineRule="auto"/>
        <w:ind w:left="270"/>
        <w:jc w:val="both"/>
        <w:rPr>
          <w:rFonts w:ascii="Segoe UI" w:hAnsi="Segoe UI" w:cs="Segoe UI"/>
          <w:szCs w:val="22"/>
        </w:rPr>
      </w:pPr>
    </w:p>
    <w:p w:rsidR="00016A28" w:rsidRDefault="00016A28" w:rsidP="00016A28">
      <w:pPr>
        <w:numPr>
          <w:ilvl w:val="0"/>
          <w:numId w:val="24"/>
        </w:numPr>
        <w:spacing w:after="0" w:line="240" w:lineRule="auto"/>
        <w:ind w:left="270" w:hanging="270"/>
        <w:jc w:val="both"/>
        <w:rPr>
          <w:rFonts w:ascii="Segoe UI" w:hAnsi="Segoe UI" w:cs="Segoe UI"/>
          <w:szCs w:val="22"/>
        </w:rPr>
      </w:pPr>
      <w:r>
        <w:rPr>
          <w:rFonts w:ascii="Segoe UI" w:hAnsi="Segoe UI" w:cs="Segoe UI"/>
          <w:szCs w:val="22"/>
        </w:rPr>
        <w:t xml:space="preserve">In 2016, CSR Asia </w:t>
      </w:r>
      <w:r w:rsidRPr="0008602B">
        <w:rPr>
          <w:rFonts w:ascii="Segoe UI" w:hAnsi="Segoe UI" w:cs="Segoe UI"/>
          <w:szCs w:val="22"/>
        </w:rPr>
        <w:t>published a </w:t>
      </w:r>
      <w:r w:rsidRPr="008058F1">
        <w:rPr>
          <w:rFonts w:ascii="Segoe UI" w:hAnsi="Segoe UI" w:cs="Segoe UI"/>
          <w:szCs w:val="22"/>
        </w:rPr>
        <w:t>report</w:t>
      </w:r>
      <w:r w:rsidRPr="0008602B">
        <w:rPr>
          <w:rFonts w:ascii="Segoe UI" w:hAnsi="Segoe UI" w:cs="Segoe UI"/>
          <w:szCs w:val="22"/>
        </w:rPr>
        <w:t xml:space="preserve"> in partnership with </w:t>
      </w:r>
      <w:r w:rsidRPr="007F62E0">
        <w:rPr>
          <w:rFonts w:ascii="Segoe UI" w:hAnsi="Segoe UI" w:cs="Segoe UI"/>
          <w:szCs w:val="22"/>
        </w:rPr>
        <w:t>Conservation International</w:t>
      </w:r>
      <w:r w:rsidRPr="0008602B">
        <w:rPr>
          <w:rFonts w:ascii="Segoe UI" w:hAnsi="Segoe UI" w:cs="Segoe UI"/>
          <w:szCs w:val="22"/>
        </w:rPr>
        <w:t xml:space="preserve"> examining the opportunities for the private sector to support integrated conservation and development projects. Based on eight case studies of successful initiatives in the Asia Pacific region, the report demonstrated how businesses can create shared value for conservation, development and themselves through strategic partnerships</w:t>
      </w:r>
      <w:r>
        <w:rPr>
          <w:rFonts w:ascii="Segoe UI" w:hAnsi="Segoe UI" w:cs="Segoe UI"/>
          <w:szCs w:val="22"/>
        </w:rPr>
        <w:t xml:space="preserve">. (Download: </w:t>
      </w:r>
      <w:hyperlink r:id="rId17" w:history="1">
        <w:r w:rsidRPr="00BA6775">
          <w:rPr>
            <w:rStyle w:val="Hyperlink"/>
            <w:rFonts w:ascii="Segoe UI" w:hAnsi="Segoe UI" w:cs="Segoe UI"/>
            <w:szCs w:val="22"/>
          </w:rPr>
          <w:t>http://ww</w:t>
        </w:r>
        <w:r w:rsidRPr="00BA6775">
          <w:rPr>
            <w:rStyle w:val="Hyperlink"/>
            <w:rFonts w:ascii="Segoe UI" w:hAnsi="Segoe UI" w:cs="Segoe UI"/>
            <w:szCs w:val="22"/>
          </w:rPr>
          <w:t>w</w:t>
        </w:r>
        <w:r w:rsidRPr="00BA6775">
          <w:rPr>
            <w:rStyle w:val="Hyperlink"/>
            <w:rFonts w:ascii="Segoe UI" w:hAnsi="Segoe UI" w:cs="Segoe UI"/>
            <w:szCs w:val="22"/>
          </w:rPr>
          <w:t>.csr-asia.com/report/CSR-Thought-Leadership-Brochure.pdf</w:t>
        </w:r>
      </w:hyperlink>
      <w:r>
        <w:rPr>
          <w:rFonts w:ascii="Segoe UI" w:hAnsi="Segoe UI" w:cs="Segoe UI"/>
          <w:szCs w:val="22"/>
        </w:rPr>
        <w:t xml:space="preserve">) </w:t>
      </w:r>
    </w:p>
    <w:p w:rsidR="00EE14FC" w:rsidRDefault="00EE14FC" w:rsidP="00EE14FC">
      <w:pPr>
        <w:spacing w:after="0" w:line="240" w:lineRule="auto"/>
        <w:ind w:left="270"/>
        <w:jc w:val="both"/>
        <w:rPr>
          <w:rFonts w:ascii="Segoe UI" w:hAnsi="Segoe UI" w:cs="Segoe UI"/>
          <w:szCs w:val="22"/>
        </w:rPr>
      </w:pPr>
    </w:p>
    <w:p w:rsidR="00016A28" w:rsidRDefault="00016A28" w:rsidP="00016A28">
      <w:pPr>
        <w:numPr>
          <w:ilvl w:val="0"/>
          <w:numId w:val="24"/>
        </w:numPr>
        <w:spacing w:after="0" w:line="240" w:lineRule="auto"/>
        <w:ind w:left="270" w:hanging="270"/>
        <w:jc w:val="both"/>
        <w:rPr>
          <w:rFonts w:ascii="Segoe UI" w:hAnsi="Segoe UI" w:cs="Segoe UI"/>
          <w:szCs w:val="22"/>
        </w:rPr>
      </w:pPr>
      <w:r w:rsidRPr="005D4C66">
        <w:rPr>
          <w:rFonts w:ascii="Segoe UI" w:hAnsi="Segoe UI" w:cs="Segoe UI"/>
          <w:i/>
          <w:szCs w:val="22"/>
        </w:rPr>
        <w:t>Agribusiness and the SDGs: How the Agribusiness Sector in ASEAN can embrace the Sustainable Development Goals (2017)</w:t>
      </w:r>
      <w:r>
        <w:rPr>
          <w:rFonts w:ascii="Segoe UI" w:hAnsi="Segoe UI" w:cs="Segoe UI"/>
          <w:szCs w:val="22"/>
        </w:rPr>
        <w:t xml:space="preserve"> – a report for private sectors </w:t>
      </w:r>
      <w:r w:rsidRPr="00AD2FD8">
        <w:rPr>
          <w:rFonts w:ascii="Segoe UI" w:hAnsi="Segoe UI" w:cs="Segoe UI"/>
          <w:szCs w:val="22"/>
        </w:rPr>
        <w:t>as a tool to assess which SDGs are most relevant to their businesses and the impact they have, especially on issues such as smallholder inclusion and gender inequality, while also scoping opportunities to incorporate the</w:t>
      </w:r>
      <w:r>
        <w:rPr>
          <w:rFonts w:ascii="Segoe UI" w:hAnsi="Segoe UI" w:cs="Segoe UI"/>
          <w:szCs w:val="22"/>
        </w:rPr>
        <w:t xml:space="preserve"> SDGs into their own strategies. A 6-page chapter for SDG5 is included. (Download: </w:t>
      </w:r>
      <w:hyperlink r:id="rId18" w:history="1">
        <w:r w:rsidRPr="00BA6775">
          <w:rPr>
            <w:rStyle w:val="Hyperlink"/>
            <w:rFonts w:ascii="Segoe UI" w:hAnsi="Segoe UI" w:cs="Segoe UI"/>
            <w:szCs w:val="22"/>
          </w:rPr>
          <w:t>http://www.csr-asia.com/report/Agribusiness-and-th</w:t>
        </w:r>
        <w:r w:rsidRPr="00BA6775">
          <w:rPr>
            <w:rStyle w:val="Hyperlink"/>
            <w:rFonts w:ascii="Segoe UI" w:hAnsi="Segoe UI" w:cs="Segoe UI"/>
            <w:szCs w:val="22"/>
          </w:rPr>
          <w:t>e</w:t>
        </w:r>
        <w:r w:rsidRPr="00BA6775">
          <w:rPr>
            <w:rStyle w:val="Hyperlink"/>
            <w:rFonts w:ascii="Segoe UI" w:hAnsi="Segoe UI" w:cs="Segoe UI"/>
            <w:szCs w:val="22"/>
          </w:rPr>
          <w:t>-SDGs.pdf</w:t>
        </w:r>
      </w:hyperlink>
      <w:r>
        <w:rPr>
          <w:rFonts w:ascii="Segoe UI" w:hAnsi="Segoe UI" w:cs="Segoe UI"/>
          <w:szCs w:val="22"/>
        </w:rPr>
        <w:t xml:space="preserve">) </w:t>
      </w:r>
    </w:p>
    <w:p w:rsidR="00EE14FC" w:rsidRDefault="00EE14FC" w:rsidP="00EE14FC">
      <w:pPr>
        <w:spacing w:after="0" w:line="240" w:lineRule="auto"/>
        <w:ind w:left="270"/>
        <w:jc w:val="both"/>
        <w:rPr>
          <w:rFonts w:ascii="Segoe UI" w:hAnsi="Segoe UI" w:cs="Segoe UI"/>
          <w:szCs w:val="22"/>
        </w:rPr>
      </w:pPr>
    </w:p>
    <w:p w:rsidR="000612F8" w:rsidRDefault="00016A28" w:rsidP="00016A28">
      <w:pPr>
        <w:numPr>
          <w:ilvl w:val="0"/>
          <w:numId w:val="24"/>
        </w:numPr>
        <w:spacing w:after="0" w:line="240" w:lineRule="auto"/>
        <w:ind w:left="270" w:hanging="270"/>
        <w:rPr>
          <w:rFonts w:ascii="Segoe UI" w:hAnsi="Segoe UI" w:cs="Segoe UI"/>
          <w:szCs w:val="22"/>
        </w:rPr>
      </w:pPr>
      <w:r w:rsidRPr="005D4C66">
        <w:rPr>
          <w:rFonts w:ascii="Segoe UI" w:hAnsi="Segoe UI" w:cs="Segoe UI"/>
          <w:i/>
          <w:szCs w:val="22"/>
        </w:rPr>
        <w:t xml:space="preserve">Agribusiness in ASEAN: Making the Case for Smallholder Inclusion (2017) </w:t>
      </w:r>
      <w:r>
        <w:rPr>
          <w:rFonts w:ascii="Segoe UI" w:hAnsi="Segoe UI" w:cs="Segoe UI"/>
          <w:szCs w:val="22"/>
        </w:rPr>
        <w:t>– an a</w:t>
      </w:r>
      <w:r w:rsidRPr="005C5E5E">
        <w:rPr>
          <w:rFonts w:ascii="Segoe UI" w:hAnsi="Segoe UI" w:cs="Segoe UI"/>
          <w:szCs w:val="22"/>
        </w:rPr>
        <w:t xml:space="preserve">nalysis of </w:t>
      </w:r>
      <w:r>
        <w:rPr>
          <w:rFonts w:ascii="Segoe UI" w:hAnsi="Segoe UI" w:cs="Segoe UI"/>
          <w:szCs w:val="22"/>
        </w:rPr>
        <w:t>10</w:t>
      </w:r>
      <w:r w:rsidRPr="005C5E5E">
        <w:rPr>
          <w:rFonts w:ascii="Segoe UI" w:hAnsi="Segoe UI" w:cs="Segoe UI"/>
          <w:szCs w:val="22"/>
        </w:rPr>
        <w:t xml:space="preserve"> agricultural private sector</w:t>
      </w:r>
      <w:r>
        <w:rPr>
          <w:rFonts w:ascii="Segoe UI" w:hAnsi="Segoe UI" w:cs="Segoe UI"/>
          <w:szCs w:val="22"/>
        </w:rPr>
        <w:t xml:space="preserve"> a</w:t>
      </w:r>
      <w:r w:rsidRPr="005C5E5E">
        <w:rPr>
          <w:rFonts w:ascii="Segoe UI" w:hAnsi="Segoe UI" w:cs="Segoe UI"/>
          <w:szCs w:val="22"/>
        </w:rPr>
        <w:t>ctors who have adopted responsible and</w:t>
      </w:r>
      <w:r>
        <w:rPr>
          <w:rFonts w:ascii="Segoe UI" w:hAnsi="Segoe UI" w:cs="Segoe UI"/>
          <w:szCs w:val="22"/>
        </w:rPr>
        <w:t xml:space="preserve"> i</w:t>
      </w:r>
      <w:r w:rsidRPr="005C5E5E">
        <w:rPr>
          <w:rFonts w:ascii="Segoe UI" w:hAnsi="Segoe UI" w:cs="Segoe UI"/>
          <w:szCs w:val="22"/>
        </w:rPr>
        <w:t>nclusive approaches to smallholder producers</w:t>
      </w:r>
      <w:r>
        <w:rPr>
          <w:rFonts w:ascii="Segoe UI" w:hAnsi="Segoe UI" w:cs="Segoe UI"/>
          <w:szCs w:val="22"/>
        </w:rPr>
        <w:t xml:space="preserve">. (Download: </w:t>
      </w:r>
      <w:hyperlink r:id="rId19" w:history="1">
        <w:r w:rsidRPr="00BA6775">
          <w:rPr>
            <w:rStyle w:val="Hyperlink"/>
            <w:rFonts w:ascii="Segoe UI" w:hAnsi="Segoe UI" w:cs="Segoe UI"/>
            <w:szCs w:val="22"/>
          </w:rPr>
          <w:t>http://www.csr-asia.com/report/GRAISEA_Smallholder_Case_Studies_2017.pdf</w:t>
        </w:r>
      </w:hyperlink>
      <w:r>
        <w:rPr>
          <w:rFonts w:ascii="Segoe UI" w:hAnsi="Segoe UI" w:cs="Segoe UI"/>
          <w:szCs w:val="22"/>
        </w:rPr>
        <w:t>)</w:t>
      </w:r>
    </w:p>
    <w:p w:rsidR="00016A28" w:rsidRDefault="00016A28" w:rsidP="000612F8">
      <w:pPr>
        <w:rPr>
          <w:rFonts w:ascii="Segoe UI" w:hAnsi="Segoe UI" w:cs="Segoe UI"/>
          <w:szCs w:val="22"/>
        </w:rPr>
      </w:pPr>
    </w:p>
    <w:p w:rsidR="000612F8" w:rsidRDefault="000612F8" w:rsidP="000612F8">
      <w:pPr>
        <w:rPr>
          <w:rFonts w:ascii="Segoe UI" w:hAnsi="Segoe UI" w:cs="Segoe UI"/>
          <w:szCs w:val="22"/>
        </w:rPr>
      </w:pPr>
    </w:p>
    <w:p w:rsidR="000612F8" w:rsidRDefault="000612F8">
      <w:pPr>
        <w:rPr>
          <w:rFonts w:ascii="Segoe UI" w:hAnsi="Segoe UI" w:cs="Segoe UI"/>
          <w:szCs w:val="22"/>
        </w:rPr>
      </w:pPr>
      <w:r>
        <w:rPr>
          <w:rFonts w:ascii="Segoe UI" w:hAnsi="Segoe UI" w:cs="Segoe UI"/>
          <w:szCs w:val="22"/>
        </w:rPr>
        <w:br w:type="page"/>
      </w:r>
    </w:p>
    <w:p w:rsidR="00B2013F" w:rsidRDefault="00B2013F" w:rsidP="000612F8">
      <w:pPr>
        <w:rPr>
          <w:rFonts w:ascii="Segoe UI" w:hAnsi="Segoe UI" w:cs="Segoe UI"/>
          <w:b/>
          <w:szCs w:val="22"/>
        </w:rPr>
        <w:sectPr w:rsidR="00B2013F" w:rsidSect="000F3636">
          <w:headerReference w:type="default" r:id="rId20"/>
          <w:footerReference w:type="default" r:id="rId21"/>
          <w:pgSz w:w="12240" w:h="15840"/>
          <w:pgMar w:top="990" w:right="990" w:bottom="540" w:left="990" w:header="720" w:footer="0" w:gutter="0"/>
          <w:cols w:space="720"/>
          <w:docGrid w:linePitch="360"/>
        </w:sectPr>
      </w:pPr>
    </w:p>
    <w:p w:rsidR="00B2013F" w:rsidRPr="00B2013F" w:rsidRDefault="000612F8" w:rsidP="00B2013F">
      <w:pPr>
        <w:rPr>
          <w:rFonts w:ascii="Segoe UI" w:hAnsi="Segoe UI" w:cs="Segoe UI"/>
          <w:b/>
          <w:bCs/>
          <w:szCs w:val="22"/>
        </w:rPr>
      </w:pPr>
      <w:r w:rsidRPr="000612F8">
        <w:rPr>
          <w:rFonts w:ascii="Segoe UI" w:hAnsi="Segoe UI" w:cs="Segoe UI"/>
          <w:b/>
          <w:szCs w:val="22"/>
        </w:rPr>
        <w:lastRenderedPageBreak/>
        <w:t>Annex II:</w:t>
      </w:r>
      <w:r>
        <w:rPr>
          <w:rFonts w:ascii="Segoe UI" w:hAnsi="Segoe UI" w:cs="Segoe UI"/>
          <w:szCs w:val="22"/>
        </w:rPr>
        <w:t xml:space="preserve"> </w:t>
      </w:r>
      <w:r w:rsidRPr="000612F8">
        <w:rPr>
          <w:rFonts w:ascii="Segoe UI" w:hAnsi="Segoe UI" w:cs="Segoe UI"/>
          <w:b/>
          <w:bCs/>
          <w:szCs w:val="22"/>
        </w:rPr>
        <w:t>Participants List</w:t>
      </w:r>
      <w:r w:rsidR="00B2013F">
        <w:rPr>
          <w:rFonts w:ascii="Segoe UI" w:hAnsi="Segoe UI" w:cs="Segoe UI"/>
          <w:b/>
          <w:bCs/>
          <w:szCs w:val="22"/>
        </w:rPr>
        <w:t xml:space="preserve"> of CSR Asia Summit 201</w:t>
      </w:r>
      <w:r w:rsidR="008709F3">
        <w:rPr>
          <w:rFonts w:ascii="Segoe UI" w:hAnsi="Segoe UI" w:cs="Segoe UI"/>
          <w:b/>
          <w:bCs/>
          <w:szCs w:val="22"/>
        </w:rPr>
        <w:t>7</w:t>
      </w:r>
    </w:p>
    <w:tbl>
      <w:tblPr>
        <w:tblW w:w="5000" w:type="pct"/>
        <w:tblBorders>
          <w:top w:val="single" w:sz="6" w:space="0" w:color="FFFFFF"/>
          <w:left w:val="single" w:sz="6" w:space="0" w:color="FFFFFF"/>
          <w:bottom w:val="single" w:sz="6" w:space="0" w:color="FFFFFF"/>
          <w:right w:val="single" w:sz="6" w:space="0" w:color="FFFFFF"/>
        </w:tblBorders>
        <w:shd w:val="clear" w:color="auto" w:fill="F6FAFE"/>
        <w:tblCellMar>
          <w:top w:w="45" w:type="dxa"/>
          <w:left w:w="45" w:type="dxa"/>
          <w:bottom w:w="45" w:type="dxa"/>
          <w:right w:w="45" w:type="dxa"/>
        </w:tblCellMar>
        <w:tblLook w:val="04A0" w:firstRow="1" w:lastRow="0" w:firstColumn="1" w:lastColumn="0" w:noHBand="0" w:noVBand="1"/>
      </w:tblPr>
      <w:tblGrid>
        <w:gridCol w:w="4775"/>
        <w:gridCol w:w="4775"/>
        <w:gridCol w:w="4776"/>
      </w:tblGrid>
      <w:tr w:rsidR="00B2013F" w:rsidRPr="00422635" w:rsidTr="00B2013F">
        <w:tc>
          <w:tcPr>
            <w:tcW w:w="1650" w:type="pct"/>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A.S. Watson Group</w:t>
            </w:r>
          </w:p>
        </w:tc>
        <w:tc>
          <w:tcPr>
            <w:tcW w:w="1650" w:type="pct"/>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Global Initiatives</w:t>
            </w:r>
          </w:p>
        </w:tc>
        <w:tc>
          <w:tcPr>
            <w:tcW w:w="1650" w:type="pct"/>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Plan International</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 CSR Indonesia</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GlobeScan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Points of Light</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AC Infrastructure Holdings Corp.</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GRC Partners Asia </w:t>
            </w:r>
            <w:proofErr w:type="spellStart"/>
            <w:r w:rsidRPr="00422635">
              <w:rPr>
                <w:rStyle w:val="style42"/>
                <w:rFonts w:ascii="Segoe UI" w:hAnsi="Segoe UI" w:cs="Segoe UI"/>
                <w:color w:val="000000"/>
                <w:sz w:val="18"/>
                <w:szCs w:val="18"/>
              </w:rPr>
              <w:t>Pte</w:t>
            </w:r>
            <w:proofErr w:type="spellEnd"/>
            <w:r w:rsidRPr="00422635">
              <w:rPr>
                <w:rStyle w:val="style42"/>
                <w:rFonts w:ascii="Segoe UI" w:hAnsi="Segoe UI" w:cs="Segoe UI"/>
                <w:color w:val="000000"/>
                <w:sz w:val="18"/>
                <w:szCs w:val="18"/>
              </w:rPr>
              <w:t xml:space="preserve"> Ltd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PR Newswire</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Action Aid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Grosvenor</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Prudence Foundation</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adidas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Guangdong </w:t>
            </w:r>
            <w:proofErr w:type="spellStart"/>
            <w:r w:rsidRPr="00422635">
              <w:rPr>
                <w:rStyle w:val="style42"/>
                <w:rFonts w:ascii="Segoe UI" w:hAnsi="Segoe UI" w:cs="Segoe UI"/>
                <w:color w:val="000000"/>
                <w:sz w:val="18"/>
                <w:szCs w:val="18"/>
              </w:rPr>
              <w:t>Youxin</w:t>
            </w:r>
            <w:proofErr w:type="spellEnd"/>
            <w:r w:rsidRPr="00422635">
              <w:rPr>
                <w:rStyle w:val="style42"/>
                <w:rFonts w:ascii="Segoe UI" w:hAnsi="Segoe UI" w:cs="Segoe UI"/>
                <w:color w:val="000000"/>
                <w:sz w:val="18"/>
                <w:szCs w:val="18"/>
              </w:rPr>
              <w:t xml:space="preserve"> Foundation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Prudential Assurance Malaysia </w:t>
            </w:r>
            <w:proofErr w:type="spellStart"/>
            <w:r w:rsidRPr="00422635">
              <w:rPr>
                <w:rStyle w:val="style42"/>
                <w:rFonts w:ascii="Segoe UI" w:hAnsi="Segoe UI" w:cs="Segoe UI"/>
                <w:color w:val="000000"/>
                <w:sz w:val="18"/>
                <w:szCs w:val="18"/>
              </w:rPr>
              <w:t>Berhad</w:t>
            </w:r>
            <w:proofErr w:type="spellEnd"/>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Adobe Systems Pvt. Ltd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Habitat for Humanity Hong Kong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Prudential Hong Kong Limited</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ADRA China</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Habitat for Humanity International</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PT </w:t>
            </w:r>
            <w:proofErr w:type="spellStart"/>
            <w:r w:rsidRPr="00422635">
              <w:rPr>
                <w:rStyle w:val="style42"/>
                <w:rFonts w:ascii="Segoe UI" w:hAnsi="Segoe UI" w:cs="Segoe UI"/>
                <w:color w:val="000000"/>
                <w:sz w:val="18"/>
                <w:szCs w:val="18"/>
              </w:rPr>
              <w:t>Pupuk</w:t>
            </w:r>
            <w:proofErr w:type="spellEnd"/>
            <w:r w:rsidRPr="00422635">
              <w:rPr>
                <w:rStyle w:val="style42"/>
                <w:rFonts w:ascii="Segoe UI" w:hAnsi="Segoe UI" w:cs="Segoe UI"/>
                <w:color w:val="000000"/>
                <w:sz w:val="18"/>
                <w:szCs w:val="18"/>
              </w:rPr>
              <w:t xml:space="preserve"> </w:t>
            </w:r>
            <w:proofErr w:type="spellStart"/>
            <w:r w:rsidRPr="00422635">
              <w:rPr>
                <w:rStyle w:val="style42"/>
                <w:rFonts w:ascii="Segoe UI" w:hAnsi="Segoe UI" w:cs="Segoe UI"/>
                <w:color w:val="000000"/>
                <w:sz w:val="18"/>
                <w:szCs w:val="18"/>
              </w:rPr>
              <w:t>Kaltim</w:t>
            </w:r>
            <w:proofErr w:type="spellEnd"/>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AIA International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HandsOn</w:t>
            </w:r>
            <w:proofErr w:type="spellEnd"/>
            <w:r w:rsidRPr="00422635">
              <w:rPr>
                <w:rStyle w:val="style42"/>
                <w:rFonts w:ascii="Segoe UI" w:hAnsi="Segoe UI" w:cs="Segoe UI"/>
                <w:color w:val="000000"/>
                <w:sz w:val="18"/>
                <w:szCs w:val="18"/>
              </w:rPr>
              <w:t xml:space="preserve"> Hong Kong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PTT Exploration and Production PCL</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Aide et Action Education Foundation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Hang Lung Properties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Public Affairs and Sustainability</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Aide et Action Education Foundation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Harbour</w:t>
            </w:r>
            <w:proofErr w:type="spellEnd"/>
            <w:r w:rsidRPr="00422635">
              <w:rPr>
                <w:rStyle w:val="style42"/>
                <w:rFonts w:ascii="Segoe UI" w:hAnsi="Segoe UI" w:cs="Segoe UI"/>
                <w:color w:val="000000"/>
                <w:sz w:val="18"/>
                <w:szCs w:val="18"/>
              </w:rPr>
              <w:t xml:space="preserve"> City Estates Ltd.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PwC</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Aids Concern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Harvard University</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PwC Shenzhen</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AIESEC Hong Kong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HelpMeSee</w:t>
            </w:r>
            <w:proofErr w:type="spellEnd"/>
            <w:r w:rsidRPr="00422635">
              <w:rPr>
                <w:rStyle w:val="style42"/>
                <w:rFonts w:ascii="Segoe UI" w:hAnsi="Segoe UI" w:cs="Segoe UI"/>
                <w:color w:val="000000"/>
                <w:sz w:val="18"/>
                <w:szCs w:val="18"/>
              </w:rPr>
              <w:t xml:space="preserve"> Hong Kong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Red Avenue Foundation</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AIESEC International</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Hewlett Packard Enterprise</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Ricoh Asia Pacific </w:t>
            </w:r>
            <w:proofErr w:type="spellStart"/>
            <w:r w:rsidRPr="00422635">
              <w:rPr>
                <w:rStyle w:val="style42"/>
                <w:rFonts w:ascii="Segoe UI" w:hAnsi="Segoe UI" w:cs="Segoe UI"/>
                <w:color w:val="000000"/>
                <w:sz w:val="18"/>
                <w:szCs w:val="18"/>
              </w:rPr>
              <w:t>Pte</w:t>
            </w:r>
            <w:proofErr w:type="spellEnd"/>
            <w:r w:rsidRPr="00422635">
              <w:rPr>
                <w:rStyle w:val="style42"/>
                <w:rFonts w:ascii="Segoe UI" w:hAnsi="Segoe UI" w:cs="Segoe UI"/>
                <w:color w:val="000000"/>
                <w:sz w:val="18"/>
                <w:szCs w:val="18"/>
              </w:rPr>
              <w:t xml:space="preserve"> Ltd</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Airport Authority Hong Kong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Hilton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Rooftop Republic Urban Farming</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Allied Environmental Consultants</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Hivos</w:t>
            </w:r>
            <w:proofErr w:type="spellEnd"/>
            <w:r w:rsidRPr="00422635">
              <w:rPr>
                <w:rStyle w:val="style42"/>
                <w:rFonts w:ascii="Segoe UI" w:hAnsi="Segoe UI" w:cs="Segoe UI"/>
                <w:color w:val="000000"/>
                <w:sz w:val="18"/>
                <w:szCs w:val="18"/>
              </w:rPr>
              <w:t xml:space="preserve"> Southeast Asia</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Rotarian Action Group for Population and Development</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Amicorp</w:t>
            </w:r>
            <w:proofErr w:type="spellEnd"/>
            <w:r w:rsidRPr="00422635">
              <w:rPr>
                <w:rStyle w:val="style42"/>
                <w:rFonts w:ascii="Segoe UI" w:hAnsi="Segoe UI" w:cs="Segoe UI"/>
                <w:color w:val="000000"/>
                <w:sz w:val="18"/>
                <w:szCs w:val="18"/>
              </w:rPr>
              <w:t xml:space="preserve"> Community Foundation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HK University of Science and Technology</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Ruder Finn Asia</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AP Renewables Inc.</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HKRU Community Foundation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Ruder Finn Beijing</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APCO Worldwide</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Hong Kong Academy</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Save the Children</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Asian Development Bank</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Hong Kong Red Cross</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Say for Development</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Asian Development Bank</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Hong Kong University</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Scott D </w:t>
            </w:r>
            <w:proofErr w:type="spellStart"/>
            <w:r w:rsidRPr="00422635">
              <w:rPr>
                <w:rStyle w:val="style42"/>
                <w:rFonts w:ascii="Segoe UI" w:hAnsi="Segoe UI" w:cs="Segoe UI"/>
                <w:color w:val="000000"/>
                <w:sz w:val="18"/>
                <w:szCs w:val="18"/>
              </w:rPr>
              <w:t>Benting</w:t>
            </w:r>
            <w:proofErr w:type="spellEnd"/>
            <w:r w:rsidRPr="00422635">
              <w:rPr>
                <w:rStyle w:val="style42"/>
                <w:rFonts w:ascii="Segoe UI" w:hAnsi="Segoe UI" w:cs="Segoe UI"/>
                <w:color w:val="000000"/>
                <w:sz w:val="18"/>
                <w:szCs w:val="18"/>
              </w:rPr>
              <w:t xml:space="preserve"> Strategy Consultant</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ASSIST</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Hongkong</w:t>
            </w:r>
            <w:proofErr w:type="spellEnd"/>
            <w:r w:rsidRPr="00422635">
              <w:rPr>
                <w:rStyle w:val="style42"/>
                <w:rFonts w:ascii="Segoe UI" w:hAnsi="Segoe UI" w:cs="Segoe UI"/>
                <w:color w:val="000000"/>
                <w:sz w:val="18"/>
                <w:szCs w:val="18"/>
              </w:rPr>
              <w:t xml:space="preserve"> Land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Solfuels</w:t>
            </w:r>
            <w:proofErr w:type="spellEnd"/>
            <w:r w:rsidRPr="00422635">
              <w:rPr>
                <w:rStyle w:val="style42"/>
                <w:rFonts w:ascii="Segoe UI" w:hAnsi="Segoe UI" w:cs="Segoe UI"/>
                <w:color w:val="000000"/>
                <w:sz w:val="18"/>
                <w:szCs w:val="18"/>
              </w:rPr>
              <w:t xml:space="preserve"> </w:t>
            </w:r>
            <w:proofErr w:type="spellStart"/>
            <w:r w:rsidRPr="00422635">
              <w:rPr>
                <w:rStyle w:val="style42"/>
                <w:rFonts w:ascii="Segoe UI" w:hAnsi="Segoe UI" w:cs="Segoe UI"/>
                <w:color w:val="000000"/>
                <w:sz w:val="18"/>
                <w:szCs w:val="18"/>
              </w:rPr>
              <w:t>Pte</w:t>
            </w:r>
            <w:proofErr w:type="spellEnd"/>
            <w:r w:rsidRPr="00422635">
              <w:rPr>
                <w:rStyle w:val="style42"/>
                <w:rFonts w:ascii="Segoe UI" w:hAnsi="Segoe UI" w:cs="Segoe UI"/>
                <w:color w:val="000000"/>
                <w:sz w:val="18"/>
                <w:szCs w:val="18"/>
              </w:rPr>
              <w:t xml:space="preserve"> Ltd</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Astellas</w:t>
            </w:r>
            <w:proofErr w:type="spellEnd"/>
            <w:r w:rsidRPr="00422635">
              <w:rPr>
                <w:rStyle w:val="style42"/>
                <w:rFonts w:ascii="Segoe UI" w:hAnsi="Segoe UI" w:cs="Segoe UI"/>
                <w:color w:val="000000"/>
                <w:sz w:val="18"/>
                <w:szCs w:val="18"/>
              </w:rPr>
              <w:t xml:space="preserve"> </w:t>
            </w:r>
            <w:proofErr w:type="spellStart"/>
            <w:r w:rsidRPr="00422635">
              <w:rPr>
                <w:rStyle w:val="style42"/>
                <w:rFonts w:ascii="Segoe UI" w:hAnsi="Segoe UI" w:cs="Segoe UI"/>
                <w:color w:val="000000"/>
                <w:sz w:val="18"/>
                <w:szCs w:val="18"/>
              </w:rPr>
              <w:t>Pharma</w:t>
            </w:r>
            <w:proofErr w:type="spellEnd"/>
            <w:r w:rsidRPr="00422635">
              <w:rPr>
                <w:rStyle w:val="style42"/>
                <w:rFonts w:ascii="Segoe UI" w:hAnsi="Segoe UI" w:cs="Segoe UI"/>
                <w:color w:val="000000"/>
                <w:sz w:val="18"/>
                <w:szCs w:val="18"/>
              </w:rPr>
              <w:t xml:space="preserve"> Inc. / Healthcare Policy &amp; CSR</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HP Inc.</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Song </w:t>
            </w:r>
            <w:proofErr w:type="spellStart"/>
            <w:r w:rsidRPr="00422635">
              <w:rPr>
                <w:rStyle w:val="style42"/>
                <w:rFonts w:ascii="Segoe UI" w:hAnsi="Segoe UI" w:cs="Segoe UI"/>
                <w:color w:val="000000"/>
                <w:sz w:val="18"/>
                <w:szCs w:val="18"/>
              </w:rPr>
              <w:t>Saa</w:t>
            </w:r>
            <w:proofErr w:type="spellEnd"/>
            <w:r w:rsidRPr="00422635">
              <w:rPr>
                <w:rStyle w:val="style42"/>
                <w:rFonts w:ascii="Segoe UI" w:hAnsi="Segoe UI" w:cs="Segoe UI"/>
                <w:color w:val="000000"/>
                <w:sz w:val="18"/>
                <w:szCs w:val="18"/>
              </w:rPr>
              <w:t xml:space="preserve"> Foundation (HK) Limited</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Ayala Corporation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Huawei Technologies Co., Ltd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Sponsorium</w:t>
            </w:r>
            <w:proofErr w:type="spellEnd"/>
            <w:r w:rsidRPr="00422635">
              <w:rPr>
                <w:rStyle w:val="style42"/>
                <w:rFonts w:ascii="Segoe UI" w:hAnsi="Segoe UI" w:cs="Segoe UI"/>
                <w:color w:val="000000"/>
                <w:sz w:val="18"/>
                <w:szCs w:val="18"/>
              </w:rPr>
              <w:t xml:space="preserve"> International </w:t>
            </w:r>
            <w:proofErr w:type="spellStart"/>
            <w:r w:rsidRPr="00422635">
              <w:rPr>
                <w:rStyle w:val="style42"/>
                <w:rFonts w:ascii="Segoe UI" w:hAnsi="Segoe UI" w:cs="Segoe UI"/>
                <w:color w:val="000000"/>
                <w:sz w:val="18"/>
                <w:szCs w:val="18"/>
              </w:rPr>
              <w:t>Inc</w:t>
            </w:r>
            <w:proofErr w:type="spellEnd"/>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Banpu</w:t>
            </w:r>
            <w:proofErr w:type="spellEnd"/>
            <w:r w:rsidRPr="00422635">
              <w:rPr>
                <w:rStyle w:val="style42"/>
                <w:rFonts w:ascii="Segoe UI" w:hAnsi="Segoe UI" w:cs="Segoe UI"/>
                <w:color w:val="000000"/>
                <w:sz w:val="18"/>
                <w:szCs w:val="18"/>
              </w:rPr>
              <w:t xml:space="preserve"> Public Company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ICTI CARE Foundation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Starbucks Coffee Company</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BASF</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ICTSI Foundation, </w:t>
            </w:r>
            <w:proofErr w:type="spellStart"/>
            <w:r w:rsidRPr="00422635">
              <w:rPr>
                <w:rStyle w:val="style42"/>
                <w:rFonts w:ascii="Segoe UI" w:hAnsi="Segoe UI" w:cs="Segoe UI"/>
                <w:color w:val="000000"/>
                <w:sz w:val="18"/>
                <w:szCs w:val="18"/>
              </w:rPr>
              <w:t>Inc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Stockholm Environment Institute - York &amp; University of York</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Bentley Motors China</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IFRC</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Subic Bay Metropolitan Authority</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Bloomberg L.P.</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Ihsan</w:t>
            </w:r>
            <w:proofErr w:type="spellEnd"/>
            <w:r w:rsidRPr="00422635">
              <w:rPr>
                <w:rStyle w:val="style42"/>
                <w:rFonts w:ascii="Segoe UI" w:hAnsi="Segoe UI" w:cs="Segoe UI"/>
                <w:color w:val="000000"/>
                <w:sz w:val="18"/>
                <w:szCs w:val="18"/>
              </w:rPr>
              <w:t xml:space="preserve"> </w:t>
            </w:r>
            <w:proofErr w:type="spellStart"/>
            <w:r w:rsidRPr="00422635">
              <w:rPr>
                <w:rStyle w:val="style42"/>
                <w:rFonts w:ascii="Segoe UI" w:hAnsi="Segoe UI" w:cs="Segoe UI"/>
                <w:color w:val="000000"/>
                <w:sz w:val="18"/>
                <w:szCs w:val="18"/>
              </w:rPr>
              <w:t>Perdana</w:t>
            </w:r>
            <w:proofErr w:type="spellEnd"/>
            <w:r w:rsidRPr="00422635">
              <w:rPr>
                <w:rStyle w:val="style42"/>
                <w:rFonts w:ascii="Segoe UI" w:hAnsi="Segoe UI" w:cs="Segoe UI"/>
                <w:color w:val="000000"/>
                <w:sz w:val="18"/>
                <w:szCs w:val="18"/>
              </w:rPr>
              <w:t xml:space="preserve"> </w:t>
            </w:r>
            <w:proofErr w:type="spellStart"/>
            <w:r w:rsidRPr="00422635">
              <w:rPr>
                <w:rStyle w:val="style42"/>
                <w:rFonts w:ascii="Segoe UI" w:hAnsi="Segoe UI" w:cs="Segoe UI"/>
                <w:color w:val="000000"/>
                <w:sz w:val="18"/>
                <w:szCs w:val="18"/>
              </w:rPr>
              <w:t>Sdn</w:t>
            </w:r>
            <w:proofErr w:type="spellEnd"/>
            <w:r w:rsidRPr="00422635">
              <w:rPr>
                <w:rStyle w:val="style42"/>
                <w:rFonts w:ascii="Segoe UI" w:hAnsi="Segoe UI" w:cs="Segoe UI"/>
                <w:color w:val="000000"/>
                <w:sz w:val="18"/>
                <w:szCs w:val="18"/>
              </w:rPr>
              <w:t>. Bhd.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Swati Foundation</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British Council</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Index Initiative</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Swire Coca-Cola Hong Kong</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Brunswick Group</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Indonesia </w:t>
            </w:r>
            <w:proofErr w:type="spellStart"/>
            <w:r w:rsidRPr="00422635">
              <w:rPr>
                <w:rStyle w:val="style42"/>
                <w:rFonts w:ascii="Segoe UI" w:hAnsi="Segoe UI" w:cs="Segoe UI"/>
                <w:color w:val="000000"/>
                <w:sz w:val="18"/>
                <w:szCs w:val="18"/>
              </w:rPr>
              <w:t>Eximbank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Swire Trust</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BSD Consulting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Instant Karma</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Takeda Pharmaceutical Company</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Café de Coral Group</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Institution of International Education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TalentTrust</w:t>
            </w:r>
            <w:proofErr w:type="spellEnd"/>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Calvert Foundation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InterContinental Hotels Group</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Tchibo</w:t>
            </w:r>
            <w:proofErr w:type="spellEnd"/>
            <w:r w:rsidRPr="00422635">
              <w:rPr>
                <w:rStyle w:val="style42"/>
                <w:rFonts w:ascii="Segoe UI" w:hAnsi="Segoe UI" w:cs="Segoe UI"/>
                <w:color w:val="000000"/>
                <w:sz w:val="18"/>
                <w:szCs w:val="18"/>
              </w:rPr>
              <w:t xml:space="preserve"> Merchandising HK LP</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Carthy</w:t>
            </w:r>
            <w:proofErr w:type="spellEnd"/>
            <w:r w:rsidRPr="00422635">
              <w:rPr>
                <w:rStyle w:val="style42"/>
                <w:rFonts w:ascii="Segoe UI" w:hAnsi="Segoe UI" w:cs="Segoe UI"/>
                <w:color w:val="000000"/>
                <w:sz w:val="18"/>
                <w:szCs w:val="18"/>
              </w:rPr>
              <w:t xml:space="preserve">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International Committee of the Red Cross (ICRC)</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TE Connectivity</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CDP</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International Organization for Migration, IOM Hong Kong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Teach for All</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Channel </w:t>
            </w:r>
            <w:proofErr w:type="spellStart"/>
            <w:r w:rsidRPr="00422635">
              <w:rPr>
                <w:rStyle w:val="style42"/>
                <w:rFonts w:ascii="Segoe UI" w:hAnsi="Segoe UI" w:cs="Segoe UI"/>
                <w:color w:val="000000"/>
                <w:sz w:val="18"/>
                <w:szCs w:val="18"/>
              </w:rPr>
              <w:t>NewsAsia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International SOS</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Thai Oil Public Company Limited</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China Overseas Holdings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International Tourism Partnership</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The American Chamber of Commerce in Shanghai</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China State Construction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Jebsen</w:t>
            </w:r>
            <w:proofErr w:type="spellEnd"/>
            <w:r w:rsidRPr="00422635">
              <w:rPr>
                <w:rStyle w:val="style42"/>
                <w:rFonts w:ascii="Segoe UI" w:hAnsi="Segoe UI" w:cs="Segoe UI"/>
                <w:color w:val="000000"/>
                <w:sz w:val="18"/>
                <w:szCs w:val="18"/>
              </w:rPr>
              <w:t xml:space="preserve"> Group</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The Asia Foundation</w:t>
            </w:r>
          </w:p>
        </w:tc>
      </w:tr>
      <w:tr w:rsidR="00B2013F" w:rsidRPr="00422635" w:rsidTr="006F3198">
        <w:trPr>
          <w:trHeight w:val="255"/>
        </w:trPr>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Christina Noble Children's Foundation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John Swire &amp; Sons</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The Bank of East Asia, Limited</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lastRenderedPageBreak/>
              <w:t>Cisco Systems</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Justice Centre Hong Kong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The British Council</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City Developments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Kerry Holdings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The Fred Hollows Foundation (Hong Kong) Ltd.</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Clarins</w:t>
            </w:r>
            <w:proofErr w:type="spellEnd"/>
            <w:r w:rsidRPr="00422635">
              <w:rPr>
                <w:rStyle w:val="style42"/>
                <w:rFonts w:ascii="Segoe UI" w:hAnsi="Segoe UI" w:cs="Segoe UI"/>
                <w:color w:val="000000"/>
                <w:sz w:val="18"/>
                <w:szCs w:val="18"/>
              </w:rPr>
              <w:t xml:space="preserve"> Group</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KIABI</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The Hong Kong Council of Social Service</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Clas</w:t>
            </w:r>
            <w:proofErr w:type="spellEnd"/>
            <w:r w:rsidRPr="00422635">
              <w:rPr>
                <w:rStyle w:val="style42"/>
                <w:rFonts w:ascii="Segoe UI" w:hAnsi="Segoe UI" w:cs="Segoe UI"/>
                <w:color w:val="000000"/>
                <w:sz w:val="18"/>
                <w:szCs w:val="18"/>
              </w:rPr>
              <w:t xml:space="preserve"> </w:t>
            </w:r>
            <w:proofErr w:type="spellStart"/>
            <w:r w:rsidRPr="00422635">
              <w:rPr>
                <w:rStyle w:val="style42"/>
                <w:rFonts w:ascii="Segoe UI" w:hAnsi="Segoe UI" w:cs="Segoe UI"/>
                <w:color w:val="000000"/>
                <w:sz w:val="18"/>
                <w:szCs w:val="18"/>
              </w:rPr>
              <w:t>Ohlson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Kids4Kids</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The </w:t>
            </w:r>
            <w:proofErr w:type="spellStart"/>
            <w:r w:rsidRPr="00422635">
              <w:rPr>
                <w:rStyle w:val="style42"/>
                <w:rFonts w:ascii="Segoe UI" w:hAnsi="Segoe UI" w:cs="Segoe UI"/>
                <w:color w:val="000000"/>
                <w:sz w:val="18"/>
                <w:szCs w:val="18"/>
              </w:rPr>
              <w:t>Hongkong</w:t>
            </w:r>
            <w:proofErr w:type="spellEnd"/>
            <w:r w:rsidRPr="00422635">
              <w:rPr>
                <w:rStyle w:val="style42"/>
                <w:rFonts w:ascii="Segoe UI" w:hAnsi="Segoe UI" w:cs="Segoe UI"/>
                <w:color w:val="000000"/>
                <w:sz w:val="18"/>
                <w:szCs w:val="18"/>
              </w:rPr>
              <w:t xml:space="preserve"> &amp; Shanghai Hotels, Ltd.</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Clean the World Asia</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L.L.Bean,Inc</w:t>
            </w:r>
            <w:proofErr w:type="spellEnd"/>
            <w:r w:rsidRPr="00422635">
              <w:rPr>
                <w:rStyle w:val="style42"/>
                <w:rFonts w:ascii="Segoe UI" w:hAnsi="Segoe UI" w:cs="Segoe UI"/>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The HUB Hong Kong Children and Youth Centre</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CLP Holdings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L'Oreal Asia Pacific Zone</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The Nature Conservancy</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Coca-Cola China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Las Vegas Sands Corp.</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The Outward Bound Trust of Hong Kong Limited</w:t>
            </w:r>
          </w:p>
        </w:tc>
      </w:tr>
      <w:tr w:rsidR="00B2013F" w:rsidRPr="00422635" w:rsidTr="00B2013F">
        <w:trPr>
          <w:trHeight w:val="90"/>
        </w:trPr>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Coca-Cola Hong Kong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Leatherteq</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The </w:t>
            </w:r>
            <w:proofErr w:type="spellStart"/>
            <w:r w:rsidRPr="00422635">
              <w:rPr>
                <w:rStyle w:val="style42"/>
                <w:rFonts w:ascii="Segoe UI" w:hAnsi="Segoe UI" w:cs="Segoe UI"/>
                <w:color w:val="000000"/>
                <w:sz w:val="18"/>
                <w:szCs w:val="18"/>
              </w:rPr>
              <w:t>Sasin</w:t>
            </w:r>
            <w:proofErr w:type="spellEnd"/>
            <w:r w:rsidRPr="00422635">
              <w:rPr>
                <w:rStyle w:val="style42"/>
                <w:rFonts w:ascii="Segoe UI" w:hAnsi="Segoe UI" w:cs="Segoe UI"/>
                <w:color w:val="000000"/>
                <w:sz w:val="18"/>
                <w:szCs w:val="18"/>
              </w:rPr>
              <w:t xml:space="preserve"> Center for Sustainability Management</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Department of Foreign Affairs and Trade</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Marine Aquaculture Association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United Nations Population Fund (UNFPA) Asia-Pacific Regional Office</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Deutsche </w:t>
            </w:r>
            <w:proofErr w:type="spellStart"/>
            <w:r w:rsidRPr="00422635">
              <w:rPr>
                <w:rStyle w:val="style42"/>
                <w:rFonts w:ascii="Segoe UI" w:hAnsi="Segoe UI" w:cs="Segoe UI"/>
                <w:color w:val="000000"/>
                <w:sz w:val="18"/>
                <w:szCs w:val="18"/>
              </w:rPr>
              <w:t>Gesellschaft</w:t>
            </w:r>
            <w:proofErr w:type="spellEnd"/>
            <w:r w:rsidRPr="00422635">
              <w:rPr>
                <w:rStyle w:val="style42"/>
                <w:rFonts w:ascii="Segoe UI" w:hAnsi="Segoe UI" w:cs="Segoe UI"/>
                <w:color w:val="000000"/>
                <w:sz w:val="18"/>
                <w:szCs w:val="18"/>
              </w:rPr>
              <w:t xml:space="preserve"> </w:t>
            </w:r>
            <w:proofErr w:type="spellStart"/>
            <w:r w:rsidRPr="00422635">
              <w:rPr>
                <w:rStyle w:val="style42"/>
                <w:rFonts w:ascii="Segoe UI" w:hAnsi="Segoe UI" w:cs="Segoe UI"/>
                <w:color w:val="000000"/>
                <w:sz w:val="18"/>
                <w:szCs w:val="18"/>
              </w:rPr>
              <w:t>für</w:t>
            </w:r>
            <w:proofErr w:type="spellEnd"/>
            <w:r w:rsidRPr="00422635">
              <w:rPr>
                <w:rStyle w:val="style42"/>
                <w:rFonts w:ascii="Segoe UI" w:hAnsi="Segoe UI" w:cs="Segoe UI"/>
                <w:color w:val="000000"/>
                <w:sz w:val="18"/>
                <w:szCs w:val="18"/>
              </w:rPr>
              <w:t xml:space="preserve"> </w:t>
            </w:r>
            <w:proofErr w:type="spellStart"/>
            <w:r w:rsidRPr="00422635">
              <w:rPr>
                <w:rStyle w:val="style42"/>
                <w:rFonts w:ascii="Segoe UI" w:hAnsi="Segoe UI" w:cs="Segoe UI"/>
                <w:color w:val="000000"/>
                <w:sz w:val="18"/>
                <w:szCs w:val="18"/>
              </w:rPr>
              <w:t>Internationale</w:t>
            </w:r>
            <w:proofErr w:type="spellEnd"/>
            <w:r w:rsidRPr="00422635">
              <w:rPr>
                <w:rStyle w:val="style42"/>
                <w:rFonts w:ascii="Segoe UI" w:hAnsi="Segoe UI" w:cs="Segoe UI"/>
                <w:color w:val="000000"/>
                <w:sz w:val="18"/>
                <w:szCs w:val="18"/>
              </w:rPr>
              <w:t xml:space="preserve"> </w:t>
            </w:r>
            <w:proofErr w:type="spellStart"/>
            <w:r w:rsidRPr="00422635">
              <w:rPr>
                <w:rStyle w:val="style42"/>
                <w:rFonts w:ascii="Segoe UI" w:hAnsi="Segoe UI" w:cs="Segoe UI"/>
                <w:color w:val="000000"/>
                <w:sz w:val="18"/>
                <w:szCs w:val="18"/>
              </w:rPr>
              <w:t>Zusammenarbeit</w:t>
            </w:r>
            <w:proofErr w:type="spellEnd"/>
            <w:r w:rsidRPr="00422635">
              <w:rPr>
                <w:rStyle w:val="style42"/>
                <w:rFonts w:ascii="Segoe UI" w:hAnsi="Segoe UI" w:cs="Segoe UI"/>
                <w:color w:val="000000"/>
                <w:sz w:val="18"/>
                <w:szCs w:val="18"/>
              </w:rPr>
              <w:t xml:space="preserve"> (GIZ) GmbH</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Mars</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United Nations Social Impact Fund (UNSIF)</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DP World Asia Pacific Regional Office</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Mediacorp</w:t>
            </w:r>
            <w:proofErr w:type="spellEnd"/>
            <w:r w:rsidRPr="00422635">
              <w:rPr>
                <w:rStyle w:val="style42"/>
                <w:rFonts w:ascii="Segoe UI" w:hAnsi="Segoe UI" w:cs="Segoe UI"/>
                <w:color w:val="000000"/>
                <w:sz w:val="18"/>
                <w:szCs w:val="18"/>
              </w:rPr>
              <w:t xml:space="preserve"> </w:t>
            </w:r>
            <w:proofErr w:type="spellStart"/>
            <w:r w:rsidRPr="00422635">
              <w:rPr>
                <w:rStyle w:val="style42"/>
                <w:rFonts w:ascii="Segoe UI" w:hAnsi="Segoe UI" w:cs="Segoe UI"/>
                <w:color w:val="000000"/>
                <w:sz w:val="18"/>
                <w:szCs w:val="18"/>
              </w:rPr>
              <w:t>Pte</w:t>
            </w:r>
            <w:proofErr w:type="spellEnd"/>
            <w:r w:rsidRPr="00422635">
              <w:rPr>
                <w:rStyle w:val="style42"/>
                <w:rFonts w:ascii="Segoe UI" w:hAnsi="Segoe UI" w:cs="Segoe UI"/>
                <w:color w:val="000000"/>
                <w:sz w:val="18"/>
                <w:szCs w:val="18"/>
              </w:rPr>
              <w:t xml:space="preserve"> Ltd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University of Peace</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Earthwatch</w:t>
            </w:r>
            <w:proofErr w:type="spellEnd"/>
            <w:r w:rsidRPr="00422635">
              <w:rPr>
                <w:rStyle w:val="style42"/>
                <w:rFonts w:ascii="Segoe UI" w:hAnsi="Segoe UI" w:cs="Segoe UI"/>
                <w:color w:val="000000"/>
                <w:sz w:val="18"/>
                <w:szCs w:val="18"/>
              </w:rPr>
              <w:t xml:space="preserve"> Hong Kong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Metropolitan Electricity Authority</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UPM </w:t>
            </w:r>
            <w:proofErr w:type="spellStart"/>
            <w:r w:rsidRPr="00422635">
              <w:rPr>
                <w:rStyle w:val="style42"/>
                <w:rFonts w:ascii="Segoe UI" w:hAnsi="Segoe UI" w:cs="Segoe UI"/>
                <w:color w:val="000000"/>
                <w:sz w:val="18"/>
                <w:szCs w:val="18"/>
              </w:rPr>
              <w:t>Umwelt</w:t>
            </w:r>
            <w:proofErr w:type="spellEnd"/>
            <w:r w:rsidRPr="00422635">
              <w:rPr>
                <w:rStyle w:val="style42"/>
                <w:rFonts w:ascii="Segoe UI" w:hAnsi="Segoe UI" w:cs="Segoe UI"/>
                <w:color w:val="000000"/>
                <w:sz w:val="18"/>
                <w:szCs w:val="18"/>
              </w:rPr>
              <w:t>-</w:t>
            </w:r>
            <w:proofErr w:type="spellStart"/>
            <w:r w:rsidRPr="00422635">
              <w:rPr>
                <w:rStyle w:val="style42"/>
                <w:rFonts w:ascii="Segoe UI" w:hAnsi="Segoe UI" w:cs="Segoe UI"/>
                <w:color w:val="000000"/>
                <w:sz w:val="18"/>
                <w:szCs w:val="18"/>
              </w:rPr>
              <w:t>Projekt</w:t>
            </w:r>
            <w:proofErr w:type="spellEnd"/>
            <w:r w:rsidRPr="00422635">
              <w:rPr>
                <w:rStyle w:val="style42"/>
                <w:rFonts w:ascii="Segoe UI" w:hAnsi="Segoe UI" w:cs="Segoe UI"/>
                <w:color w:val="000000"/>
                <w:sz w:val="18"/>
                <w:szCs w:val="18"/>
              </w:rPr>
              <w:t>-Management GmbH</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Earthwatch</w:t>
            </w:r>
            <w:proofErr w:type="spellEnd"/>
            <w:r w:rsidRPr="00422635">
              <w:rPr>
                <w:rStyle w:val="style42"/>
                <w:rFonts w:ascii="Segoe UI" w:hAnsi="Segoe UI" w:cs="Segoe UI"/>
                <w:color w:val="000000"/>
                <w:sz w:val="18"/>
                <w:szCs w:val="18"/>
              </w:rPr>
              <w:t xml:space="preserve"> Institute</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MicroBenefits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VEDA </w:t>
            </w:r>
            <w:proofErr w:type="spellStart"/>
            <w:r w:rsidRPr="00422635">
              <w:rPr>
                <w:rStyle w:val="style42"/>
                <w:rFonts w:ascii="Segoe UI" w:hAnsi="Segoe UI" w:cs="Segoe UI"/>
                <w:color w:val="000000"/>
                <w:sz w:val="18"/>
                <w:szCs w:val="18"/>
              </w:rPr>
              <w:t>Internation</w:t>
            </w:r>
            <w:proofErr w:type="spellEnd"/>
            <w:r w:rsidRPr="00422635">
              <w:rPr>
                <w:rStyle w:val="style42"/>
                <w:rFonts w:ascii="Segoe UI" w:hAnsi="Segoe UI" w:cs="Segoe UI"/>
                <w:color w:val="000000"/>
                <w:sz w:val="18"/>
                <w:szCs w:val="18"/>
              </w:rPr>
              <w:t xml:space="preserve"> Corporate</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Ecozine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Migros</w:t>
            </w:r>
            <w:proofErr w:type="spellEnd"/>
            <w:r w:rsidRPr="00422635">
              <w:rPr>
                <w:rStyle w:val="style42"/>
                <w:rFonts w:ascii="Segoe UI" w:hAnsi="Segoe UI" w:cs="Segoe UI"/>
                <w:color w:val="000000"/>
                <w:sz w:val="18"/>
                <w:szCs w:val="18"/>
              </w:rPr>
              <w:t xml:space="preserve"> (HK) Ltd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VF Asia Limited</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Edelman Public Relations Worldwide (HK) Ltd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Minderoo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Vietnam Brewery Limited Company</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Embode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Nama</w:t>
            </w:r>
            <w:proofErr w:type="spellEnd"/>
            <w:r w:rsidRPr="00422635">
              <w:rPr>
                <w:rStyle w:val="style42"/>
                <w:rFonts w:ascii="Segoe UI" w:hAnsi="Segoe UI" w:cs="Segoe UI"/>
                <w:color w:val="000000"/>
                <w:sz w:val="18"/>
                <w:szCs w:val="18"/>
              </w:rPr>
              <w:t xml:space="preserve"> Holding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Visa</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Energenz</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Nepal Youth Foundation</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Vitasoy International Holdings Limited</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EQT</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NIPSEA Management Company </w:t>
            </w:r>
            <w:proofErr w:type="spellStart"/>
            <w:r w:rsidRPr="00422635">
              <w:rPr>
                <w:rStyle w:val="style42"/>
                <w:rFonts w:ascii="Segoe UI" w:hAnsi="Segoe UI" w:cs="Segoe UI"/>
                <w:color w:val="000000"/>
                <w:sz w:val="18"/>
                <w:szCs w:val="18"/>
              </w:rPr>
              <w:t>Pte</w:t>
            </w:r>
            <w:proofErr w:type="spellEnd"/>
            <w:r w:rsidRPr="00422635">
              <w:rPr>
                <w:rStyle w:val="style42"/>
                <w:rFonts w:ascii="Segoe UI" w:hAnsi="Segoe UI" w:cs="Segoe UI"/>
                <w:color w:val="000000"/>
                <w:sz w:val="18"/>
                <w:szCs w:val="18"/>
              </w:rPr>
              <w:t xml:space="preserve"> Ltd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Walmart</w:t>
            </w:r>
            <w:proofErr w:type="spellEnd"/>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Etihad Airways</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Novozymes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Wedu</w:t>
            </w:r>
            <w:proofErr w:type="spellEnd"/>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European Water Stewardship</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OneSky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Wheelock Properties Limited</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Feeding Hong Kong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ONYX Hospitality Group (</w:t>
            </w:r>
            <w:proofErr w:type="spellStart"/>
            <w:r w:rsidRPr="00422635">
              <w:rPr>
                <w:rStyle w:val="style42"/>
                <w:rFonts w:ascii="Segoe UI" w:hAnsi="Segoe UI" w:cs="Segoe UI"/>
                <w:color w:val="000000"/>
                <w:sz w:val="18"/>
                <w:szCs w:val="18"/>
              </w:rPr>
              <w:t>Amari</w:t>
            </w:r>
            <w:proofErr w:type="spellEnd"/>
            <w:r w:rsidRPr="00422635">
              <w:rPr>
                <w:rStyle w:val="style42"/>
                <w:rFonts w:ascii="Segoe UI" w:hAnsi="Segoe UI" w:cs="Segoe UI"/>
                <w:color w:val="000000"/>
                <w:sz w:val="18"/>
                <w:szCs w:val="18"/>
              </w:rPr>
              <w:t xml:space="preserve"> Hotels and Resorts Co., Ltd.)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Wipro Limited</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FHI 360</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ONYX North Asia Hong Kong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World CSR Day</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Friends of the Earth</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Orient Overseas Container Line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Wrigley Co.</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Fristads</w:t>
            </w:r>
            <w:proofErr w:type="spellEnd"/>
            <w:r w:rsidRPr="00422635">
              <w:rPr>
                <w:rStyle w:val="style42"/>
                <w:rFonts w:ascii="Segoe UI" w:hAnsi="Segoe UI" w:cs="Segoe UI"/>
                <w:color w:val="000000"/>
                <w:sz w:val="18"/>
                <w:szCs w:val="18"/>
              </w:rPr>
              <w:t xml:space="preserve"> </w:t>
            </w:r>
            <w:proofErr w:type="spellStart"/>
            <w:r w:rsidRPr="00422635">
              <w:rPr>
                <w:rStyle w:val="style42"/>
                <w:rFonts w:ascii="Segoe UI" w:hAnsi="Segoe UI" w:cs="Segoe UI"/>
                <w:color w:val="000000"/>
                <w:sz w:val="18"/>
                <w:szCs w:val="18"/>
              </w:rPr>
              <w:t>Kanasa</w:t>
            </w:r>
            <w:proofErr w:type="spellEnd"/>
            <w:r w:rsidRPr="00422635">
              <w:rPr>
                <w:rStyle w:val="style42"/>
                <w:rFonts w:ascii="Segoe UI" w:hAnsi="Segoe UI" w:cs="Segoe UI"/>
                <w:color w:val="000000"/>
                <w:sz w:val="18"/>
                <w:szCs w:val="18"/>
              </w:rPr>
              <w:t xml:space="preserve"> Group Asia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Oxfam Asia</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WWF Cambodia</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Fuji Xerox</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Oxfam Hong Kong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Wynn Macau</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Fung Group</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Oxfam Vietnam</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Yayasan</w:t>
            </w:r>
            <w:proofErr w:type="spellEnd"/>
            <w:r w:rsidRPr="00422635">
              <w:rPr>
                <w:rStyle w:val="style42"/>
                <w:rFonts w:ascii="Segoe UI" w:hAnsi="Segoe UI" w:cs="Segoe UI"/>
                <w:color w:val="000000"/>
                <w:sz w:val="18"/>
                <w:szCs w:val="18"/>
              </w:rPr>
              <w:t xml:space="preserve"> Social Investment Indonesia</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FWD Group Management Holdings Ltd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PAG</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Zurich Insurance Company Ltd</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Gamesa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PathFinders</w:t>
            </w:r>
            <w:proofErr w:type="spellEnd"/>
            <w:r w:rsidRPr="00422635">
              <w:rPr>
                <w:rStyle w:val="style42"/>
                <w:rFonts w:ascii="Segoe UI" w:hAnsi="Segoe UI" w:cs="Segoe UI"/>
                <w:color w:val="000000"/>
                <w:sz w:val="18"/>
                <w:szCs w:val="18"/>
              </w:rPr>
              <w:t xml:space="preserve">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Coats</w:t>
            </w:r>
          </w:p>
        </w:tc>
      </w:tr>
      <w:tr w:rsidR="00B2013F" w:rsidRPr="00422635" w:rsidTr="00B2013F">
        <w:trPr>
          <w:trHeight w:val="390"/>
        </w:trPr>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Gammon Construction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Payap</w:t>
            </w:r>
            <w:proofErr w:type="spellEnd"/>
            <w:r w:rsidRPr="00422635">
              <w:rPr>
                <w:rStyle w:val="style42"/>
                <w:rFonts w:ascii="Segoe UI" w:hAnsi="Segoe UI" w:cs="Segoe UI"/>
                <w:color w:val="000000"/>
                <w:sz w:val="18"/>
                <w:szCs w:val="18"/>
              </w:rPr>
              <w:t xml:space="preserve"> University</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Teach For China</w:t>
            </w:r>
          </w:p>
        </w:tc>
      </w:tr>
      <w:tr w:rsidR="00B2013F" w:rsidRPr="00422635" w:rsidTr="00B2013F">
        <w:trPr>
          <w:trHeight w:val="65"/>
        </w:trPr>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 xml:space="preserve">Geddes </w:t>
            </w:r>
            <w:proofErr w:type="spellStart"/>
            <w:r w:rsidRPr="00422635">
              <w:rPr>
                <w:rStyle w:val="style42"/>
                <w:rFonts w:ascii="Segoe UI" w:hAnsi="Segoe UI" w:cs="Segoe UI"/>
                <w:color w:val="000000"/>
                <w:sz w:val="18"/>
                <w:szCs w:val="18"/>
              </w:rPr>
              <w:t>Nairn</w:t>
            </w:r>
            <w:proofErr w:type="spellEnd"/>
            <w:r w:rsidRPr="00422635">
              <w:rPr>
                <w:rStyle w:val="style42"/>
                <w:rFonts w:ascii="Segoe UI" w:hAnsi="Segoe UI" w:cs="Segoe UI"/>
                <w:color w:val="000000"/>
                <w:sz w:val="18"/>
                <w:szCs w:val="18"/>
              </w:rPr>
              <w:t xml:space="preserve"> Development Fund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PCCW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Jewish Women's Association</w:t>
            </w:r>
          </w:p>
        </w:tc>
      </w:tr>
      <w:tr w:rsidR="00B2013F" w:rsidRPr="00422635" w:rsidTr="00B2013F">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proofErr w:type="spellStart"/>
            <w:r w:rsidRPr="00422635">
              <w:rPr>
                <w:rStyle w:val="style42"/>
                <w:rFonts w:ascii="Segoe UI" w:hAnsi="Segoe UI" w:cs="Segoe UI"/>
                <w:color w:val="000000"/>
                <w:sz w:val="18"/>
                <w:szCs w:val="18"/>
              </w:rPr>
              <w:t>Genting</w:t>
            </w:r>
            <w:proofErr w:type="spellEnd"/>
            <w:r w:rsidRPr="00422635">
              <w:rPr>
                <w:rStyle w:val="style42"/>
                <w:rFonts w:ascii="Segoe UI" w:hAnsi="Segoe UI" w:cs="Segoe UI"/>
                <w:color w:val="000000"/>
                <w:sz w:val="18"/>
                <w:szCs w:val="18"/>
              </w:rPr>
              <w:t xml:space="preserve"> Hong Kong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PIE Strategy Limited</w:t>
            </w:r>
          </w:p>
        </w:tc>
        <w:tc>
          <w:tcPr>
            <w:tcW w:w="0" w:type="auto"/>
            <w:tcBorders>
              <w:top w:val="outset" w:sz="6" w:space="0" w:color="auto"/>
              <w:left w:val="outset" w:sz="6" w:space="0" w:color="auto"/>
              <w:bottom w:val="outset" w:sz="6" w:space="0" w:color="auto"/>
              <w:right w:val="outset" w:sz="6" w:space="0" w:color="auto"/>
            </w:tcBorders>
            <w:shd w:val="clear" w:color="auto" w:fill="F6FAFE"/>
            <w:tcMar>
              <w:top w:w="0" w:type="dxa"/>
              <w:left w:w="0" w:type="dxa"/>
              <w:bottom w:w="0" w:type="dxa"/>
              <w:right w:w="0" w:type="dxa"/>
            </w:tcMar>
            <w:vAlign w:val="center"/>
            <w:hideMark/>
          </w:tcPr>
          <w:p w:rsidR="00B2013F" w:rsidRPr="00422635" w:rsidRDefault="00B2013F" w:rsidP="00B2013F">
            <w:pPr>
              <w:pStyle w:val="NoSpacing"/>
              <w:rPr>
                <w:rFonts w:ascii="Segoe UI" w:hAnsi="Segoe UI" w:cs="Segoe UI"/>
                <w:color w:val="333333"/>
                <w:sz w:val="18"/>
                <w:szCs w:val="18"/>
              </w:rPr>
            </w:pPr>
            <w:r w:rsidRPr="00422635">
              <w:rPr>
                <w:rStyle w:val="style42"/>
                <w:rFonts w:ascii="Segoe UI" w:hAnsi="Segoe UI" w:cs="Segoe UI"/>
                <w:color w:val="000000"/>
                <w:sz w:val="18"/>
                <w:szCs w:val="18"/>
              </w:rPr>
              <w:t>Workplace Options</w:t>
            </w:r>
          </w:p>
        </w:tc>
      </w:tr>
    </w:tbl>
    <w:p w:rsidR="004C5B8A" w:rsidRDefault="004C5B8A" w:rsidP="004C5B8A">
      <w:pPr>
        <w:spacing w:after="0" w:line="240" w:lineRule="auto"/>
        <w:rPr>
          <w:rFonts w:ascii="Segoe UI" w:hAnsi="Segoe UI" w:cs="Segoe UI"/>
          <w:szCs w:val="22"/>
        </w:rPr>
      </w:pPr>
    </w:p>
    <w:p w:rsidR="00F643A2" w:rsidRDefault="000612F8" w:rsidP="004C5B8A">
      <w:pPr>
        <w:spacing w:after="0" w:line="240" w:lineRule="auto"/>
        <w:rPr>
          <w:rFonts w:ascii="Segoe UI" w:hAnsi="Segoe UI" w:cs="Segoe UI"/>
          <w:sz w:val="20"/>
          <w:szCs w:val="20"/>
        </w:rPr>
      </w:pPr>
      <w:r w:rsidRPr="004C5B8A">
        <w:rPr>
          <w:rFonts w:ascii="Segoe UI" w:hAnsi="Segoe UI" w:cs="Segoe UI"/>
          <w:sz w:val="20"/>
          <w:szCs w:val="20"/>
        </w:rPr>
        <w:t>As of 24 July 2017</w:t>
      </w:r>
      <w:r w:rsidR="004C5B8A">
        <w:rPr>
          <w:rFonts w:ascii="Segoe UI" w:hAnsi="Segoe UI" w:cs="Segoe UI"/>
          <w:sz w:val="20"/>
          <w:szCs w:val="20"/>
        </w:rPr>
        <w:t xml:space="preserve"> (Source:</w:t>
      </w:r>
      <w:r w:rsidR="00863A9C" w:rsidRPr="00863A9C">
        <w:t xml:space="preserve"> </w:t>
      </w:r>
      <w:hyperlink r:id="rId22" w:anchor="sustainablesummit" w:history="1">
        <w:r w:rsidR="00863A9C" w:rsidRPr="00FD6355">
          <w:rPr>
            <w:rStyle w:val="Hyperlink"/>
            <w:rFonts w:ascii="Segoe UI" w:hAnsi="Segoe UI" w:cs="Segoe UI"/>
            <w:sz w:val="20"/>
            <w:szCs w:val="20"/>
          </w:rPr>
          <w:t>http://www.csr-asia.com/summit2017/about.html#sustainablesummit</w:t>
        </w:r>
      </w:hyperlink>
      <w:r w:rsidR="00863A9C">
        <w:rPr>
          <w:rFonts w:ascii="Segoe UI" w:hAnsi="Segoe UI" w:cs="Segoe UI"/>
          <w:sz w:val="20"/>
          <w:szCs w:val="20"/>
        </w:rPr>
        <w:t xml:space="preserve">) </w:t>
      </w:r>
      <w:r w:rsidR="004C5B8A">
        <w:rPr>
          <w:rFonts w:ascii="Segoe UI" w:hAnsi="Segoe UI" w:cs="Segoe UI"/>
          <w:sz w:val="20"/>
          <w:szCs w:val="20"/>
        </w:rPr>
        <w:t xml:space="preserve"> </w:t>
      </w:r>
    </w:p>
    <w:p w:rsidR="00F643A2" w:rsidRDefault="007A4CC9" w:rsidP="007A4CC9">
      <w:pPr>
        <w:rPr>
          <w:rFonts w:ascii="Segoe UI" w:hAnsi="Segoe UI" w:cs="Segoe UI"/>
          <w:szCs w:val="22"/>
        </w:rPr>
        <w:sectPr w:rsidR="00F643A2" w:rsidSect="00A861B7">
          <w:headerReference w:type="default" r:id="rId23"/>
          <w:footerReference w:type="default" r:id="rId24"/>
          <w:pgSz w:w="15840" w:h="12240" w:orient="landscape"/>
          <w:pgMar w:top="990" w:right="990" w:bottom="990" w:left="540" w:header="720" w:footer="150" w:gutter="0"/>
          <w:cols w:space="720"/>
          <w:docGrid w:linePitch="360"/>
        </w:sectPr>
      </w:pPr>
      <w:r>
        <w:rPr>
          <w:rFonts w:ascii="Segoe UI" w:hAnsi="Segoe UI" w:cs="Segoe UI"/>
          <w:szCs w:val="22"/>
        </w:rPr>
        <w:br w:type="page"/>
      </w:r>
    </w:p>
    <w:p w:rsidR="00016A28" w:rsidRPr="00A36D3E" w:rsidRDefault="006632A1" w:rsidP="007A4CC9">
      <w:pPr>
        <w:tabs>
          <w:tab w:val="left" w:pos="465"/>
        </w:tabs>
        <w:spacing w:after="0" w:line="240" w:lineRule="auto"/>
        <w:rPr>
          <w:rFonts w:ascii="Segoe UI" w:hAnsi="Segoe UI" w:cs="Segoe UI"/>
          <w:b/>
          <w:szCs w:val="22"/>
        </w:rPr>
      </w:pPr>
      <w:r w:rsidRPr="00A36D3E">
        <w:rPr>
          <w:rFonts w:ascii="Segoe UI" w:hAnsi="Segoe UI" w:cs="Segoe UI"/>
          <w:b/>
          <w:szCs w:val="22"/>
        </w:rPr>
        <w:lastRenderedPageBreak/>
        <w:t xml:space="preserve">Annex III: </w:t>
      </w:r>
      <w:r w:rsidR="007656AD" w:rsidRPr="00A36D3E">
        <w:rPr>
          <w:rFonts w:ascii="Segoe UI" w:hAnsi="Segoe UI" w:cs="Segoe UI"/>
          <w:b/>
          <w:szCs w:val="22"/>
        </w:rPr>
        <w:t>The Summit 2017 Agenda</w:t>
      </w:r>
    </w:p>
    <w:p w:rsidR="006948B5" w:rsidRPr="006948B5" w:rsidRDefault="006948B5" w:rsidP="006948B5">
      <w:pPr>
        <w:tabs>
          <w:tab w:val="left" w:pos="465"/>
        </w:tabs>
        <w:spacing w:after="0" w:line="240" w:lineRule="auto"/>
        <w:rPr>
          <w:rFonts w:ascii="Segoe UI" w:hAnsi="Segoe UI" w:cs="Segoe UI"/>
          <w:sz w:val="19"/>
          <w:szCs w:val="19"/>
        </w:rPr>
      </w:pPr>
      <w:r w:rsidRPr="006948B5">
        <w:rPr>
          <w:rFonts w:ascii="Segoe UI" w:hAnsi="Segoe UI" w:cs="Segoe UI"/>
          <w:sz w:val="19"/>
          <w:szCs w:val="19"/>
        </w:rPr>
        <w:t>Conference Day 1: 26 September 2017</w:t>
      </w:r>
    </w:p>
    <w:tbl>
      <w:tblPr>
        <w:tblStyle w:val="GridTableLight"/>
        <w:tblW w:w="4871" w:type="pct"/>
        <w:tblLook w:val="04A0" w:firstRow="1" w:lastRow="0" w:firstColumn="1" w:lastColumn="0" w:noHBand="0" w:noVBand="1"/>
      </w:tblPr>
      <w:tblGrid>
        <w:gridCol w:w="10206"/>
      </w:tblGrid>
      <w:tr w:rsidR="006948B5" w:rsidRPr="006948B5" w:rsidTr="00F43484">
        <w:trPr>
          <w:trHeight w:val="232"/>
        </w:trPr>
        <w:tc>
          <w:tcPr>
            <w:tcW w:w="5000" w:type="pct"/>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09:00 - 10:30</w:t>
            </w:r>
          </w:p>
        </w:tc>
      </w:tr>
      <w:tr w:rsidR="006948B5" w:rsidRPr="006948B5" w:rsidTr="00F43484">
        <w:trPr>
          <w:trHeight w:val="1134"/>
        </w:trPr>
        <w:tc>
          <w:tcPr>
            <w:tcW w:w="5000" w:type="pct"/>
            <w:hideMark/>
          </w:tcPr>
          <w:tbl>
            <w:tblPr>
              <w:tblpPr w:leftFromText="180" w:rightFromText="180" w:vertAnchor="text" w:horzAnchor="margin" w:tblpY="-1725"/>
              <w:tblOverlap w:val="never"/>
              <w:tblW w:w="4407" w:type="pct"/>
              <w:tblCellMar>
                <w:top w:w="15" w:type="dxa"/>
                <w:left w:w="15" w:type="dxa"/>
                <w:bottom w:w="15" w:type="dxa"/>
                <w:right w:w="15" w:type="dxa"/>
              </w:tblCellMar>
              <w:tblLook w:val="04A0" w:firstRow="1" w:lastRow="0" w:firstColumn="1" w:lastColumn="0" w:noHBand="0" w:noVBand="1"/>
            </w:tblPr>
            <w:tblGrid>
              <w:gridCol w:w="8805"/>
            </w:tblGrid>
            <w:tr w:rsidR="006948B5" w:rsidRPr="006948B5" w:rsidTr="00F43484">
              <w:trPr>
                <w:trHeight w:val="916"/>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948B5">
                    <w:rPr>
                      <w:rFonts w:ascii="Segoe UI" w:hAnsi="Segoe UI" w:cs="Segoe UI"/>
                      <w:b/>
                      <w:bCs/>
                      <w:sz w:val="19"/>
                      <w:szCs w:val="19"/>
                    </w:rPr>
                    <w:t>Welcome &amp; Keynote</w:t>
                  </w:r>
                </w:p>
                <w:p w:rsidR="006948B5" w:rsidRPr="006948B5" w:rsidRDefault="006948B5" w:rsidP="006948B5">
                  <w:pPr>
                    <w:tabs>
                      <w:tab w:val="left" w:pos="465"/>
                    </w:tabs>
                    <w:spacing w:after="0" w:line="240" w:lineRule="auto"/>
                    <w:rPr>
                      <w:rFonts w:ascii="Segoe UI" w:hAnsi="Segoe UI" w:cs="Segoe UI"/>
                      <w:sz w:val="19"/>
                      <w:szCs w:val="19"/>
                    </w:rPr>
                  </w:pPr>
                  <w:r w:rsidRPr="006948B5">
                    <w:rPr>
                      <w:rFonts w:ascii="Segoe UI" w:hAnsi="Segoe UI" w:cs="Segoe UI"/>
                      <w:b/>
                      <w:bCs/>
                      <w:sz w:val="19"/>
                      <w:szCs w:val="19"/>
                    </w:rPr>
                    <w:t>KEYNOTE SPEAKERS</w:t>
                  </w:r>
                  <w:r w:rsidRPr="006948B5">
                    <w:rPr>
                      <w:rFonts w:ascii="Segoe UI" w:hAnsi="Segoe UI" w:cs="Segoe UI"/>
                      <w:sz w:val="19"/>
                      <w:szCs w:val="19"/>
                    </w:rPr>
                    <w:br/>
                  </w:r>
                  <w:r w:rsidRPr="00661CD7">
                    <w:rPr>
                      <w:rFonts w:ascii="Segoe UI" w:hAnsi="Segoe UI" w:cs="Segoe UI"/>
                      <w:sz w:val="19"/>
                      <w:szCs w:val="19"/>
                    </w:rPr>
                    <w:t xml:space="preserve">David </w:t>
                  </w:r>
                  <w:proofErr w:type="spellStart"/>
                  <w:r w:rsidRPr="00661CD7">
                    <w:rPr>
                      <w:rFonts w:ascii="Segoe UI" w:hAnsi="Segoe UI" w:cs="Segoe UI"/>
                      <w:sz w:val="19"/>
                      <w:szCs w:val="19"/>
                    </w:rPr>
                    <w:t>Galipeau</w:t>
                  </w:r>
                  <w:proofErr w:type="spellEnd"/>
                  <w:r w:rsidRPr="00661CD7">
                    <w:rPr>
                      <w:rFonts w:ascii="Segoe UI" w:hAnsi="Segoe UI" w:cs="Segoe UI"/>
                      <w:sz w:val="19"/>
                      <w:szCs w:val="19"/>
                    </w:rPr>
                    <w:t>, Chief, United Nations Social Impact Fund</w:t>
                  </w:r>
                  <w:r w:rsidRPr="006948B5">
                    <w:rPr>
                      <w:rFonts w:ascii="Segoe UI" w:hAnsi="Segoe UI" w:cs="Segoe UI"/>
                      <w:sz w:val="19"/>
                      <w:szCs w:val="19"/>
                    </w:rPr>
                    <w:br/>
                  </w:r>
                  <w:r w:rsidRPr="00661CD7">
                    <w:rPr>
                      <w:rFonts w:ascii="Segoe UI" w:hAnsi="Segoe UI" w:cs="Segoe UI"/>
                      <w:sz w:val="19"/>
                      <w:szCs w:val="19"/>
                    </w:rPr>
                    <w:t>Martin Tan, Executive Director, Institute for Societal Leadership</w:t>
                  </w:r>
                </w:p>
              </w:tc>
            </w:tr>
          </w:tbl>
          <w:p w:rsidR="006948B5" w:rsidRPr="006948B5" w:rsidRDefault="006948B5" w:rsidP="006948B5">
            <w:pPr>
              <w:tabs>
                <w:tab w:val="left" w:pos="465"/>
              </w:tabs>
              <w:rPr>
                <w:rFonts w:ascii="Segoe UI" w:hAnsi="Segoe UI" w:cs="Segoe UI"/>
                <w:sz w:val="19"/>
                <w:szCs w:val="19"/>
              </w:rPr>
            </w:pPr>
          </w:p>
        </w:tc>
      </w:tr>
      <w:tr w:rsidR="006948B5" w:rsidRPr="006948B5" w:rsidTr="00F43484">
        <w:trPr>
          <w:trHeight w:val="218"/>
        </w:trPr>
        <w:tc>
          <w:tcPr>
            <w:tcW w:w="5000" w:type="pct"/>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10:30 - 11:00 </w:t>
            </w:r>
            <w:r w:rsidRPr="006948B5">
              <w:rPr>
                <w:rFonts w:ascii="Segoe UI" w:hAnsi="Segoe UI" w:cs="Segoe UI"/>
                <w:b/>
                <w:bCs/>
                <w:sz w:val="19"/>
                <w:szCs w:val="19"/>
              </w:rPr>
              <w:t> Coffee Break</w:t>
            </w:r>
          </w:p>
        </w:tc>
      </w:tr>
      <w:tr w:rsidR="006948B5" w:rsidRPr="006948B5" w:rsidTr="00F43484">
        <w:trPr>
          <w:trHeight w:val="232"/>
        </w:trPr>
        <w:tc>
          <w:tcPr>
            <w:tcW w:w="5000" w:type="pct"/>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11:00 - 12:30</w:t>
            </w:r>
          </w:p>
        </w:tc>
      </w:tr>
      <w:tr w:rsidR="006948B5" w:rsidRPr="006948B5" w:rsidTr="00F43484">
        <w:trPr>
          <w:trHeight w:val="1134"/>
        </w:trPr>
        <w:tc>
          <w:tcPr>
            <w:tcW w:w="5000" w:type="pct"/>
            <w:hideMark/>
          </w:tcPr>
          <w:tbl>
            <w:tblPr>
              <w:tblpPr w:leftFromText="180" w:rightFromText="180" w:vertAnchor="text" w:horzAnchor="margin" w:tblpY="-1695"/>
              <w:tblOverlap w:val="never"/>
              <w:tblW w:w="4407" w:type="pct"/>
              <w:tblCellMar>
                <w:top w:w="15" w:type="dxa"/>
                <w:left w:w="15" w:type="dxa"/>
                <w:bottom w:w="15" w:type="dxa"/>
                <w:right w:w="15" w:type="dxa"/>
              </w:tblCellMar>
              <w:tblLook w:val="04A0" w:firstRow="1" w:lastRow="0" w:firstColumn="1" w:lastColumn="0" w:noHBand="0" w:noVBand="1"/>
            </w:tblPr>
            <w:tblGrid>
              <w:gridCol w:w="8805"/>
            </w:tblGrid>
            <w:tr w:rsidR="006948B5" w:rsidRPr="006948B5" w:rsidTr="00F43484">
              <w:trPr>
                <w:trHeight w:val="916"/>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61CD7">
                    <w:rPr>
                      <w:rFonts w:ascii="Segoe UI" w:hAnsi="Segoe UI" w:cs="Segoe UI"/>
                      <w:sz w:val="19"/>
                      <w:szCs w:val="19"/>
                    </w:rPr>
                    <w:t>Leadership Panel</w:t>
                  </w:r>
                </w:p>
                <w:p w:rsidR="006948B5" w:rsidRPr="006948B5" w:rsidRDefault="006948B5" w:rsidP="006948B5">
                  <w:pPr>
                    <w:tabs>
                      <w:tab w:val="left" w:pos="465"/>
                    </w:tabs>
                    <w:spacing w:after="0" w:line="240" w:lineRule="auto"/>
                    <w:rPr>
                      <w:rFonts w:ascii="Segoe UI" w:hAnsi="Segoe UI" w:cs="Segoe UI"/>
                      <w:sz w:val="19"/>
                      <w:szCs w:val="19"/>
                    </w:rPr>
                  </w:pPr>
                  <w:r w:rsidRPr="006948B5">
                    <w:rPr>
                      <w:rFonts w:ascii="Segoe UI" w:hAnsi="Segoe UI" w:cs="Segoe UI"/>
                      <w:b/>
                      <w:bCs/>
                      <w:sz w:val="19"/>
                      <w:szCs w:val="19"/>
                    </w:rPr>
                    <w:t>SPEAKERS</w:t>
                  </w:r>
                  <w:r w:rsidRPr="006948B5">
                    <w:rPr>
                      <w:rFonts w:ascii="Segoe UI" w:hAnsi="Segoe UI" w:cs="Segoe UI"/>
                      <w:sz w:val="19"/>
                      <w:szCs w:val="19"/>
                    </w:rPr>
                    <w:br/>
                  </w:r>
                  <w:r w:rsidRPr="00661CD7">
                    <w:rPr>
                      <w:rFonts w:ascii="Segoe UI" w:hAnsi="Segoe UI" w:cs="Segoe UI"/>
                      <w:sz w:val="19"/>
                      <w:szCs w:val="19"/>
                    </w:rPr>
                    <w:t>Hope Ewing, Senior Director CSR, VISA</w:t>
                  </w:r>
                  <w:r w:rsidRPr="006948B5">
                    <w:rPr>
                      <w:rFonts w:ascii="Segoe UI" w:hAnsi="Segoe UI" w:cs="Segoe UI"/>
                      <w:sz w:val="19"/>
                      <w:szCs w:val="19"/>
                    </w:rPr>
                    <w:br/>
                  </w:r>
                  <w:r w:rsidRPr="00661CD7">
                    <w:rPr>
                      <w:rFonts w:ascii="Segoe UI" w:hAnsi="Segoe UI" w:cs="Segoe UI"/>
                      <w:sz w:val="19"/>
                      <w:szCs w:val="19"/>
                    </w:rPr>
                    <w:t xml:space="preserve">Julian </w:t>
                  </w:r>
                  <w:proofErr w:type="spellStart"/>
                  <w:r w:rsidRPr="00661CD7">
                    <w:rPr>
                      <w:rFonts w:ascii="Segoe UI" w:hAnsi="Segoe UI" w:cs="Segoe UI"/>
                      <w:sz w:val="19"/>
                      <w:szCs w:val="19"/>
                    </w:rPr>
                    <w:t>Fryett</w:t>
                  </w:r>
                  <w:proofErr w:type="spellEnd"/>
                  <w:r w:rsidRPr="00661CD7">
                    <w:rPr>
                      <w:rFonts w:ascii="Segoe UI" w:hAnsi="Segoe UI" w:cs="Segoe UI"/>
                      <w:sz w:val="19"/>
                      <w:szCs w:val="19"/>
                    </w:rPr>
                    <w:t>, President, Ricoh (Thailand) Ltd.</w:t>
                  </w:r>
                </w:p>
              </w:tc>
            </w:tr>
          </w:tbl>
          <w:p w:rsidR="006948B5" w:rsidRPr="006948B5" w:rsidRDefault="006948B5" w:rsidP="006948B5">
            <w:pPr>
              <w:tabs>
                <w:tab w:val="left" w:pos="465"/>
              </w:tabs>
              <w:rPr>
                <w:rFonts w:ascii="Segoe UI" w:hAnsi="Segoe UI" w:cs="Segoe UI"/>
                <w:sz w:val="19"/>
                <w:szCs w:val="19"/>
              </w:rPr>
            </w:pPr>
          </w:p>
        </w:tc>
      </w:tr>
      <w:tr w:rsidR="006948B5" w:rsidRPr="006948B5" w:rsidTr="00F43484">
        <w:trPr>
          <w:trHeight w:val="218"/>
        </w:trPr>
        <w:tc>
          <w:tcPr>
            <w:tcW w:w="5000" w:type="pct"/>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12:30 - 14:00  </w:t>
            </w:r>
            <w:r w:rsidRPr="006948B5">
              <w:rPr>
                <w:rFonts w:ascii="Segoe UI" w:hAnsi="Segoe UI" w:cs="Segoe UI"/>
                <w:b/>
                <w:bCs/>
                <w:sz w:val="19"/>
                <w:szCs w:val="19"/>
              </w:rPr>
              <w:t>Lunch</w:t>
            </w:r>
            <w:r w:rsidRPr="006948B5">
              <w:rPr>
                <w:rFonts w:ascii="Segoe UI" w:hAnsi="Segoe UI" w:cs="Segoe UI"/>
                <w:sz w:val="19"/>
                <w:szCs w:val="19"/>
              </w:rPr>
              <w:t> </w:t>
            </w:r>
          </w:p>
        </w:tc>
      </w:tr>
      <w:tr w:rsidR="006948B5" w:rsidRPr="006948B5" w:rsidTr="00F43484">
        <w:trPr>
          <w:trHeight w:val="232"/>
        </w:trPr>
        <w:tc>
          <w:tcPr>
            <w:tcW w:w="5000" w:type="pct"/>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14:00 - 15:30 </w:t>
            </w:r>
            <w:r w:rsidRPr="006948B5">
              <w:rPr>
                <w:rFonts w:ascii="Segoe UI" w:hAnsi="Segoe UI" w:cs="Segoe UI"/>
                <w:b/>
                <w:bCs/>
                <w:sz w:val="19"/>
                <w:szCs w:val="19"/>
              </w:rPr>
              <w:t>Breakout sessions</w:t>
            </w:r>
          </w:p>
        </w:tc>
      </w:tr>
      <w:tr w:rsidR="006948B5" w:rsidRPr="006948B5" w:rsidTr="00F43484">
        <w:trPr>
          <w:trHeight w:val="437"/>
        </w:trPr>
        <w:tc>
          <w:tcPr>
            <w:tcW w:w="5000" w:type="pct"/>
            <w:hideMark/>
          </w:tcPr>
          <w:tbl>
            <w:tblPr>
              <w:tblpPr w:leftFromText="180" w:rightFromText="180" w:horzAnchor="margin" w:tblpY="1"/>
              <w:tblOverlap w:val="never"/>
              <w:tblW w:w="4407" w:type="pct"/>
              <w:tblCellMar>
                <w:top w:w="15" w:type="dxa"/>
                <w:left w:w="15" w:type="dxa"/>
                <w:bottom w:w="15" w:type="dxa"/>
                <w:right w:w="15" w:type="dxa"/>
              </w:tblCellMar>
              <w:tblLook w:val="04A0" w:firstRow="1" w:lastRow="0" w:firstColumn="1" w:lastColumn="0" w:noHBand="0" w:noVBand="1"/>
            </w:tblPr>
            <w:tblGrid>
              <w:gridCol w:w="8805"/>
            </w:tblGrid>
            <w:tr w:rsidR="00F43484" w:rsidRPr="006948B5" w:rsidTr="00F43484">
              <w:trPr>
                <w:trHeight w:val="232"/>
              </w:trPr>
              <w:tc>
                <w:tcPr>
                  <w:tcW w:w="0" w:type="auto"/>
                  <w:shd w:val="clear" w:color="auto" w:fill="F3F3F3"/>
                  <w:tcMar>
                    <w:top w:w="120" w:type="dxa"/>
                    <w:left w:w="165" w:type="dxa"/>
                    <w:bottom w:w="120" w:type="dxa"/>
                    <w:right w:w="165" w:type="dxa"/>
                  </w:tcMar>
                  <w:vAlign w:val="center"/>
                  <w:hideMark/>
                </w:tcPr>
                <w:p w:rsidR="00F43484" w:rsidRPr="006948B5" w:rsidRDefault="00F43484" w:rsidP="00F43484">
                  <w:pPr>
                    <w:tabs>
                      <w:tab w:val="left" w:pos="465"/>
                    </w:tabs>
                    <w:spacing w:after="0" w:line="240" w:lineRule="auto"/>
                    <w:rPr>
                      <w:rFonts w:ascii="Segoe UI" w:hAnsi="Segoe UI" w:cs="Segoe UI"/>
                      <w:sz w:val="19"/>
                      <w:szCs w:val="19"/>
                    </w:rPr>
                  </w:pPr>
                  <w:r w:rsidRPr="00661CD7">
                    <w:rPr>
                      <w:rFonts w:ascii="Segoe UI" w:hAnsi="Segoe UI" w:cs="Segoe UI"/>
                      <w:sz w:val="19"/>
                      <w:szCs w:val="19"/>
                    </w:rPr>
                    <w:t>Partnering to Create Shared Value in Thailand</w:t>
                  </w:r>
                </w:p>
              </w:tc>
            </w:tr>
          </w:tbl>
          <w:p w:rsidR="006948B5" w:rsidRPr="006948B5" w:rsidRDefault="006948B5" w:rsidP="006948B5">
            <w:pPr>
              <w:tabs>
                <w:tab w:val="left" w:pos="465"/>
              </w:tabs>
              <w:rPr>
                <w:rFonts w:ascii="Segoe UI" w:hAnsi="Segoe UI" w:cs="Segoe UI"/>
                <w:sz w:val="19"/>
                <w:szCs w:val="19"/>
              </w:rPr>
            </w:pPr>
          </w:p>
        </w:tc>
      </w:tr>
      <w:tr w:rsidR="006948B5" w:rsidRPr="006948B5" w:rsidTr="00F43484">
        <w:trPr>
          <w:trHeight w:val="2064"/>
        </w:trPr>
        <w:tc>
          <w:tcPr>
            <w:tcW w:w="5000" w:type="pct"/>
            <w:hideMark/>
          </w:tcPr>
          <w:tbl>
            <w:tblPr>
              <w:tblpPr w:leftFromText="180" w:rightFromText="180" w:vertAnchor="text" w:horzAnchor="margin" w:tblpY="-2766"/>
              <w:tblOverlap w:val="never"/>
              <w:tblW w:w="4407" w:type="pct"/>
              <w:tblCellMar>
                <w:top w:w="15" w:type="dxa"/>
                <w:left w:w="15" w:type="dxa"/>
                <w:bottom w:w="15" w:type="dxa"/>
                <w:right w:w="15" w:type="dxa"/>
              </w:tblCellMar>
              <w:tblLook w:val="04A0" w:firstRow="1" w:lastRow="0" w:firstColumn="1" w:lastColumn="0" w:noHBand="0" w:noVBand="1"/>
            </w:tblPr>
            <w:tblGrid>
              <w:gridCol w:w="8805"/>
            </w:tblGrid>
            <w:tr w:rsidR="00F43484" w:rsidRPr="006948B5" w:rsidTr="00F43484">
              <w:trPr>
                <w:trHeight w:val="1846"/>
              </w:trPr>
              <w:tc>
                <w:tcPr>
                  <w:tcW w:w="0" w:type="auto"/>
                  <w:shd w:val="clear" w:color="auto" w:fill="F3F3F3"/>
                  <w:tcMar>
                    <w:top w:w="120" w:type="dxa"/>
                    <w:left w:w="165" w:type="dxa"/>
                    <w:bottom w:w="120" w:type="dxa"/>
                    <w:right w:w="165" w:type="dxa"/>
                  </w:tcMar>
                  <w:vAlign w:val="center"/>
                  <w:hideMark/>
                </w:tcPr>
                <w:p w:rsidR="00F43484" w:rsidRPr="006948B5" w:rsidRDefault="00F43484" w:rsidP="00F43484">
                  <w:pPr>
                    <w:tabs>
                      <w:tab w:val="left" w:pos="465"/>
                    </w:tabs>
                    <w:spacing w:after="0" w:line="240" w:lineRule="auto"/>
                    <w:rPr>
                      <w:rFonts w:ascii="Segoe UI" w:hAnsi="Segoe UI" w:cs="Segoe UI"/>
                      <w:sz w:val="19"/>
                      <w:szCs w:val="19"/>
                    </w:rPr>
                  </w:pPr>
                  <w:r w:rsidRPr="00661CD7">
                    <w:rPr>
                      <w:rFonts w:ascii="Segoe UI" w:hAnsi="Segoe UI" w:cs="Segoe UI"/>
                      <w:sz w:val="19"/>
                      <w:szCs w:val="19"/>
                    </w:rPr>
                    <w:t>Making the SDGs your business</w:t>
                  </w:r>
                  <w:r w:rsidRPr="006948B5">
                    <w:rPr>
                      <w:rFonts w:ascii="Segoe UI" w:hAnsi="Segoe UI" w:cs="Segoe UI"/>
                      <w:sz w:val="19"/>
                      <w:szCs w:val="19"/>
                    </w:rPr>
                    <w:t> </w:t>
                  </w:r>
                  <w:r w:rsidRPr="006948B5">
                    <w:rPr>
                      <w:rFonts w:ascii="Segoe UI" w:hAnsi="Segoe UI" w:cs="Segoe UI"/>
                      <w:sz w:val="19"/>
                      <w:szCs w:val="19"/>
                    </w:rPr>
                    <w:br/>
                  </w:r>
                  <w:r w:rsidRPr="006948B5">
                    <w:rPr>
                      <w:rFonts w:ascii="Segoe UI" w:hAnsi="Segoe UI" w:cs="Segoe UI"/>
                      <w:sz w:val="19"/>
                      <w:szCs w:val="19"/>
                    </w:rPr>
                    <w:br/>
                  </w:r>
                  <w:r w:rsidRPr="006948B5">
                    <w:rPr>
                      <w:rFonts w:ascii="Segoe UI" w:hAnsi="Segoe UI" w:cs="Segoe UI"/>
                      <w:b/>
                      <w:bCs/>
                      <w:sz w:val="19"/>
                      <w:szCs w:val="19"/>
                    </w:rPr>
                    <w:t>SPEAKERS</w:t>
                  </w:r>
                  <w:r w:rsidRPr="006948B5">
                    <w:rPr>
                      <w:rFonts w:ascii="Segoe UI" w:hAnsi="Segoe UI" w:cs="Segoe UI"/>
                      <w:sz w:val="19"/>
                      <w:szCs w:val="19"/>
                    </w:rPr>
                    <w:br/>
                  </w:r>
                  <w:r w:rsidRPr="00661CD7">
                    <w:rPr>
                      <w:rFonts w:ascii="Segoe UI" w:hAnsi="Segoe UI" w:cs="Segoe UI"/>
                      <w:sz w:val="19"/>
                      <w:szCs w:val="19"/>
                    </w:rPr>
                    <w:t xml:space="preserve">Andrew </w:t>
                  </w:r>
                  <w:proofErr w:type="spellStart"/>
                  <w:r w:rsidRPr="00661CD7">
                    <w:rPr>
                      <w:rFonts w:ascii="Segoe UI" w:hAnsi="Segoe UI" w:cs="Segoe UI"/>
                      <w:sz w:val="19"/>
                      <w:szCs w:val="19"/>
                    </w:rPr>
                    <w:t>Buay</w:t>
                  </w:r>
                  <w:proofErr w:type="spellEnd"/>
                  <w:r w:rsidRPr="00661CD7">
                    <w:rPr>
                      <w:rFonts w:ascii="Segoe UI" w:hAnsi="Segoe UI" w:cs="Segoe UI"/>
                      <w:sz w:val="19"/>
                      <w:szCs w:val="19"/>
                    </w:rPr>
                    <w:t>, Vice President, Group Sustainability &amp; Talent Coach, Singapore Telecommunications Ltd (“SingTel”) </w:t>
                  </w:r>
                  <w:r w:rsidRPr="006948B5">
                    <w:rPr>
                      <w:rFonts w:ascii="Segoe UI" w:hAnsi="Segoe UI" w:cs="Segoe UI"/>
                      <w:sz w:val="19"/>
                      <w:szCs w:val="19"/>
                    </w:rPr>
                    <w:br/>
                  </w:r>
                  <w:r w:rsidRPr="00661CD7">
                    <w:rPr>
                      <w:rFonts w:ascii="Segoe UI" w:hAnsi="Segoe UI" w:cs="Segoe UI"/>
                      <w:sz w:val="19"/>
                      <w:szCs w:val="19"/>
                    </w:rPr>
                    <w:t xml:space="preserve">Joyce </w:t>
                  </w:r>
                  <w:proofErr w:type="spellStart"/>
                  <w:r w:rsidRPr="00661CD7">
                    <w:rPr>
                      <w:rFonts w:ascii="Segoe UI" w:hAnsi="Segoe UI" w:cs="Segoe UI"/>
                      <w:sz w:val="19"/>
                      <w:szCs w:val="19"/>
                    </w:rPr>
                    <w:t>Chau</w:t>
                  </w:r>
                  <w:proofErr w:type="spellEnd"/>
                  <w:r w:rsidRPr="00661CD7">
                    <w:rPr>
                      <w:rFonts w:ascii="Segoe UI" w:hAnsi="Segoe UI" w:cs="Segoe UI"/>
                      <w:sz w:val="19"/>
                      <w:szCs w:val="19"/>
                    </w:rPr>
                    <w:t>, Foreign Trade Association (FTA) Representative Greater China </w:t>
                  </w:r>
                  <w:r w:rsidRPr="006948B5">
                    <w:rPr>
                      <w:rFonts w:ascii="Segoe UI" w:hAnsi="Segoe UI" w:cs="Segoe UI"/>
                      <w:sz w:val="19"/>
                      <w:szCs w:val="19"/>
                    </w:rPr>
                    <w:br/>
                  </w:r>
                  <w:r w:rsidRPr="00661CD7">
                    <w:rPr>
                      <w:rFonts w:ascii="Segoe UI" w:hAnsi="Segoe UI" w:cs="Segoe UI"/>
                      <w:sz w:val="19"/>
                      <w:szCs w:val="19"/>
                    </w:rPr>
                    <w:t xml:space="preserve">Marla </w:t>
                  </w:r>
                  <w:proofErr w:type="spellStart"/>
                  <w:r w:rsidRPr="00661CD7">
                    <w:rPr>
                      <w:rFonts w:ascii="Segoe UI" w:hAnsi="Segoe UI" w:cs="Segoe UI"/>
                      <w:sz w:val="19"/>
                      <w:szCs w:val="19"/>
                    </w:rPr>
                    <w:t>Garin</w:t>
                  </w:r>
                  <w:proofErr w:type="spellEnd"/>
                  <w:r w:rsidRPr="00661CD7">
                    <w:rPr>
                      <w:rFonts w:ascii="Segoe UI" w:hAnsi="Segoe UI" w:cs="Segoe UI"/>
                      <w:sz w:val="19"/>
                      <w:szCs w:val="19"/>
                    </w:rPr>
                    <w:t>-Alvarez, Regional Manager, Corporate Responsibility &amp; Inclusion for Asia Pacific, Thomson Reuters</w:t>
                  </w:r>
                </w:p>
              </w:tc>
            </w:tr>
          </w:tbl>
          <w:p w:rsidR="006948B5" w:rsidRPr="006948B5" w:rsidRDefault="006948B5" w:rsidP="006948B5">
            <w:pPr>
              <w:tabs>
                <w:tab w:val="left" w:pos="465"/>
              </w:tabs>
              <w:rPr>
                <w:rFonts w:ascii="Segoe UI" w:hAnsi="Segoe UI" w:cs="Segoe UI"/>
                <w:sz w:val="19"/>
                <w:szCs w:val="19"/>
              </w:rPr>
            </w:pPr>
          </w:p>
        </w:tc>
      </w:tr>
      <w:tr w:rsidR="006948B5" w:rsidRPr="006948B5" w:rsidTr="00F43484">
        <w:trPr>
          <w:trHeight w:val="1367"/>
        </w:trPr>
        <w:tc>
          <w:tcPr>
            <w:tcW w:w="5000" w:type="pct"/>
            <w:hideMark/>
          </w:tcPr>
          <w:tbl>
            <w:tblPr>
              <w:tblpPr w:leftFromText="180" w:rightFromText="180" w:horzAnchor="margin" w:tblpY="1"/>
              <w:tblOverlap w:val="never"/>
              <w:tblW w:w="4407" w:type="pct"/>
              <w:tblCellMar>
                <w:top w:w="15" w:type="dxa"/>
                <w:left w:w="15" w:type="dxa"/>
                <w:bottom w:w="15" w:type="dxa"/>
                <w:right w:w="15" w:type="dxa"/>
              </w:tblCellMar>
              <w:tblLook w:val="04A0" w:firstRow="1" w:lastRow="0" w:firstColumn="1" w:lastColumn="0" w:noHBand="0" w:noVBand="1"/>
            </w:tblPr>
            <w:tblGrid>
              <w:gridCol w:w="8805"/>
            </w:tblGrid>
            <w:tr w:rsidR="00F43484" w:rsidRPr="006948B5" w:rsidTr="00F43484">
              <w:trPr>
                <w:trHeight w:val="1148"/>
              </w:trPr>
              <w:tc>
                <w:tcPr>
                  <w:tcW w:w="0" w:type="auto"/>
                  <w:shd w:val="clear" w:color="auto" w:fill="F3F3F3"/>
                  <w:tcMar>
                    <w:top w:w="120" w:type="dxa"/>
                    <w:left w:w="165" w:type="dxa"/>
                    <w:bottom w:w="120" w:type="dxa"/>
                    <w:right w:w="165" w:type="dxa"/>
                  </w:tcMar>
                  <w:vAlign w:val="center"/>
                  <w:hideMark/>
                </w:tcPr>
                <w:p w:rsidR="00F43484" w:rsidRPr="006948B5" w:rsidRDefault="00F43484" w:rsidP="00F43484">
                  <w:pPr>
                    <w:tabs>
                      <w:tab w:val="left" w:pos="465"/>
                    </w:tabs>
                    <w:spacing w:after="0" w:line="240" w:lineRule="auto"/>
                    <w:rPr>
                      <w:rFonts w:ascii="Segoe UI" w:hAnsi="Segoe UI" w:cs="Segoe UI"/>
                      <w:sz w:val="19"/>
                      <w:szCs w:val="19"/>
                    </w:rPr>
                  </w:pPr>
                  <w:r w:rsidRPr="00661CD7">
                    <w:rPr>
                      <w:rFonts w:ascii="Segoe UI" w:hAnsi="Segoe UI" w:cs="Segoe UI"/>
                      <w:sz w:val="19"/>
                      <w:szCs w:val="19"/>
                    </w:rPr>
                    <w:t>From social compliance to factory improvements</w:t>
                  </w:r>
                  <w:r w:rsidRPr="006948B5">
                    <w:rPr>
                      <w:rFonts w:ascii="Segoe UI" w:hAnsi="Segoe UI" w:cs="Segoe UI"/>
                      <w:sz w:val="19"/>
                      <w:szCs w:val="19"/>
                    </w:rPr>
                    <w:t> </w:t>
                  </w:r>
                  <w:r w:rsidRPr="006948B5">
                    <w:rPr>
                      <w:rFonts w:ascii="Segoe UI" w:hAnsi="Segoe UI" w:cs="Segoe UI"/>
                      <w:sz w:val="19"/>
                      <w:szCs w:val="19"/>
                    </w:rPr>
                    <w:br/>
                  </w:r>
                  <w:r w:rsidRPr="006948B5">
                    <w:rPr>
                      <w:rFonts w:ascii="Segoe UI" w:hAnsi="Segoe UI" w:cs="Segoe UI"/>
                      <w:b/>
                      <w:bCs/>
                      <w:sz w:val="19"/>
                      <w:szCs w:val="19"/>
                    </w:rPr>
                    <w:br/>
                    <w:t>SPEAKERS</w:t>
                  </w:r>
                  <w:r w:rsidRPr="00661CD7">
                    <w:rPr>
                      <w:rFonts w:ascii="Segoe UI" w:hAnsi="Segoe UI" w:cs="Segoe UI"/>
                      <w:sz w:val="19"/>
                      <w:szCs w:val="19"/>
                    </w:rPr>
                    <w:br/>
                    <w:t>Mark Robertson, Director of Communications and Stakeholder Relations, ICTI CARE</w:t>
                  </w:r>
                  <w:r w:rsidRPr="006948B5">
                    <w:rPr>
                      <w:rFonts w:ascii="Segoe UI" w:hAnsi="Segoe UI" w:cs="Segoe UI"/>
                      <w:sz w:val="19"/>
                      <w:szCs w:val="19"/>
                    </w:rPr>
                    <w:t> </w:t>
                  </w:r>
                  <w:r w:rsidRPr="00661CD7">
                    <w:rPr>
                      <w:rFonts w:ascii="Segoe UI" w:hAnsi="Segoe UI" w:cs="Segoe UI"/>
                      <w:sz w:val="19"/>
                      <w:szCs w:val="19"/>
                    </w:rPr>
                    <w:br/>
                    <w:t xml:space="preserve">Patrick </w:t>
                  </w:r>
                  <w:proofErr w:type="spellStart"/>
                  <w:r w:rsidRPr="00661CD7">
                    <w:rPr>
                      <w:rFonts w:ascii="Segoe UI" w:hAnsi="Segoe UI" w:cs="Segoe UI"/>
                      <w:sz w:val="19"/>
                      <w:szCs w:val="19"/>
                    </w:rPr>
                    <w:t>McKeller</w:t>
                  </w:r>
                  <w:proofErr w:type="spellEnd"/>
                  <w:r w:rsidRPr="00661CD7">
                    <w:rPr>
                      <w:rFonts w:ascii="Segoe UI" w:hAnsi="Segoe UI" w:cs="Segoe UI"/>
                      <w:sz w:val="19"/>
                      <w:szCs w:val="19"/>
                    </w:rPr>
                    <w:t>, Vice President, Improvement Services, ELEVATE</w:t>
                  </w:r>
                </w:p>
              </w:tc>
            </w:tr>
          </w:tbl>
          <w:p w:rsidR="006948B5" w:rsidRPr="006948B5" w:rsidRDefault="006948B5" w:rsidP="006948B5">
            <w:pPr>
              <w:tabs>
                <w:tab w:val="left" w:pos="465"/>
              </w:tabs>
              <w:rPr>
                <w:rFonts w:ascii="Segoe UI" w:hAnsi="Segoe UI" w:cs="Segoe UI"/>
                <w:sz w:val="19"/>
                <w:szCs w:val="19"/>
              </w:rPr>
            </w:pPr>
          </w:p>
        </w:tc>
      </w:tr>
      <w:tr w:rsidR="006948B5" w:rsidRPr="006948B5" w:rsidTr="00F43484">
        <w:trPr>
          <w:trHeight w:val="218"/>
        </w:trPr>
        <w:tc>
          <w:tcPr>
            <w:tcW w:w="5000" w:type="pct"/>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15:30 - 16:00 </w:t>
            </w:r>
            <w:r w:rsidRPr="006948B5">
              <w:rPr>
                <w:rFonts w:ascii="Segoe UI" w:hAnsi="Segoe UI" w:cs="Segoe UI"/>
                <w:b/>
                <w:bCs/>
                <w:sz w:val="19"/>
                <w:szCs w:val="19"/>
              </w:rPr>
              <w:t> Tea Break</w:t>
            </w:r>
          </w:p>
        </w:tc>
      </w:tr>
      <w:tr w:rsidR="006948B5" w:rsidRPr="006948B5" w:rsidTr="00F43484">
        <w:trPr>
          <w:trHeight w:val="232"/>
        </w:trPr>
        <w:tc>
          <w:tcPr>
            <w:tcW w:w="5000" w:type="pct"/>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16:00 - 17:30 </w:t>
            </w:r>
            <w:r w:rsidRPr="006948B5">
              <w:rPr>
                <w:rFonts w:ascii="Segoe UI" w:hAnsi="Segoe UI" w:cs="Segoe UI"/>
                <w:b/>
                <w:bCs/>
                <w:sz w:val="19"/>
                <w:szCs w:val="19"/>
              </w:rPr>
              <w:t>Breakout sessions</w:t>
            </w:r>
          </w:p>
        </w:tc>
      </w:tr>
      <w:tr w:rsidR="006948B5" w:rsidRPr="006948B5" w:rsidTr="00F43484">
        <w:trPr>
          <w:trHeight w:val="1586"/>
        </w:trPr>
        <w:tc>
          <w:tcPr>
            <w:tcW w:w="5000" w:type="pct"/>
            <w:hideMark/>
          </w:tcPr>
          <w:tbl>
            <w:tblPr>
              <w:tblpPr w:leftFromText="180" w:rightFromText="180" w:vertAnchor="text" w:horzAnchor="margin" w:tblpY="-2023"/>
              <w:tblOverlap w:val="never"/>
              <w:tblW w:w="4407" w:type="pct"/>
              <w:tblCellMar>
                <w:top w:w="15" w:type="dxa"/>
                <w:left w:w="15" w:type="dxa"/>
                <w:bottom w:w="15" w:type="dxa"/>
                <w:right w:w="15" w:type="dxa"/>
              </w:tblCellMar>
              <w:tblLook w:val="04A0" w:firstRow="1" w:lastRow="0" w:firstColumn="1" w:lastColumn="0" w:noHBand="0" w:noVBand="1"/>
            </w:tblPr>
            <w:tblGrid>
              <w:gridCol w:w="8805"/>
            </w:tblGrid>
            <w:tr w:rsidR="00F43484" w:rsidRPr="006948B5" w:rsidTr="00F43484">
              <w:trPr>
                <w:trHeight w:val="1381"/>
              </w:trPr>
              <w:tc>
                <w:tcPr>
                  <w:tcW w:w="0" w:type="auto"/>
                  <w:shd w:val="clear" w:color="auto" w:fill="F3F3F3"/>
                  <w:tcMar>
                    <w:top w:w="120" w:type="dxa"/>
                    <w:left w:w="165" w:type="dxa"/>
                    <w:bottom w:w="120" w:type="dxa"/>
                    <w:right w:w="165" w:type="dxa"/>
                  </w:tcMar>
                  <w:vAlign w:val="center"/>
                  <w:hideMark/>
                </w:tcPr>
                <w:p w:rsidR="00F43484" w:rsidRPr="006948B5" w:rsidRDefault="00F43484" w:rsidP="00F43484">
                  <w:pPr>
                    <w:tabs>
                      <w:tab w:val="left" w:pos="465"/>
                    </w:tabs>
                    <w:spacing w:after="0" w:line="240" w:lineRule="auto"/>
                    <w:rPr>
                      <w:rFonts w:ascii="Segoe UI" w:hAnsi="Segoe UI" w:cs="Segoe UI"/>
                      <w:sz w:val="19"/>
                      <w:szCs w:val="19"/>
                    </w:rPr>
                  </w:pPr>
                  <w:r w:rsidRPr="00661CD7">
                    <w:rPr>
                      <w:rFonts w:ascii="Segoe UI" w:hAnsi="Segoe UI" w:cs="Segoe UI"/>
                      <w:sz w:val="19"/>
                      <w:szCs w:val="19"/>
                    </w:rPr>
                    <w:t>Unlocking the value of corporate sustainability</w:t>
                  </w:r>
                  <w:r w:rsidRPr="006948B5">
                    <w:rPr>
                      <w:rFonts w:ascii="Segoe UI" w:hAnsi="Segoe UI" w:cs="Segoe UI"/>
                      <w:sz w:val="19"/>
                      <w:szCs w:val="19"/>
                    </w:rPr>
                    <w:t> </w:t>
                  </w:r>
                  <w:r w:rsidRPr="006948B5">
                    <w:rPr>
                      <w:rFonts w:ascii="Segoe UI" w:hAnsi="Segoe UI" w:cs="Segoe UI"/>
                      <w:sz w:val="19"/>
                      <w:szCs w:val="19"/>
                    </w:rPr>
                    <w:br/>
                  </w:r>
                  <w:r w:rsidRPr="006948B5">
                    <w:rPr>
                      <w:rFonts w:ascii="Segoe UI" w:hAnsi="Segoe UI" w:cs="Segoe UI"/>
                      <w:b/>
                      <w:bCs/>
                      <w:sz w:val="19"/>
                      <w:szCs w:val="19"/>
                    </w:rPr>
                    <w:br/>
                    <w:t>SPEAKERS</w:t>
                  </w:r>
                  <w:r w:rsidRPr="00661CD7">
                    <w:rPr>
                      <w:rFonts w:ascii="Segoe UI" w:hAnsi="Segoe UI" w:cs="Segoe UI"/>
                      <w:sz w:val="19"/>
                      <w:szCs w:val="19"/>
                    </w:rPr>
                    <w:br/>
                    <w:t>Esther An, Chief Sustainability Officer, City Developments Limited (CDL)</w:t>
                  </w:r>
                  <w:r w:rsidRPr="006948B5">
                    <w:rPr>
                      <w:rFonts w:ascii="Segoe UI" w:hAnsi="Segoe UI" w:cs="Segoe UI"/>
                      <w:sz w:val="19"/>
                      <w:szCs w:val="19"/>
                    </w:rPr>
                    <w:t> </w:t>
                  </w:r>
                  <w:r w:rsidRPr="006948B5">
                    <w:rPr>
                      <w:rFonts w:ascii="Segoe UI" w:hAnsi="Segoe UI" w:cs="Segoe UI"/>
                      <w:sz w:val="19"/>
                      <w:szCs w:val="19"/>
                    </w:rPr>
                    <w:br/>
                  </w:r>
                  <w:r w:rsidRPr="00661CD7">
                    <w:rPr>
                      <w:rFonts w:ascii="Segoe UI" w:hAnsi="Segoe UI" w:cs="Segoe UI"/>
                      <w:sz w:val="19"/>
                      <w:szCs w:val="19"/>
                    </w:rPr>
                    <w:t xml:space="preserve">Johan </w:t>
                  </w:r>
                  <w:proofErr w:type="spellStart"/>
                  <w:r w:rsidRPr="00661CD7">
                    <w:rPr>
                      <w:rFonts w:ascii="Segoe UI" w:hAnsi="Segoe UI" w:cs="Segoe UI"/>
                      <w:sz w:val="19"/>
                      <w:szCs w:val="19"/>
                    </w:rPr>
                    <w:t>Bygge</w:t>
                  </w:r>
                  <w:proofErr w:type="spellEnd"/>
                  <w:r w:rsidRPr="00661CD7">
                    <w:rPr>
                      <w:rFonts w:ascii="Segoe UI" w:hAnsi="Segoe UI" w:cs="Segoe UI"/>
                      <w:sz w:val="19"/>
                      <w:szCs w:val="19"/>
                    </w:rPr>
                    <w:t>, Chairman - EQT Asia Pacific</w:t>
                  </w:r>
                  <w:r w:rsidRPr="006948B5">
                    <w:rPr>
                      <w:rFonts w:ascii="Segoe UI" w:hAnsi="Segoe UI" w:cs="Segoe UI"/>
                      <w:sz w:val="19"/>
                      <w:szCs w:val="19"/>
                    </w:rPr>
                    <w:t> </w:t>
                  </w:r>
                  <w:r w:rsidRPr="006948B5">
                    <w:rPr>
                      <w:rFonts w:ascii="Segoe UI" w:hAnsi="Segoe UI" w:cs="Segoe UI"/>
                      <w:sz w:val="19"/>
                      <w:szCs w:val="19"/>
                    </w:rPr>
                    <w:br/>
                  </w:r>
                  <w:proofErr w:type="spellStart"/>
                  <w:r w:rsidRPr="00661CD7">
                    <w:rPr>
                      <w:rFonts w:ascii="Segoe UI" w:hAnsi="Segoe UI" w:cs="Segoe UI"/>
                      <w:sz w:val="19"/>
                      <w:szCs w:val="19"/>
                    </w:rPr>
                    <w:t>Petrus</w:t>
                  </w:r>
                  <w:proofErr w:type="spellEnd"/>
                  <w:r w:rsidRPr="00661CD7">
                    <w:rPr>
                      <w:rFonts w:ascii="Segoe UI" w:hAnsi="Segoe UI" w:cs="Segoe UI"/>
                      <w:sz w:val="19"/>
                      <w:szCs w:val="19"/>
                    </w:rPr>
                    <w:t xml:space="preserve"> Ng, Managing Director, BASF Thailand</w:t>
                  </w:r>
                </w:p>
              </w:tc>
            </w:tr>
          </w:tbl>
          <w:p w:rsidR="006948B5" w:rsidRPr="006948B5" w:rsidRDefault="006948B5" w:rsidP="006948B5">
            <w:pPr>
              <w:tabs>
                <w:tab w:val="left" w:pos="465"/>
              </w:tabs>
              <w:rPr>
                <w:rFonts w:ascii="Segoe UI" w:hAnsi="Segoe UI" w:cs="Segoe UI"/>
                <w:sz w:val="19"/>
                <w:szCs w:val="19"/>
              </w:rPr>
            </w:pPr>
          </w:p>
        </w:tc>
      </w:tr>
      <w:tr w:rsidR="006948B5" w:rsidRPr="006948B5" w:rsidTr="00077070">
        <w:trPr>
          <w:trHeight w:val="1367"/>
        </w:trPr>
        <w:tc>
          <w:tcPr>
            <w:tcW w:w="5000" w:type="pct"/>
            <w:hideMark/>
          </w:tcPr>
          <w:tbl>
            <w:tblPr>
              <w:tblpPr w:leftFromText="180" w:rightFromText="180" w:horzAnchor="margin" w:tblpY="1"/>
              <w:tblOverlap w:val="never"/>
              <w:tblW w:w="4407" w:type="pct"/>
              <w:tblCellMar>
                <w:top w:w="15" w:type="dxa"/>
                <w:left w:w="15" w:type="dxa"/>
                <w:bottom w:w="15" w:type="dxa"/>
                <w:right w:w="15" w:type="dxa"/>
              </w:tblCellMar>
              <w:tblLook w:val="04A0" w:firstRow="1" w:lastRow="0" w:firstColumn="1" w:lastColumn="0" w:noHBand="0" w:noVBand="1"/>
            </w:tblPr>
            <w:tblGrid>
              <w:gridCol w:w="8805"/>
            </w:tblGrid>
            <w:tr w:rsidR="00F43484" w:rsidRPr="006948B5" w:rsidTr="00F43484">
              <w:trPr>
                <w:trHeight w:val="1148"/>
              </w:trPr>
              <w:tc>
                <w:tcPr>
                  <w:tcW w:w="0" w:type="auto"/>
                  <w:shd w:val="clear" w:color="auto" w:fill="F3F3F3"/>
                  <w:tcMar>
                    <w:top w:w="120" w:type="dxa"/>
                    <w:left w:w="165" w:type="dxa"/>
                    <w:bottom w:w="120" w:type="dxa"/>
                    <w:right w:w="165" w:type="dxa"/>
                  </w:tcMar>
                  <w:vAlign w:val="center"/>
                  <w:hideMark/>
                </w:tcPr>
                <w:p w:rsidR="00F43484" w:rsidRPr="006948B5" w:rsidRDefault="00F43484" w:rsidP="00F43484">
                  <w:pPr>
                    <w:tabs>
                      <w:tab w:val="left" w:pos="465"/>
                    </w:tabs>
                    <w:spacing w:after="0" w:line="240" w:lineRule="auto"/>
                    <w:rPr>
                      <w:rFonts w:ascii="Segoe UI" w:hAnsi="Segoe UI" w:cs="Segoe UI"/>
                      <w:sz w:val="19"/>
                      <w:szCs w:val="19"/>
                    </w:rPr>
                  </w:pPr>
                  <w:r w:rsidRPr="00661CD7">
                    <w:rPr>
                      <w:rFonts w:ascii="Segoe UI" w:hAnsi="Segoe UI" w:cs="Segoe UI"/>
                      <w:sz w:val="19"/>
                      <w:szCs w:val="19"/>
                    </w:rPr>
                    <w:t>Community investment: Development and Use of Technology</w:t>
                  </w:r>
                  <w:r w:rsidRPr="006948B5">
                    <w:rPr>
                      <w:rFonts w:ascii="Segoe UI" w:hAnsi="Segoe UI" w:cs="Segoe UI"/>
                      <w:sz w:val="19"/>
                      <w:szCs w:val="19"/>
                    </w:rPr>
                    <w:t> </w:t>
                  </w:r>
                  <w:r w:rsidRPr="006948B5">
                    <w:rPr>
                      <w:rFonts w:ascii="Segoe UI" w:hAnsi="Segoe UI" w:cs="Segoe UI"/>
                      <w:sz w:val="19"/>
                      <w:szCs w:val="19"/>
                    </w:rPr>
                    <w:br/>
                  </w:r>
                  <w:r w:rsidRPr="006948B5">
                    <w:rPr>
                      <w:rFonts w:ascii="Segoe UI" w:hAnsi="Segoe UI" w:cs="Segoe UI"/>
                      <w:b/>
                      <w:bCs/>
                      <w:sz w:val="19"/>
                      <w:szCs w:val="19"/>
                    </w:rPr>
                    <w:br/>
                    <w:t>SPEAKERS</w:t>
                  </w:r>
                  <w:r w:rsidRPr="006948B5">
                    <w:rPr>
                      <w:rFonts w:ascii="Segoe UI" w:hAnsi="Segoe UI" w:cs="Segoe UI"/>
                      <w:sz w:val="19"/>
                      <w:szCs w:val="19"/>
                    </w:rPr>
                    <w:br/>
                  </w:r>
                  <w:proofErr w:type="spellStart"/>
                  <w:r w:rsidRPr="00661CD7">
                    <w:rPr>
                      <w:rFonts w:ascii="Segoe UI" w:hAnsi="Segoe UI" w:cs="Segoe UI"/>
                      <w:sz w:val="19"/>
                      <w:szCs w:val="19"/>
                    </w:rPr>
                    <w:t>Daiana</w:t>
                  </w:r>
                  <w:proofErr w:type="spellEnd"/>
                  <w:r w:rsidRPr="00661CD7">
                    <w:rPr>
                      <w:rFonts w:ascii="Segoe UI" w:hAnsi="Segoe UI" w:cs="Segoe UI"/>
                      <w:sz w:val="19"/>
                      <w:szCs w:val="19"/>
                    </w:rPr>
                    <w:t xml:space="preserve"> </w:t>
                  </w:r>
                  <w:proofErr w:type="spellStart"/>
                  <w:r w:rsidRPr="00661CD7">
                    <w:rPr>
                      <w:rFonts w:ascii="Segoe UI" w:hAnsi="Segoe UI" w:cs="Segoe UI"/>
                      <w:sz w:val="19"/>
                      <w:szCs w:val="19"/>
                    </w:rPr>
                    <w:t>Beitler</w:t>
                  </w:r>
                  <w:proofErr w:type="spellEnd"/>
                  <w:r w:rsidRPr="00661CD7">
                    <w:rPr>
                      <w:rFonts w:ascii="Segoe UI" w:hAnsi="Segoe UI" w:cs="Segoe UI"/>
                      <w:sz w:val="19"/>
                      <w:szCs w:val="19"/>
                    </w:rPr>
                    <w:t>, Regional Director, Asia, Microsoft Philanthropies</w:t>
                  </w:r>
                  <w:r w:rsidRPr="006948B5">
                    <w:rPr>
                      <w:rFonts w:ascii="Segoe UI" w:hAnsi="Segoe UI" w:cs="Segoe UI"/>
                      <w:sz w:val="19"/>
                      <w:szCs w:val="19"/>
                    </w:rPr>
                    <w:br/>
                  </w:r>
                  <w:proofErr w:type="spellStart"/>
                  <w:r w:rsidRPr="00661CD7">
                    <w:rPr>
                      <w:rFonts w:ascii="Segoe UI" w:hAnsi="Segoe UI" w:cs="Segoe UI"/>
                      <w:sz w:val="19"/>
                      <w:szCs w:val="19"/>
                    </w:rPr>
                    <w:t>Ewa</w:t>
                  </w:r>
                  <w:proofErr w:type="spellEnd"/>
                  <w:r w:rsidRPr="00661CD7">
                    <w:rPr>
                      <w:rFonts w:ascii="Segoe UI" w:hAnsi="Segoe UI" w:cs="Segoe UI"/>
                      <w:sz w:val="19"/>
                      <w:szCs w:val="19"/>
                    </w:rPr>
                    <w:t xml:space="preserve"> </w:t>
                  </w:r>
                  <w:proofErr w:type="spellStart"/>
                  <w:r w:rsidRPr="00661CD7">
                    <w:rPr>
                      <w:rFonts w:ascii="Segoe UI" w:hAnsi="Segoe UI" w:cs="Segoe UI"/>
                      <w:sz w:val="19"/>
                      <w:szCs w:val="19"/>
                    </w:rPr>
                    <w:t>Wojkowska</w:t>
                  </w:r>
                  <w:proofErr w:type="spellEnd"/>
                  <w:r w:rsidRPr="00661CD7">
                    <w:rPr>
                      <w:rFonts w:ascii="Segoe UI" w:hAnsi="Segoe UI" w:cs="Segoe UI"/>
                      <w:sz w:val="19"/>
                      <w:szCs w:val="19"/>
                    </w:rPr>
                    <w:t xml:space="preserve">, Co-Founder and COO, </w:t>
                  </w:r>
                  <w:proofErr w:type="spellStart"/>
                  <w:r w:rsidRPr="00661CD7">
                    <w:rPr>
                      <w:rFonts w:ascii="Segoe UI" w:hAnsi="Segoe UI" w:cs="Segoe UI"/>
                      <w:sz w:val="19"/>
                      <w:szCs w:val="19"/>
                    </w:rPr>
                    <w:t>Kopernik</w:t>
                  </w:r>
                  <w:proofErr w:type="spellEnd"/>
                </w:p>
              </w:tc>
            </w:tr>
          </w:tbl>
          <w:p w:rsidR="006948B5" w:rsidRPr="006948B5" w:rsidRDefault="006948B5" w:rsidP="006948B5">
            <w:pPr>
              <w:tabs>
                <w:tab w:val="left" w:pos="465"/>
              </w:tabs>
              <w:rPr>
                <w:rFonts w:ascii="Segoe UI" w:hAnsi="Segoe UI" w:cs="Segoe UI"/>
                <w:sz w:val="19"/>
                <w:szCs w:val="19"/>
              </w:rPr>
            </w:pPr>
          </w:p>
        </w:tc>
      </w:tr>
      <w:tr w:rsidR="006948B5" w:rsidRPr="006948B5" w:rsidTr="00683630">
        <w:trPr>
          <w:trHeight w:val="485"/>
        </w:trPr>
        <w:tc>
          <w:tcPr>
            <w:tcW w:w="5000" w:type="pct"/>
            <w:hideMark/>
          </w:tcPr>
          <w:tbl>
            <w:tblPr>
              <w:tblpPr w:leftFromText="180" w:rightFromText="180" w:horzAnchor="margin" w:tblpY="1"/>
              <w:tblOverlap w:val="never"/>
              <w:tblW w:w="4391" w:type="pct"/>
              <w:tblCellMar>
                <w:top w:w="15" w:type="dxa"/>
                <w:left w:w="15" w:type="dxa"/>
                <w:bottom w:w="15" w:type="dxa"/>
                <w:right w:w="15" w:type="dxa"/>
              </w:tblCellMar>
              <w:tblLook w:val="04A0" w:firstRow="1" w:lastRow="0" w:firstColumn="1" w:lastColumn="0" w:noHBand="0" w:noVBand="1"/>
            </w:tblPr>
            <w:tblGrid>
              <w:gridCol w:w="8773"/>
            </w:tblGrid>
            <w:tr w:rsidR="00F43484" w:rsidRPr="006948B5" w:rsidTr="00683630">
              <w:trPr>
                <w:trHeight w:val="202"/>
              </w:trPr>
              <w:tc>
                <w:tcPr>
                  <w:tcW w:w="0" w:type="auto"/>
                  <w:shd w:val="clear" w:color="auto" w:fill="F3F3F3"/>
                  <w:tcMar>
                    <w:top w:w="120" w:type="dxa"/>
                    <w:left w:w="165" w:type="dxa"/>
                    <w:bottom w:w="120" w:type="dxa"/>
                    <w:right w:w="165" w:type="dxa"/>
                  </w:tcMar>
                  <w:vAlign w:val="center"/>
                  <w:hideMark/>
                </w:tcPr>
                <w:p w:rsidR="00F43484" w:rsidRPr="006948B5" w:rsidRDefault="00F43484" w:rsidP="00F43484">
                  <w:pPr>
                    <w:tabs>
                      <w:tab w:val="left" w:pos="465"/>
                    </w:tabs>
                    <w:spacing w:after="0" w:line="240" w:lineRule="auto"/>
                    <w:rPr>
                      <w:rFonts w:ascii="Segoe UI" w:hAnsi="Segoe UI" w:cs="Segoe UI"/>
                      <w:sz w:val="19"/>
                      <w:szCs w:val="19"/>
                    </w:rPr>
                  </w:pPr>
                  <w:r w:rsidRPr="00661CD7">
                    <w:rPr>
                      <w:rFonts w:ascii="Segoe UI" w:hAnsi="Segoe UI" w:cs="Segoe UI"/>
                      <w:sz w:val="19"/>
                      <w:szCs w:val="19"/>
                    </w:rPr>
                    <w:t>Human rights due diligence</w:t>
                  </w:r>
                  <w:hyperlink r:id="rId25" w:history="1">
                    <w:r w:rsidRPr="006948B5">
                      <w:rPr>
                        <w:rStyle w:val="Hyperlink"/>
                        <w:rFonts w:ascii="Segoe UI" w:hAnsi="Segoe UI" w:cs="Segoe UI"/>
                        <w:sz w:val="19"/>
                        <w:szCs w:val="19"/>
                      </w:rPr>
                      <w:t> </w:t>
                    </w:r>
                  </w:hyperlink>
                </w:p>
              </w:tc>
            </w:tr>
          </w:tbl>
          <w:p w:rsidR="006948B5" w:rsidRPr="006948B5" w:rsidRDefault="006948B5" w:rsidP="006948B5">
            <w:pPr>
              <w:tabs>
                <w:tab w:val="left" w:pos="465"/>
              </w:tabs>
              <w:rPr>
                <w:rFonts w:ascii="Segoe UI" w:hAnsi="Segoe UI" w:cs="Segoe UI"/>
                <w:sz w:val="19"/>
                <w:szCs w:val="19"/>
              </w:rPr>
            </w:pPr>
          </w:p>
        </w:tc>
      </w:tr>
      <w:tr w:rsidR="006948B5" w:rsidRPr="006948B5" w:rsidTr="00F43484">
        <w:trPr>
          <w:trHeight w:val="560"/>
        </w:trPr>
        <w:tc>
          <w:tcPr>
            <w:tcW w:w="5000" w:type="pct"/>
            <w:hideMark/>
          </w:tcPr>
          <w:tbl>
            <w:tblPr>
              <w:tblW w:w="4354" w:type="pct"/>
              <w:tblCellMar>
                <w:top w:w="15" w:type="dxa"/>
                <w:left w:w="15" w:type="dxa"/>
                <w:bottom w:w="15" w:type="dxa"/>
                <w:right w:w="15" w:type="dxa"/>
              </w:tblCellMar>
              <w:tblLook w:val="04A0" w:firstRow="1" w:lastRow="0" w:firstColumn="1" w:lastColumn="0" w:noHBand="0" w:noVBand="1"/>
            </w:tblPr>
            <w:tblGrid>
              <w:gridCol w:w="8699"/>
            </w:tblGrid>
            <w:tr w:rsidR="006948B5" w:rsidRPr="006948B5" w:rsidTr="00F43484">
              <w:trPr>
                <w:trHeight w:val="719"/>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61CD7">
                    <w:rPr>
                      <w:rFonts w:ascii="Segoe UI" w:hAnsi="Segoe UI" w:cs="Segoe UI"/>
                      <w:sz w:val="19"/>
                      <w:szCs w:val="19"/>
                    </w:rPr>
                    <w:t>Made in Asia: the business case for investing in gender rights in garment supply chains</w:t>
                  </w:r>
                  <w:r w:rsidRPr="006948B5">
                    <w:rPr>
                      <w:rFonts w:ascii="Segoe UI" w:hAnsi="Segoe UI" w:cs="Segoe UI"/>
                      <w:sz w:val="19"/>
                      <w:szCs w:val="19"/>
                    </w:rPr>
                    <w:t> </w:t>
                  </w:r>
                  <w:r w:rsidRPr="006948B5">
                    <w:rPr>
                      <w:rFonts w:ascii="Segoe UI" w:hAnsi="Segoe UI" w:cs="Segoe UI"/>
                      <w:sz w:val="19"/>
                      <w:szCs w:val="19"/>
                    </w:rPr>
                    <w:br/>
                  </w:r>
                  <w:r w:rsidRPr="006948B5">
                    <w:rPr>
                      <w:rFonts w:ascii="Segoe UI" w:hAnsi="Segoe UI" w:cs="Segoe UI"/>
                      <w:b/>
                      <w:bCs/>
                      <w:sz w:val="19"/>
                      <w:szCs w:val="19"/>
                    </w:rPr>
                    <w:t>SPEAKERS</w:t>
                  </w:r>
                  <w:r w:rsidRPr="006948B5">
                    <w:rPr>
                      <w:rFonts w:ascii="Segoe UI" w:hAnsi="Segoe UI" w:cs="Segoe UI"/>
                      <w:sz w:val="19"/>
                      <w:szCs w:val="19"/>
                    </w:rPr>
                    <w:br/>
                  </w:r>
                  <w:r w:rsidRPr="00661CD7">
                    <w:rPr>
                      <w:rFonts w:ascii="Segoe UI" w:hAnsi="Segoe UI" w:cs="Segoe UI"/>
                      <w:sz w:val="19"/>
                      <w:szCs w:val="19"/>
                    </w:rPr>
                    <w:t xml:space="preserve">Emma </w:t>
                  </w:r>
                  <w:proofErr w:type="spellStart"/>
                  <w:r w:rsidRPr="00661CD7">
                    <w:rPr>
                      <w:rFonts w:ascii="Segoe UI" w:hAnsi="Segoe UI" w:cs="Segoe UI"/>
                      <w:sz w:val="19"/>
                      <w:szCs w:val="19"/>
                    </w:rPr>
                    <w:t>Tiaree</w:t>
                  </w:r>
                  <w:proofErr w:type="spellEnd"/>
                  <w:r w:rsidRPr="00661CD7">
                    <w:rPr>
                      <w:rFonts w:ascii="Segoe UI" w:hAnsi="Segoe UI" w:cs="Segoe UI"/>
                      <w:sz w:val="19"/>
                      <w:szCs w:val="19"/>
                    </w:rPr>
                    <w:t>, Regional Strategic Partnerships Director - Asia Pacific, CARE International</w:t>
                  </w:r>
                </w:p>
              </w:tc>
            </w:tr>
          </w:tbl>
          <w:p w:rsidR="006948B5" w:rsidRPr="006948B5" w:rsidRDefault="006948B5" w:rsidP="006948B5">
            <w:pPr>
              <w:tabs>
                <w:tab w:val="left" w:pos="465"/>
              </w:tabs>
              <w:rPr>
                <w:rFonts w:ascii="Segoe UI" w:hAnsi="Segoe UI" w:cs="Segoe UI"/>
                <w:sz w:val="19"/>
                <w:szCs w:val="19"/>
              </w:rPr>
            </w:pPr>
          </w:p>
        </w:tc>
      </w:tr>
      <w:tr w:rsidR="006948B5" w:rsidRPr="006948B5" w:rsidTr="00F43484">
        <w:trPr>
          <w:trHeight w:val="218"/>
        </w:trPr>
        <w:tc>
          <w:tcPr>
            <w:tcW w:w="5000" w:type="pct"/>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17:30 - 19:00 </w:t>
            </w:r>
            <w:r w:rsidRPr="006948B5">
              <w:rPr>
                <w:rFonts w:ascii="Segoe UI" w:hAnsi="Segoe UI" w:cs="Segoe UI"/>
                <w:b/>
                <w:bCs/>
                <w:sz w:val="19"/>
                <w:szCs w:val="19"/>
              </w:rPr>
              <w:t> Networking Reception</w:t>
            </w:r>
          </w:p>
        </w:tc>
      </w:tr>
    </w:tbl>
    <w:p w:rsidR="006948B5" w:rsidRPr="006948B5" w:rsidRDefault="006948B5" w:rsidP="006948B5">
      <w:pPr>
        <w:tabs>
          <w:tab w:val="left" w:pos="465"/>
        </w:tabs>
        <w:spacing w:after="0" w:line="240" w:lineRule="auto"/>
        <w:rPr>
          <w:rFonts w:ascii="Segoe UI" w:hAnsi="Segoe UI" w:cs="Segoe UI"/>
          <w:sz w:val="19"/>
          <w:szCs w:val="19"/>
        </w:rPr>
      </w:pPr>
      <w:r w:rsidRPr="006948B5">
        <w:rPr>
          <w:rFonts w:ascii="Segoe UI" w:hAnsi="Segoe UI" w:cs="Segoe UI"/>
          <w:sz w:val="19"/>
          <w:szCs w:val="19"/>
        </w:rPr>
        <w:lastRenderedPageBreak/>
        <w:t>Conference Day 2: 27 September 2017</w:t>
      </w:r>
    </w:p>
    <w:tbl>
      <w:tblPr>
        <w:tblStyle w:val="GridTableLight"/>
        <w:tblW w:w="4941" w:type="pct"/>
        <w:tblLook w:val="04A0" w:firstRow="1" w:lastRow="0" w:firstColumn="1" w:lastColumn="0" w:noHBand="0" w:noVBand="1"/>
      </w:tblPr>
      <w:tblGrid>
        <w:gridCol w:w="10352"/>
      </w:tblGrid>
      <w:tr w:rsidR="006948B5" w:rsidRPr="006948B5" w:rsidTr="00077070">
        <w:trPr>
          <w:trHeight w:val="234"/>
        </w:trPr>
        <w:tc>
          <w:tcPr>
            <w:tcW w:w="0" w:type="auto"/>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09:00 - 10:30 </w:t>
            </w:r>
            <w:r w:rsidRPr="006948B5">
              <w:rPr>
                <w:rFonts w:ascii="Segoe UI" w:hAnsi="Segoe UI" w:cs="Segoe UI"/>
                <w:b/>
                <w:bCs/>
                <w:sz w:val="19"/>
                <w:szCs w:val="19"/>
              </w:rPr>
              <w:t>Breakout sessions</w:t>
            </w:r>
          </w:p>
        </w:tc>
      </w:tr>
      <w:tr w:rsidR="006948B5" w:rsidRPr="006948B5" w:rsidTr="00077070">
        <w:trPr>
          <w:trHeight w:val="1366"/>
        </w:trPr>
        <w:tc>
          <w:tcPr>
            <w:tcW w:w="0" w:type="auto"/>
            <w:hideMark/>
          </w:tcPr>
          <w:tbl>
            <w:tblPr>
              <w:tblW w:w="4401" w:type="pct"/>
              <w:jc w:val="center"/>
              <w:tblCellMar>
                <w:top w:w="15" w:type="dxa"/>
                <w:left w:w="15" w:type="dxa"/>
                <w:bottom w:w="15" w:type="dxa"/>
                <w:right w:w="15" w:type="dxa"/>
              </w:tblCellMar>
              <w:tblLook w:val="04A0" w:firstRow="1" w:lastRow="0" w:firstColumn="1" w:lastColumn="0" w:noHBand="0" w:noVBand="1"/>
            </w:tblPr>
            <w:tblGrid>
              <w:gridCol w:w="8922"/>
            </w:tblGrid>
            <w:tr w:rsidR="006948B5" w:rsidRPr="006948B5" w:rsidTr="00077070">
              <w:trPr>
                <w:trHeight w:val="1050"/>
                <w:jc w:val="center"/>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61CD7">
                    <w:rPr>
                      <w:rFonts w:ascii="Segoe UI" w:hAnsi="Segoe UI" w:cs="Segoe UI"/>
                      <w:sz w:val="19"/>
                      <w:szCs w:val="19"/>
                    </w:rPr>
                    <w:t>Creating value from stakeholder engagement</w:t>
                  </w:r>
                  <w:r w:rsidRPr="006948B5">
                    <w:rPr>
                      <w:rFonts w:ascii="Segoe UI" w:hAnsi="Segoe UI" w:cs="Segoe UI"/>
                      <w:sz w:val="19"/>
                      <w:szCs w:val="19"/>
                    </w:rPr>
                    <w:t> </w:t>
                  </w:r>
                  <w:r w:rsidRPr="006948B5">
                    <w:rPr>
                      <w:rFonts w:ascii="Segoe UI" w:hAnsi="Segoe UI" w:cs="Segoe UI"/>
                      <w:sz w:val="19"/>
                      <w:szCs w:val="19"/>
                    </w:rPr>
                    <w:br/>
                  </w:r>
                  <w:r w:rsidRPr="006948B5">
                    <w:rPr>
                      <w:rFonts w:ascii="Segoe UI" w:hAnsi="Segoe UI" w:cs="Segoe UI"/>
                      <w:b/>
                      <w:bCs/>
                      <w:sz w:val="19"/>
                      <w:szCs w:val="19"/>
                    </w:rPr>
                    <w:br/>
                    <w:t>SPEAKERS</w:t>
                  </w:r>
                  <w:r w:rsidRPr="006948B5">
                    <w:rPr>
                      <w:rFonts w:ascii="Segoe UI" w:hAnsi="Segoe UI" w:cs="Segoe UI"/>
                      <w:sz w:val="19"/>
                      <w:szCs w:val="19"/>
                    </w:rPr>
                    <w:br/>
                  </w:r>
                  <w:r w:rsidRPr="006948B5">
                    <w:rPr>
                      <w:rFonts w:ascii="Segoe UI" w:hAnsi="Segoe UI" w:cs="Segoe UI"/>
                      <w:b/>
                      <w:bCs/>
                      <w:sz w:val="19"/>
                      <w:szCs w:val="19"/>
                    </w:rPr>
                    <w:t xml:space="preserve">David </w:t>
                  </w:r>
                  <w:proofErr w:type="spellStart"/>
                  <w:r w:rsidRPr="006948B5">
                    <w:rPr>
                      <w:rFonts w:ascii="Segoe UI" w:hAnsi="Segoe UI" w:cs="Segoe UI"/>
                      <w:b/>
                      <w:bCs/>
                      <w:sz w:val="19"/>
                      <w:szCs w:val="19"/>
                    </w:rPr>
                    <w:t>Raper</w:t>
                  </w:r>
                  <w:proofErr w:type="spellEnd"/>
                  <w:r w:rsidRPr="006948B5">
                    <w:rPr>
                      <w:rFonts w:ascii="Segoe UI" w:hAnsi="Segoe UI" w:cs="Segoe UI"/>
                      <w:sz w:val="19"/>
                      <w:szCs w:val="19"/>
                    </w:rPr>
                    <w:t>, Lead, Corporate Citizenship, Asia Pacific &amp; Greater China Group, IBM </w:t>
                  </w:r>
                  <w:r w:rsidRPr="006948B5">
                    <w:rPr>
                      <w:rFonts w:ascii="Segoe UI" w:hAnsi="Segoe UI" w:cs="Segoe UI"/>
                      <w:sz w:val="19"/>
                      <w:szCs w:val="19"/>
                    </w:rPr>
                    <w:br/>
                  </w:r>
                  <w:r w:rsidRPr="00661CD7">
                    <w:rPr>
                      <w:rFonts w:ascii="Segoe UI" w:hAnsi="Segoe UI" w:cs="Segoe UI"/>
                      <w:sz w:val="19"/>
                      <w:szCs w:val="19"/>
                    </w:rPr>
                    <w:t xml:space="preserve">Liu </w:t>
                  </w:r>
                  <w:proofErr w:type="spellStart"/>
                  <w:r w:rsidRPr="00661CD7">
                    <w:rPr>
                      <w:rFonts w:ascii="Segoe UI" w:hAnsi="Segoe UI" w:cs="Segoe UI"/>
                      <w:sz w:val="19"/>
                      <w:szCs w:val="19"/>
                    </w:rPr>
                    <w:t>Xiaowei</w:t>
                  </w:r>
                  <w:proofErr w:type="spellEnd"/>
                  <w:r w:rsidRPr="00661CD7">
                    <w:rPr>
                      <w:rFonts w:ascii="Segoe UI" w:hAnsi="Segoe UI" w:cs="Segoe UI"/>
                      <w:sz w:val="19"/>
                      <w:szCs w:val="19"/>
                    </w:rPr>
                    <w:t>, Vice President, External Relations, Shell APAC</w:t>
                  </w:r>
                </w:p>
              </w:tc>
            </w:tr>
          </w:tbl>
          <w:p w:rsidR="006948B5" w:rsidRPr="006948B5" w:rsidRDefault="006948B5" w:rsidP="006948B5">
            <w:pPr>
              <w:tabs>
                <w:tab w:val="left" w:pos="465"/>
              </w:tabs>
              <w:rPr>
                <w:rFonts w:ascii="Segoe UI" w:hAnsi="Segoe UI" w:cs="Segoe UI"/>
                <w:sz w:val="19"/>
                <w:szCs w:val="19"/>
              </w:rPr>
            </w:pPr>
          </w:p>
        </w:tc>
      </w:tr>
      <w:tr w:rsidR="006948B5" w:rsidRPr="006948B5" w:rsidTr="00077070">
        <w:trPr>
          <w:trHeight w:val="1145"/>
        </w:trPr>
        <w:tc>
          <w:tcPr>
            <w:tcW w:w="0" w:type="auto"/>
            <w:hideMark/>
          </w:tcPr>
          <w:tbl>
            <w:tblPr>
              <w:tblW w:w="4401" w:type="pct"/>
              <w:jc w:val="center"/>
              <w:tblCellMar>
                <w:top w:w="15" w:type="dxa"/>
                <w:left w:w="15" w:type="dxa"/>
                <w:bottom w:w="15" w:type="dxa"/>
                <w:right w:w="15" w:type="dxa"/>
              </w:tblCellMar>
              <w:tblLook w:val="04A0" w:firstRow="1" w:lastRow="0" w:firstColumn="1" w:lastColumn="0" w:noHBand="0" w:noVBand="1"/>
            </w:tblPr>
            <w:tblGrid>
              <w:gridCol w:w="8922"/>
            </w:tblGrid>
            <w:tr w:rsidR="006948B5" w:rsidRPr="006948B5" w:rsidTr="00077070">
              <w:trPr>
                <w:trHeight w:val="925"/>
                <w:jc w:val="center"/>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61CD7">
                    <w:rPr>
                      <w:rFonts w:ascii="Segoe UI" w:hAnsi="Segoe UI" w:cs="Segoe UI"/>
                      <w:sz w:val="19"/>
                      <w:szCs w:val="19"/>
                    </w:rPr>
                    <w:t>Partnerships to drive circular economy in cities</w:t>
                  </w:r>
                  <w:r w:rsidRPr="006948B5">
                    <w:rPr>
                      <w:rFonts w:ascii="Segoe UI" w:hAnsi="Segoe UI" w:cs="Segoe UI"/>
                      <w:sz w:val="19"/>
                      <w:szCs w:val="19"/>
                    </w:rPr>
                    <w:t> </w:t>
                  </w:r>
                  <w:r w:rsidRPr="006948B5">
                    <w:rPr>
                      <w:rFonts w:ascii="Segoe UI" w:hAnsi="Segoe UI" w:cs="Segoe UI"/>
                      <w:sz w:val="19"/>
                      <w:szCs w:val="19"/>
                    </w:rPr>
                    <w:br/>
                  </w:r>
                  <w:r w:rsidRPr="006948B5">
                    <w:rPr>
                      <w:rFonts w:ascii="Segoe UI" w:hAnsi="Segoe UI" w:cs="Segoe UI"/>
                      <w:b/>
                      <w:bCs/>
                      <w:sz w:val="19"/>
                      <w:szCs w:val="19"/>
                    </w:rPr>
                    <w:br/>
                    <w:t>SPEAKERS</w:t>
                  </w:r>
                  <w:r w:rsidRPr="006948B5">
                    <w:rPr>
                      <w:rFonts w:ascii="Segoe UI" w:hAnsi="Segoe UI" w:cs="Segoe UI"/>
                      <w:sz w:val="19"/>
                      <w:szCs w:val="19"/>
                    </w:rPr>
                    <w:br/>
                  </w:r>
                  <w:proofErr w:type="spellStart"/>
                  <w:r w:rsidRPr="00661CD7">
                    <w:rPr>
                      <w:rFonts w:ascii="Segoe UI" w:hAnsi="Segoe UI" w:cs="Segoe UI"/>
                      <w:sz w:val="19"/>
                      <w:szCs w:val="19"/>
                    </w:rPr>
                    <w:t>Harsha</w:t>
                  </w:r>
                  <w:proofErr w:type="spellEnd"/>
                  <w:r w:rsidRPr="00661CD7">
                    <w:rPr>
                      <w:rFonts w:ascii="Segoe UI" w:hAnsi="Segoe UI" w:cs="Segoe UI"/>
                      <w:sz w:val="19"/>
                      <w:szCs w:val="19"/>
                    </w:rPr>
                    <w:t xml:space="preserve"> </w:t>
                  </w:r>
                  <w:proofErr w:type="spellStart"/>
                  <w:r w:rsidRPr="00661CD7">
                    <w:rPr>
                      <w:rFonts w:ascii="Segoe UI" w:hAnsi="Segoe UI" w:cs="Segoe UI"/>
                      <w:sz w:val="19"/>
                      <w:szCs w:val="19"/>
                    </w:rPr>
                    <w:t>Vardhan</w:t>
                  </w:r>
                  <w:proofErr w:type="spellEnd"/>
                  <w:r w:rsidRPr="00661CD7">
                    <w:rPr>
                      <w:rFonts w:ascii="Segoe UI" w:hAnsi="Segoe UI" w:cs="Segoe UI"/>
                      <w:sz w:val="19"/>
                      <w:szCs w:val="19"/>
                    </w:rPr>
                    <w:t>, Global Environment Manager – Production, H&amp;M</w:t>
                  </w:r>
                </w:p>
              </w:tc>
            </w:tr>
          </w:tbl>
          <w:p w:rsidR="006948B5" w:rsidRPr="006948B5" w:rsidRDefault="006948B5" w:rsidP="006948B5">
            <w:pPr>
              <w:tabs>
                <w:tab w:val="left" w:pos="465"/>
              </w:tabs>
              <w:rPr>
                <w:rFonts w:ascii="Segoe UI" w:hAnsi="Segoe UI" w:cs="Segoe UI"/>
                <w:sz w:val="19"/>
                <w:szCs w:val="19"/>
              </w:rPr>
            </w:pPr>
          </w:p>
        </w:tc>
      </w:tr>
      <w:tr w:rsidR="006948B5" w:rsidRPr="006948B5" w:rsidTr="00077070">
        <w:trPr>
          <w:trHeight w:val="1159"/>
        </w:trPr>
        <w:tc>
          <w:tcPr>
            <w:tcW w:w="0" w:type="auto"/>
            <w:hideMark/>
          </w:tcPr>
          <w:tbl>
            <w:tblPr>
              <w:tblW w:w="4401" w:type="pct"/>
              <w:jc w:val="center"/>
              <w:tblCellMar>
                <w:top w:w="15" w:type="dxa"/>
                <w:left w:w="15" w:type="dxa"/>
                <w:bottom w:w="15" w:type="dxa"/>
                <w:right w:w="15" w:type="dxa"/>
              </w:tblCellMar>
              <w:tblLook w:val="04A0" w:firstRow="1" w:lastRow="0" w:firstColumn="1" w:lastColumn="0" w:noHBand="0" w:noVBand="1"/>
            </w:tblPr>
            <w:tblGrid>
              <w:gridCol w:w="8922"/>
            </w:tblGrid>
            <w:tr w:rsidR="006948B5" w:rsidRPr="006948B5" w:rsidTr="00077070">
              <w:trPr>
                <w:trHeight w:val="925"/>
                <w:jc w:val="center"/>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61CD7">
                    <w:rPr>
                      <w:rFonts w:ascii="Segoe UI" w:hAnsi="Segoe UI" w:cs="Segoe UI"/>
                      <w:sz w:val="19"/>
                      <w:szCs w:val="19"/>
                    </w:rPr>
                    <w:t>Human trafficking</w:t>
                  </w:r>
                  <w:r w:rsidRPr="006948B5">
                    <w:rPr>
                      <w:rFonts w:ascii="Segoe UI" w:hAnsi="Segoe UI" w:cs="Segoe UI"/>
                      <w:sz w:val="19"/>
                      <w:szCs w:val="19"/>
                    </w:rPr>
                    <w:t> </w:t>
                  </w:r>
                  <w:r w:rsidRPr="006948B5">
                    <w:rPr>
                      <w:rFonts w:ascii="Segoe UI" w:hAnsi="Segoe UI" w:cs="Segoe UI"/>
                      <w:sz w:val="19"/>
                      <w:szCs w:val="19"/>
                    </w:rPr>
                    <w:br/>
                  </w:r>
                  <w:r w:rsidRPr="006948B5">
                    <w:rPr>
                      <w:rFonts w:ascii="Segoe UI" w:hAnsi="Segoe UI" w:cs="Segoe UI"/>
                      <w:b/>
                      <w:bCs/>
                      <w:sz w:val="19"/>
                      <w:szCs w:val="19"/>
                    </w:rPr>
                    <w:br/>
                    <w:t>SPEAKERS</w:t>
                  </w:r>
                  <w:r w:rsidRPr="006948B5">
                    <w:rPr>
                      <w:rFonts w:ascii="Segoe UI" w:hAnsi="Segoe UI" w:cs="Segoe UI"/>
                      <w:sz w:val="19"/>
                      <w:szCs w:val="19"/>
                    </w:rPr>
                    <w:br/>
                  </w:r>
                  <w:proofErr w:type="spellStart"/>
                  <w:r w:rsidRPr="00661CD7">
                    <w:rPr>
                      <w:rFonts w:ascii="Segoe UI" w:hAnsi="Segoe UI" w:cs="Segoe UI"/>
                      <w:sz w:val="19"/>
                      <w:szCs w:val="19"/>
                    </w:rPr>
                    <w:t>Aditi</w:t>
                  </w:r>
                  <w:proofErr w:type="spellEnd"/>
                  <w:r w:rsidRPr="00661CD7">
                    <w:rPr>
                      <w:rFonts w:ascii="Segoe UI" w:hAnsi="Segoe UI" w:cs="Segoe UI"/>
                      <w:sz w:val="19"/>
                      <w:szCs w:val="19"/>
                    </w:rPr>
                    <w:t xml:space="preserve"> </w:t>
                  </w:r>
                  <w:proofErr w:type="spellStart"/>
                  <w:r w:rsidRPr="00661CD7">
                    <w:rPr>
                      <w:rFonts w:ascii="Segoe UI" w:hAnsi="Segoe UI" w:cs="Segoe UI"/>
                      <w:sz w:val="19"/>
                      <w:szCs w:val="19"/>
                    </w:rPr>
                    <w:t>Wanchoo</w:t>
                  </w:r>
                  <w:proofErr w:type="spellEnd"/>
                  <w:r w:rsidRPr="00661CD7">
                    <w:rPr>
                      <w:rFonts w:ascii="Segoe UI" w:hAnsi="Segoe UI" w:cs="Segoe UI"/>
                      <w:sz w:val="19"/>
                      <w:szCs w:val="19"/>
                    </w:rPr>
                    <w:t xml:space="preserve">, Senior Manager, Social &amp; Environmental Affairs, </w:t>
                  </w:r>
                  <w:proofErr w:type="spellStart"/>
                  <w:r w:rsidRPr="00661CD7">
                    <w:rPr>
                      <w:rFonts w:ascii="Segoe UI" w:hAnsi="Segoe UI" w:cs="Segoe UI"/>
                      <w:sz w:val="19"/>
                      <w:szCs w:val="19"/>
                    </w:rPr>
                    <w:t>adidas</w:t>
                  </w:r>
                  <w:proofErr w:type="spellEnd"/>
                </w:p>
              </w:tc>
            </w:tr>
          </w:tbl>
          <w:p w:rsidR="006948B5" w:rsidRPr="006948B5" w:rsidRDefault="006948B5" w:rsidP="006948B5">
            <w:pPr>
              <w:tabs>
                <w:tab w:val="left" w:pos="465"/>
              </w:tabs>
              <w:rPr>
                <w:rFonts w:ascii="Segoe UI" w:hAnsi="Segoe UI" w:cs="Segoe UI"/>
                <w:sz w:val="19"/>
                <w:szCs w:val="19"/>
              </w:rPr>
            </w:pPr>
          </w:p>
        </w:tc>
      </w:tr>
      <w:tr w:rsidR="006948B5" w:rsidRPr="006948B5" w:rsidTr="00077070">
        <w:trPr>
          <w:trHeight w:val="2070"/>
        </w:trPr>
        <w:tc>
          <w:tcPr>
            <w:tcW w:w="0" w:type="auto"/>
            <w:hideMark/>
          </w:tcPr>
          <w:tbl>
            <w:tblPr>
              <w:tblW w:w="4401" w:type="pct"/>
              <w:jc w:val="center"/>
              <w:tblCellMar>
                <w:top w:w="15" w:type="dxa"/>
                <w:left w:w="15" w:type="dxa"/>
                <w:bottom w:w="15" w:type="dxa"/>
                <w:right w:w="15" w:type="dxa"/>
              </w:tblCellMar>
              <w:tblLook w:val="04A0" w:firstRow="1" w:lastRow="0" w:firstColumn="1" w:lastColumn="0" w:noHBand="0" w:noVBand="1"/>
            </w:tblPr>
            <w:tblGrid>
              <w:gridCol w:w="8922"/>
            </w:tblGrid>
            <w:tr w:rsidR="006948B5" w:rsidRPr="006948B5" w:rsidTr="00077070">
              <w:trPr>
                <w:trHeight w:val="1863"/>
                <w:jc w:val="center"/>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61CD7">
                    <w:rPr>
                      <w:rFonts w:ascii="Segoe UI" w:hAnsi="Segoe UI" w:cs="Segoe UI"/>
                      <w:sz w:val="19"/>
                      <w:szCs w:val="19"/>
                    </w:rPr>
                    <w:t>Children’s rights: the risks and opportunities for business</w:t>
                  </w:r>
                  <w:r w:rsidRPr="006948B5">
                    <w:rPr>
                      <w:rFonts w:ascii="Segoe UI" w:hAnsi="Segoe UI" w:cs="Segoe UI"/>
                      <w:sz w:val="19"/>
                      <w:szCs w:val="19"/>
                    </w:rPr>
                    <w:t> </w:t>
                  </w:r>
                  <w:r w:rsidRPr="006948B5">
                    <w:rPr>
                      <w:rFonts w:ascii="Segoe UI" w:hAnsi="Segoe UI" w:cs="Segoe UI"/>
                      <w:sz w:val="19"/>
                      <w:szCs w:val="19"/>
                    </w:rPr>
                    <w:br/>
                  </w:r>
                  <w:r w:rsidRPr="006948B5">
                    <w:rPr>
                      <w:rFonts w:ascii="Segoe UI" w:hAnsi="Segoe UI" w:cs="Segoe UI"/>
                      <w:b/>
                      <w:bCs/>
                      <w:sz w:val="19"/>
                      <w:szCs w:val="19"/>
                    </w:rPr>
                    <w:br/>
                    <w:t>SPEAKERS</w:t>
                  </w:r>
                  <w:r w:rsidRPr="006948B5">
                    <w:rPr>
                      <w:rFonts w:ascii="Segoe UI" w:hAnsi="Segoe UI" w:cs="Segoe UI"/>
                      <w:sz w:val="19"/>
                      <w:szCs w:val="19"/>
                    </w:rPr>
                    <w:br/>
                  </w:r>
                  <w:r w:rsidRPr="00661CD7">
                    <w:rPr>
                      <w:rFonts w:ascii="Segoe UI" w:hAnsi="Segoe UI" w:cs="Segoe UI"/>
                      <w:sz w:val="19"/>
                      <w:szCs w:val="19"/>
                    </w:rPr>
                    <w:t xml:space="preserve">Fiona </w:t>
                  </w:r>
                  <w:proofErr w:type="spellStart"/>
                  <w:r w:rsidRPr="00661CD7">
                    <w:rPr>
                      <w:rFonts w:ascii="Segoe UI" w:hAnsi="Segoe UI" w:cs="Segoe UI"/>
                      <w:sz w:val="19"/>
                      <w:szCs w:val="19"/>
                    </w:rPr>
                    <w:t>Rotberg</w:t>
                  </w:r>
                  <w:proofErr w:type="spellEnd"/>
                  <w:r w:rsidRPr="00661CD7">
                    <w:rPr>
                      <w:rFonts w:ascii="Segoe UI" w:hAnsi="Segoe UI" w:cs="Segoe UI"/>
                      <w:sz w:val="19"/>
                      <w:szCs w:val="19"/>
                    </w:rPr>
                    <w:t>, Research Director, Global Child Forum </w:t>
                  </w:r>
                  <w:r w:rsidRPr="006948B5">
                    <w:rPr>
                      <w:rFonts w:ascii="Segoe UI" w:hAnsi="Segoe UI" w:cs="Segoe UI"/>
                      <w:sz w:val="19"/>
                      <w:szCs w:val="19"/>
                    </w:rPr>
                    <w:br/>
                  </w:r>
                  <w:r w:rsidRPr="006948B5">
                    <w:rPr>
                      <w:rFonts w:ascii="Segoe UI" w:hAnsi="Segoe UI" w:cs="Segoe UI"/>
                      <w:b/>
                      <w:bCs/>
                      <w:sz w:val="19"/>
                      <w:szCs w:val="19"/>
                    </w:rPr>
                    <w:t xml:space="preserve">Ines </w:t>
                  </w:r>
                  <w:proofErr w:type="spellStart"/>
                  <w:r w:rsidRPr="006948B5">
                    <w:rPr>
                      <w:rFonts w:ascii="Segoe UI" w:hAnsi="Segoe UI" w:cs="Segoe UI"/>
                      <w:b/>
                      <w:bCs/>
                      <w:sz w:val="19"/>
                      <w:szCs w:val="19"/>
                    </w:rPr>
                    <w:t>Kaempfer</w:t>
                  </w:r>
                  <w:proofErr w:type="spellEnd"/>
                  <w:r w:rsidRPr="006948B5">
                    <w:rPr>
                      <w:rFonts w:ascii="Segoe UI" w:hAnsi="Segoe UI" w:cs="Segoe UI"/>
                      <w:sz w:val="19"/>
                      <w:szCs w:val="19"/>
                    </w:rPr>
                    <w:t>, Executive Director, Center for Child-Rights &amp; Corporate Social Responsibility (CCR CSR)</w:t>
                  </w:r>
                  <w:r w:rsidRPr="006948B5">
                    <w:rPr>
                      <w:rFonts w:ascii="Segoe UI" w:hAnsi="Segoe UI" w:cs="Segoe UI"/>
                      <w:sz w:val="19"/>
                      <w:szCs w:val="19"/>
                    </w:rPr>
                    <w:br/>
                  </w:r>
                  <w:r w:rsidRPr="006948B5">
                    <w:rPr>
                      <w:rFonts w:ascii="Segoe UI" w:hAnsi="Segoe UI" w:cs="Segoe UI"/>
                      <w:b/>
                      <w:bCs/>
                      <w:sz w:val="19"/>
                      <w:szCs w:val="19"/>
                    </w:rPr>
                    <w:t xml:space="preserve">Martin </w:t>
                  </w:r>
                  <w:proofErr w:type="spellStart"/>
                  <w:r w:rsidRPr="006948B5">
                    <w:rPr>
                      <w:rFonts w:ascii="Segoe UI" w:hAnsi="Segoe UI" w:cs="Segoe UI"/>
                      <w:b/>
                      <w:bCs/>
                      <w:sz w:val="19"/>
                      <w:szCs w:val="19"/>
                    </w:rPr>
                    <w:t>Hallberg</w:t>
                  </w:r>
                  <w:proofErr w:type="spellEnd"/>
                  <w:r w:rsidRPr="006948B5">
                    <w:rPr>
                      <w:rFonts w:ascii="Segoe UI" w:hAnsi="Segoe UI" w:cs="Segoe UI"/>
                      <w:sz w:val="19"/>
                      <w:szCs w:val="19"/>
                    </w:rPr>
                    <w:t>, Children’s Rights and Business Atlas Manager, Global Child Forum</w:t>
                  </w:r>
                  <w:r w:rsidRPr="006948B5">
                    <w:rPr>
                      <w:rFonts w:ascii="Segoe UI" w:hAnsi="Segoe UI" w:cs="Segoe UI"/>
                      <w:sz w:val="19"/>
                      <w:szCs w:val="19"/>
                    </w:rPr>
                    <w:br/>
                  </w:r>
                  <w:proofErr w:type="spellStart"/>
                  <w:r w:rsidRPr="00661CD7">
                    <w:rPr>
                      <w:rFonts w:ascii="Segoe UI" w:hAnsi="Segoe UI" w:cs="Segoe UI"/>
                      <w:sz w:val="19"/>
                      <w:szCs w:val="19"/>
                    </w:rPr>
                    <w:t>Tiur</w:t>
                  </w:r>
                  <w:proofErr w:type="spellEnd"/>
                  <w:r w:rsidRPr="00661CD7">
                    <w:rPr>
                      <w:rFonts w:ascii="Segoe UI" w:hAnsi="Segoe UI" w:cs="Segoe UI"/>
                      <w:sz w:val="19"/>
                      <w:szCs w:val="19"/>
                    </w:rPr>
                    <w:t xml:space="preserve"> </w:t>
                  </w:r>
                  <w:proofErr w:type="spellStart"/>
                  <w:r w:rsidRPr="00661CD7">
                    <w:rPr>
                      <w:rFonts w:ascii="Segoe UI" w:hAnsi="Segoe UI" w:cs="Segoe UI"/>
                      <w:sz w:val="19"/>
                      <w:szCs w:val="19"/>
                    </w:rPr>
                    <w:t>Rumondang</w:t>
                  </w:r>
                  <w:proofErr w:type="spellEnd"/>
                  <w:r w:rsidRPr="00661CD7">
                    <w:rPr>
                      <w:rFonts w:ascii="Segoe UI" w:hAnsi="Segoe UI" w:cs="Segoe UI"/>
                      <w:sz w:val="19"/>
                      <w:szCs w:val="19"/>
                    </w:rPr>
                    <w:t>, Indonesia Director of Operations, RSPO</w:t>
                  </w:r>
                </w:p>
              </w:tc>
            </w:tr>
          </w:tbl>
          <w:p w:rsidR="006948B5" w:rsidRPr="006948B5" w:rsidRDefault="006948B5" w:rsidP="006948B5">
            <w:pPr>
              <w:tabs>
                <w:tab w:val="left" w:pos="465"/>
              </w:tabs>
              <w:rPr>
                <w:rFonts w:ascii="Segoe UI" w:hAnsi="Segoe UI" w:cs="Segoe UI"/>
                <w:sz w:val="19"/>
                <w:szCs w:val="19"/>
              </w:rPr>
            </w:pPr>
          </w:p>
        </w:tc>
      </w:tr>
      <w:tr w:rsidR="006948B5" w:rsidRPr="006948B5" w:rsidTr="00077070">
        <w:trPr>
          <w:trHeight w:val="220"/>
        </w:trPr>
        <w:tc>
          <w:tcPr>
            <w:tcW w:w="0" w:type="auto"/>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10:30 - 11:00 </w:t>
            </w:r>
            <w:r w:rsidRPr="006948B5">
              <w:rPr>
                <w:rFonts w:ascii="Segoe UI" w:hAnsi="Segoe UI" w:cs="Segoe UI"/>
                <w:b/>
                <w:bCs/>
                <w:sz w:val="19"/>
                <w:szCs w:val="19"/>
              </w:rPr>
              <w:t> Coffee Break</w:t>
            </w:r>
          </w:p>
        </w:tc>
      </w:tr>
      <w:tr w:rsidR="006948B5" w:rsidRPr="006948B5" w:rsidTr="00077070">
        <w:trPr>
          <w:trHeight w:val="234"/>
        </w:trPr>
        <w:tc>
          <w:tcPr>
            <w:tcW w:w="0" w:type="auto"/>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11:00 - 12:30 </w:t>
            </w:r>
            <w:r w:rsidRPr="006948B5">
              <w:rPr>
                <w:rFonts w:ascii="Segoe UI" w:hAnsi="Segoe UI" w:cs="Segoe UI"/>
                <w:b/>
                <w:bCs/>
                <w:sz w:val="19"/>
                <w:szCs w:val="19"/>
              </w:rPr>
              <w:t>Breakout sessions</w:t>
            </w:r>
          </w:p>
        </w:tc>
      </w:tr>
      <w:tr w:rsidR="006948B5" w:rsidRPr="006948B5" w:rsidTr="00077070">
        <w:trPr>
          <w:trHeight w:val="1380"/>
        </w:trPr>
        <w:tc>
          <w:tcPr>
            <w:tcW w:w="0" w:type="auto"/>
            <w:hideMark/>
          </w:tcPr>
          <w:tbl>
            <w:tblPr>
              <w:tblW w:w="4401" w:type="pct"/>
              <w:jc w:val="center"/>
              <w:tblCellMar>
                <w:top w:w="15" w:type="dxa"/>
                <w:left w:w="15" w:type="dxa"/>
                <w:bottom w:w="15" w:type="dxa"/>
                <w:right w:w="15" w:type="dxa"/>
              </w:tblCellMar>
              <w:tblLook w:val="04A0" w:firstRow="1" w:lastRow="0" w:firstColumn="1" w:lastColumn="0" w:noHBand="0" w:noVBand="1"/>
            </w:tblPr>
            <w:tblGrid>
              <w:gridCol w:w="8922"/>
            </w:tblGrid>
            <w:tr w:rsidR="006948B5" w:rsidRPr="006948B5" w:rsidTr="00077070">
              <w:trPr>
                <w:trHeight w:val="1159"/>
                <w:jc w:val="center"/>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61CD7">
                    <w:rPr>
                      <w:rFonts w:ascii="Segoe UI" w:hAnsi="Segoe UI" w:cs="Segoe UI"/>
                      <w:sz w:val="19"/>
                      <w:szCs w:val="19"/>
                    </w:rPr>
                    <w:t>Is your organization resilient to climate change? </w:t>
                  </w:r>
                  <w:r w:rsidRPr="006948B5">
                    <w:rPr>
                      <w:rFonts w:ascii="Segoe UI" w:hAnsi="Segoe UI" w:cs="Segoe UI"/>
                      <w:sz w:val="19"/>
                      <w:szCs w:val="19"/>
                    </w:rPr>
                    <w:br/>
                  </w:r>
                  <w:r w:rsidRPr="006948B5">
                    <w:rPr>
                      <w:rFonts w:ascii="Segoe UI" w:hAnsi="Segoe UI" w:cs="Segoe UI"/>
                      <w:b/>
                      <w:bCs/>
                      <w:sz w:val="19"/>
                      <w:szCs w:val="19"/>
                    </w:rPr>
                    <w:br/>
                    <w:t>SPEAKERS</w:t>
                  </w:r>
                  <w:r w:rsidRPr="00661CD7">
                    <w:rPr>
                      <w:rFonts w:ascii="Segoe UI" w:hAnsi="Segoe UI" w:cs="Segoe UI"/>
                      <w:sz w:val="19"/>
                      <w:szCs w:val="19"/>
                    </w:rPr>
                    <w:br/>
                    <w:t>Andy McElroy, Private Sector Focal Point, Regional Office for Asia Pacific, UN Office for Disaster Risk Reduction (UNISDR)</w:t>
                  </w:r>
                </w:p>
              </w:tc>
            </w:tr>
          </w:tbl>
          <w:p w:rsidR="006948B5" w:rsidRPr="006948B5" w:rsidRDefault="006948B5" w:rsidP="006948B5">
            <w:pPr>
              <w:tabs>
                <w:tab w:val="left" w:pos="465"/>
              </w:tabs>
              <w:rPr>
                <w:rFonts w:ascii="Segoe UI" w:hAnsi="Segoe UI" w:cs="Segoe UI"/>
                <w:sz w:val="19"/>
                <w:szCs w:val="19"/>
              </w:rPr>
            </w:pPr>
          </w:p>
        </w:tc>
      </w:tr>
      <w:tr w:rsidR="006948B5" w:rsidRPr="006948B5" w:rsidTr="00077070">
        <w:trPr>
          <w:trHeight w:val="1380"/>
        </w:trPr>
        <w:tc>
          <w:tcPr>
            <w:tcW w:w="0" w:type="auto"/>
            <w:hideMark/>
          </w:tcPr>
          <w:tbl>
            <w:tblPr>
              <w:tblW w:w="4401" w:type="pct"/>
              <w:jc w:val="center"/>
              <w:tblCellMar>
                <w:top w:w="15" w:type="dxa"/>
                <w:left w:w="15" w:type="dxa"/>
                <w:bottom w:w="15" w:type="dxa"/>
                <w:right w:w="15" w:type="dxa"/>
              </w:tblCellMar>
              <w:tblLook w:val="04A0" w:firstRow="1" w:lastRow="0" w:firstColumn="1" w:lastColumn="0" w:noHBand="0" w:noVBand="1"/>
            </w:tblPr>
            <w:tblGrid>
              <w:gridCol w:w="8922"/>
            </w:tblGrid>
            <w:tr w:rsidR="006948B5" w:rsidRPr="006948B5" w:rsidTr="00077070">
              <w:trPr>
                <w:trHeight w:val="1159"/>
                <w:jc w:val="center"/>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61CD7">
                    <w:rPr>
                      <w:rFonts w:ascii="Segoe UI" w:hAnsi="Segoe UI" w:cs="Segoe UI"/>
                      <w:sz w:val="19"/>
                      <w:szCs w:val="19"/>
                    </w:rPr>
                    <w:t>From evidence to action: creating a gender-transformative business </w:t>
                  </w:r>
                  <w:r w:rsidRPr="006948B5">
                    <w:rPr>
                      <w:rFonts w:ascii="Segoe UI" w:hAnsi="Segoe UI" w:cs="Segoe UI"/>
                      <w:sz w:val="19"/>
                      <w:szCs w:val="19"/>
                    </w:rPr>
                    <w:br/>
                  </w:r>
                  <w:r w:rsidRPr="006948B5">
                    <w:rPr>
                      <w:rFonts w:ascii="Segoe UI" w:hAnsi="Segoe UI" w:cs="Segoe UI"/>
                      <w:b/>
                      <w:bCs/>
                      <w:sz w:val="19"/>
                      <w:szCs w:val="19"/>
                    </w:rPr>
                    <w:br/>
                    <w:t>SPEAKERS</w:t>
                  </w:r>
                  <w:r w:rsidRPr="00661CD7">
                    <w:rPr>
                      <w:rFonts w:ascii="Segoe UI" w:hAnsi="Segoe UI" w:cs="Segoe UI"/>
                      <w:sz w:val="19"/>
                      <w:szCs w:val="19"/>
                    </w:rPr>
                    <w:br/>
                  </w:r>
                  <w:proofErr w:type="spellStart"/>
                  <w:r w:rsidRPr="00661CD7">
                    <w:rPr>
                      <w:rFonts w:ascii="Segoe UI" w:hAnsi="Segoe UI" w:cs="Segoe UI"/>
                      <w:sz w:val="19"/>
                      <w:szCs w:val="19"/>
                    </w:rPr>
                    <w:t>Shihab</w:t>
                  </w:r>
                  <w:proofErr w:type="spellEnd"/>
                  <w:r w:rsidRPr="00661CD7">
                    <w:rPr>
                      <w:rFonts w:ascii="Segoe UI" w:hAnsi="Segoe UI" w:cs="Segoe UI"/>
                      <w:sz w:val="19"/>
                      <w:szCs w:val="19"/>
                    </w:rPr>
                    <w:t xml:space="preserve"> </w:t>
                  </w:r>
                  <w:proofErr w:type="spellStart"/>
                  <w:r w:rsidRPr="00661CD7">
                    <w:rPr>
                      <w:rFonts w:ascii="Segoe UI" w:hAnsi="Segoe UI" w:cs="Segoe UI"/>
                      <w:sz w:val="19"/>
                      <w:szCs w:val="19"/>
                    </w:rPr>
                    <w:t>Uddin</w:t>
                  </w:r>
                  <w:proofErr w:type="spellEnd"/>
                  <w:r w:rsidRPr="00661CD7">
                    <w:rPr>
                      <w:rFonts w:ascii="Segoe UI" w:hAnsi="Segoe UI" w:cs="Segoe UI"/>
                      <w:sz w:val="19"/>
                      <w:szCs w:val="19"/>
                    </w:rPr>
                    <w:t xml:space="preserve"> </w:t>
                  </w:r>
                  <w:proofErr w:type="spellStart"/>
                  <w:r w:rsidRPr="00661CD7">
                    <w:rPr>
                      <w:rFonts w:ascii="Segoe UI" w:hAnsi="Segoe UI" w:cs="Segoe UI"/>
                      <w:sz w:val="19"/>
                      <w:szCs w:val="19"/>
                    </w:rPr>
                    <w:t>Ahamad</w:t>
                  </w:r>
                  <w:proofErr w:type="spellEnd"/>
                  <w:r w:rsidRPr="00661CD7">
                    <w:rPr>
                      <w:rFonts w:ascii="Segoe UI" w:hAnsi="Segoe UI" w:cs="Segoe UI"/>
                      <w:sz w:val="19"/>
                      <w:szCs w:val="19"/>
                    </w:rPr>
                    <w:t xml:space="preserve">, Country Director - </w:t>
                  </w:r>
                  <w:proofErr w:type="spellStart"/>
                  <w:r w:rsidRPr="00661CD7">
                    <w:rPr>
                      <w:rFonts w:ascii="Segoe UI" w:hAnsi="Segoe UI" w:cs="Segoe UI"/>
                      <w:sz w:val="19"/>
                      <w:szCs w:val="19"/>
                    </w:rPr>
                    <w:t>ActionAid</w:t>
                  </w:r>
                  <w:proofErr w:type="spellEnd"/>
                  <w:r w:rsidRPr="00661CD7">
                    <w:rPr>
                      <w:rFonts w:ascii="Segoe UI" w:hAnsi="Segoe UI" w:cs="Segoe UI"/>
                      <w:sz w:val="19"/>
                      <w:szCs w:val="19"/>
                    </w:rPr>
                    <w:t xml:space="preserve"> Myanmar</w:t>
                  </w:r>
                  <w:r w:rsidRPr="006948B5">
                    <w:rPr>
                      <w:rFonts w:ascii="Segoe UI" w:hAnsi="Segoe UI" w:cs="Segoe UI"/>
                      <w:sz w:val="19"/>
                      <w:szCs w:val="19"/>
                    </w:rPr>
                    <w:t> </w:t>
                  </w:r>
                  <w:r w:rsidRPr="006948B5">
                    <w:rPr>
                      <w:rFonts w:ascii="Segoe UI" w:hAnsi="Segoe UI" w:cs="Segoe UI"/>
                      <w:sz w:val="19"/>
                      <w:szCs w:val="19"/>
                    </w:rPr>
                    <w:br/>
                  </w:r>
                  <w:r w:rsidRPr="00661CD7">
                    <w:rPr>
                      <w:rFonts w:ascii="Segoe UI" w:hAnsi="Segoe UI" w:cs="Segoe UI"/>
                      <w:bCs/>
                      <w:sz w:val="19"/>
                      <w:szCs w:val="19"/>
                    </w:rPr>
                    <w:t xml:space="preserve">Madeleine </w:t>
                  </w:r>
                  <w:proofErr w:type="spellStart"/>
                  <w:r w:rsidRPr="00661CD7">
                    <w:rPr>
                      <w:rFonts w:ascii="Segoe UI" w:hAnsi="Segoe UI" w:cs="Segoe UI"/>
                      <w:bCs/>
                      <w:sz w:val="19"/>
                      <w:szCs w:val="19"/>
                    </w:rPr>
                    <w:t>Brasser</w:t>
                  </w:r>
                  <w:proofErr w:type="spellEnd"/>
                  <w:r w:rsidRPr="00661CD7">
                    <w:rPr>
                      <w:rFonts w:ascii="Segoe UI" w:hAnsi="Segoe UI" w:cs="Segoe UI"/>
                      <w:sz w:val="19"/>
                      <w:szCs w:val="19"/>
                    </w:rPr>
                    <w:t>,</w:t>
                  </w:r>
                  <w:r w:rsidRPr="006948B5">
                    <w:rPr>
                      <w:rFonts w:ascii="Segoe UI" w:hAnsi="Segoe UI" w:cs="Segoe UI"/>
                      <w:sz w:val="19"/>
                      <w:szCs w:val="19"/>
                    </w:rPr>
                    <w:t xml:space="preserve"> Oxfam </w:t>
                  </w:r>
                  <w:proofErr w:type="spellStart"/>
                  <w:r w:rsidRPr="006948B5">
                    <w:rPr>
                      <w:rFonts w:ascii="Segoe UI" w:hAnsi="Segoe UI" w:cs="Segoe UI"/>
                      <w:sz w:val="19"/>
                      <w:szCs w:val="19"/>
                    </w:rPr>
                    <w:t>Novib</w:t>
                  </w:r>
                  <w:proofErr w:type="spellEnd"/>
                </w:p>
              </w:tc>
            </w:tr>
          </w:tbl>
          <w:p w:rsidR="006948B5" w:rsidRPr="006948B5" w:rsidRDefault="006948B5" w:rsidP="006948B5">
            <w:pPr>
              <w:tabs>
                <w:tab w:val="left" w:pos="465"/>
              </w:tabs>
              <w:rPr>
                <w:rFonts w:ascii="Segoe UI" w:hAnsi="Segoe UI" w:cs="Segoe UI"/>
                <w:sz w:val="19"/>
                <w:szCs w:val="19"/>
              </w:rPr>
            </w:pPr>
          </w:p>
        </w:tc>
      </w:tr>
      <w:tr w:rsidR="006948B5" w:rsidRPr="006948B5" w:rsidTr="00077070">
        <w:trPr>
          <w:trHeight w:val="220"/>
        </w:trPr>
        <w:tc>
          <w:tcPr>
            <w:tcW w:w="0" w:type="auto"/>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12:30 - 14:00  </w:t>
            </w:r>
            <w:r w:rsidRPr="006948B5">
              <w:rPr>
                <w:rFonts w:ascii="Segoe UI" w:hAnsi="Segoe UI" w:cs="Segoe UI"/>
                <w:b/>
                <w:bCs/>
                <w:sz w:val="19"/>
                <w:szCs w:val="19"/>
              </w:rPr>
              <w:t>Lunch</w:t>
            </w:r>
            <w:r w:rsidRPr="006948B5">
              <w:rPr>
                <w:rFonts w:ascii="Segoe UI" w:hAnsi="Segoe UI" w:cs="Segoe UI"/>
                <w:sz w:val="19"/>
                <w:szCs w:val="19"/>
              </w:rPr>
              <w:t> </w:t>
            </w:r>
          </w:p>
        </w:tc>
      </w:tr>
      <w:tr w:rsidR="006948B5" w:rsidRPr="006948B5" w:rsidTr="00077070">
        <w:trPr>
          <w:trHeight w:val="234"/>
        </w:trPr>
        <w:tc>
          <w:tcPr>
            <w:tcW w:w="0" w:type="auto"/>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14:00 - 15:30 </w:t>
            </w:r>
            <w:r w:rsidRPr="006948B5">
              <w:rPr>
                <w:rFonts w:ascii="Segoe UI" w:hAnsi="Segoe UI" w:cs="Segoe UI"/>
                <w:b/>
                <w:bCs/>
                <w:sz w:val="19"/>
                <w:szCs w:val="19"/>
              </w:rPr>
              <w:t>Breakout sessions</w:t>
            </w:r>
          </w:p>
        </w:tc>
      </w:tr>
      <w:tr w:rsidR="006948B5" w:rsidRPr="006948B5" w:rsidTr="00077070">
        <w:trPr>
          <w:trHeight w:val="1615"/>
        </w:trPr>
        <w:tc>
          <w:tcPr>
            <w:tcW w:w="0" w:type="auto"/>
            <w:hideMark/>
          </w:tcPr>
          <w:tbl>
            <w:tblPr>
              <w:tblW w:w="4401" w:type="pct"/>
              <w:jc w:val="center"/>
              <w:tblCellMar>
                <w:top w:w="15" w:type="dxa"/>
                <w:left w:w="15" w:type="dxa"/>
                <w:bottom w:w="15" w:type="dxa"/>
                <w:right w:w="15" w:type="dxa"/>
              </w:tblCellMar>
              <w:tblLook w:val="04A0" w:firstRow="1" w:lastRow="0" w:firstColumn="1" w:lastColumn="0" w:noHBand="0" w:noVBand="1"/>
            </w:tblPr>
            <w:tblGrid>
              <w:gridCol w:w="8922"/>
            </w:tblGrid>
            <w:tr w:rsidR="006948B5" w:rsidRPr="006948B5" w:rsidTr="00077070">
              <w:trPr>
                <w:trHeight w:val="1394"/>
                <w:jc w:val="center"/>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61CD7">
                    <w:rPr>
                      <w:rFonts w:ascii="Segoe UI" w:hAnsi="Segoe UI" w:cs="Segoe UI"/>
                      <w:sz w:val="19"/>
                      <w:szCs w:val="19"/>
                    </w:rPr>
                    <w:t>Future-proofing your reporting</w:t>
                  </w:r>
                  <w:r w:rsidRPr="006948B5">
                    <w:rPr>
                      <w:rFonts w:ascii="Segoe UI" w:hAnsi="Segoe UI" w:cs="Segoe UI"/>
                      <w:sz w:val="19"/>
                      <w:szCs w:val="19"/>
                    </w:rPr>
                    <w:t> </w:t>
                  </w:r>
                  <w:r w:rsidRPr="006948B5">
                    <w:rPr>
                      <w:rFonts w:ascii="Segoe UI" w:hAnsi="Segoe UI" w:cs="Segoe UI"/>
                      <w:sz w:val="19"/>
                      <w:szCs w:val="19"/>
                    </w:rPr>
                    <w:br/>
                  </w:r>
                  <w:r w:rsidRPr="006948B5">
                    <w:rPr>
                      <w:rFonts w:ascii="Segoe UI" w:hAnsi="Segoe UI" w:cs="Segoe UI"/>
                      <w:b/>
                      <w:bCs/>
                      <w:sz w:val="19"/>
                      <w:szCs w:val="19"/>
                    </w:rPr>
                    <w:br/>
                    <w:t>SPEAKERS</w:t>
                  </w:r>
                  <w:r w:rsidRPr="006948B5">
                    <w:rPr>
                      <w:rFonts w:ascii="Segoe UI" w:hAnsi="Segoe UI" w:cs="Segoe UI"/>
                      <w:sz w:val="19"/>
                      <w:szCs w:val="19"/>
                    </w:rPr>
                    <w:br/>
                  </w:r>
                  <w:r w:rsidRPr="00661CD7">
                    <w:rPr>
                      <w:rFonts w:ascii="Segoe UI" w:hAnsi="Segoe UI" w:cs="Segoe UI"/>
                      <w:sz w:val="19"/>
                      <w:szCs w:val="19"/>
                    </w:rPr>
                    <w:t xml:space="preserve">Daisy </w:t>
                  </w:r>
                  <w:proofErr w:type="spellStart"/>
                  <w:r w:rsidRPr="00661CD7">
                    <w:rPr>
                      <w:rFonts w:ascii="Segoe UI" w:hAnsi="Segoe UI" w:cs="Segoe UI"/>
                      <w:sz w:val="19"/>
                      <w:szCs w:val="19"/>
                    </w:rPr>
                    <w:t>Chee</w:t>
                  </w:r>
                  <w:proofErr w:type="spellEnd"/>
                  <w:r w:rsidRPr="00661CD7">
                    <w:rPr>
                      <w:rFonts w:ascii="Segoe UI" w:hAnsi="Segoe UI" w:cs="Segoe UI"/>
                      <w:sz w:val="19"/>
                      <w:szCs w:val="19"/>
                    </w:rPr>
                    <w:t>, Assistant Manager, Group Sustainability, CLP Holdings</w:t>
                  </w:r>
                  <w:r w:rsidRPr="006948B5">
                    <w:rPr>
                      <w:rFonts w:ascii="Segoe UI" w:hAnsi="Segoe UI" w:cs="Segoe UI"/>
                      <w:sz w:val="19"/>
                      <w:szCs w:val="19"/>
                    </w:rPr>
                    <w:t> </w:t>
                  </w:r>
                  <w:r w:rsidRPr="006948B5">
                    <w:rPr>
                      <w:rFonts w:ascii="Segoe UI" w:hAnsi="Segoe UI" w:cs="Segoe UI"/>
                      <w:sz w:val="19"/>
                      <w:szCs w:val="19"/>
                    </w:rPr>
                    <w:br/>
                  </w:r>
                  <w:r w:rsidRPr="00661CD7">
                    <w:rPr>
                      <w:rFonts w:ascii="Segoe UI" w:hAnsi="Segoe UI" w:cs="Segoe UI"/>
                      <w:sz w:val="19"/>
                      <w:szCs w:val="19"/>
                    </w:rPr>
                    <w:t>John Purcell, Policy Adviser ESG, CPA Australia</w:t>
                  </w:r>
                  <w:r w:rsidRPr="006948B5">
                    <w:rPr>
                      <w:rFonts w:ascii="Segoe UI" w:hAnsi="Segoe UI" w:cs="Segoe UI"/>
                      <w:sz w:val="19"/>
                      <w:szCs w:val="19"/>
                    </w:rPr>
                    <w:t> </w:t>
                  </w:r>
                  <w:r w:rsidRPr="006948B5">
                    <w:rPr>
                      <w:rFonts w:ascii="Segoe UI" w:hAnsi="Segoe UI" w:cs="Segoe UI"/>
                      <w:sz w:val="19"/>
                      <w:szCs w:val="19"/>
                    </w:rPr>
                    <w:br/>
                  </w:r>
                  <w:proofErr w:type="spellStart"/>
                  <w:r w:rsidRPr="00661CD7">
                    <w:rPr>
                      <w:rFonts w:ascii="Segoe UI" w:hAnsi="Segoe UI" w:cs="Segoe UI"/>
                      <w:sz w:val="19"/>
                      <w:szCs w:val="19"/>
                    </w:rPr>
                    <w:t>Pietro</w:t>
                  </w:r>
                  <w:proofErr w:type="spellEnd"/>
                  <w:r w:rsidRPr="00661CD7">
                    <w:rPr>
                      <w:rFonts w:ascii="Segoe UI" w:hAnsi="Segoe UI" w:cs="Segoe UI"/>
                      <w:sz w:val="19"/>
                      <w:szCs w:val="19"/>
                    </w:rPr>
                    <w:t xml:space="preserve"> </w:t>
                  </w:r>
                  <w:proofErr w:type="spellStart"/>
                  <w:r w:rsidRPr="00661CD7">
                    <w:rPr>
                      <w:rFonts w:ascii="Segoe UI" w:hAnsi="Segoe UI" w:cs="Segoe UI"/>
                      <w:sz w:val="19"/>
                      <w:szCs w:val="19"/>
                    </w:rPr>
                    <w:t>Bertazzi</w:t>
                  </w:r>
                  <w:proofErr w:type="spellEnd"/>
                  <w:r w:rsidRPr="00661CD7">
                    <w:rPr>
                      <w:rFonts w:ascii="Segoe UI" w:hAnsi="Segoe UI" w:cs="Segoe UI"/>
                      <w:sz w:val="19"/>
                      <w:szCs w:val="19"/>
                    </w:rPr>
                    <w:t>, Deputy Director – Policy and Global Affairs, GRI</w:t>
                  </w:r>
                </w:p>
              </w:tc>
            </w:tr>
          </w:tbl>
          <w:p w:rsidR="006948B5" w:rsidRPr="006948B5" w:rsidRDefault="006948B5" w:rsidP="006948B5">
            <w:pPr>
              <w:tabs>
                <w:tab w:val="left" w:pos="465"/>
              </w:tabs>
              <w:rPr>
                <w:rFonts w:ascii="Segoe UI" w:hAnsi="Segoe UI" w:cs="Segoe UI"/>
                <w:sz w:val="19"/>
                <w:szCs w:val="19"/>
              </w:rPr>
            </w:pPr>
          </w:p>
        </w:tc>
      </w:tr>
      <w:tr w:rsidR="006948B5" w:rsidRPr="006948B5" w:rsidTr="00661CD7">
        <w:trPr>
          <w:trHeight w:val="530"/>
        </w:trPr>
        <w:tc>
          <w:tcPr>
            <w:tcW w:w="0" w:type="auto"/>
            <w:hideMark/>
          </w:tcPr>
          <w:tbl>
            <w:tblPr>
              <w:tblW w:w="4401" w:type="pct"/>
              <w:jc w:val="center"/>
              <w:tblCellMar>
                <w:top w:w="15" w:type="dxa"/>
                <w:left w:w="15" w:type="dxa"/>
                <w:bottom w:w="15" w:type="dxa"/>
                <w:right w:w="15" w:type="dxa"/>
              </w:tblCellMar>
              <w:tblLook w:val="04A0" w:firstRow="1" w:lastRow="0" w:firstColumn="1" w:lastColumn="0" w:noHBand="0" w:noVBand="1"/>
            </w:tblPr>
            <w:tblGrid>
              <w:gridCol w:w="8922"/>
            </w:tblGrid>
            <w:tr w:rsidR="006948B5" w:rsidRPr="006948B5" w:rsidTr="00661CD7">
              <w:trPr>
                <w:trHeight w:val="330"/>
                <w:jc w:val="center"/>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61CD7">
                    <w:rPr>
                      <w:rFonts w:ascii="Segoe UI" w:hAnsi="Segoe UI" w:cs="Segoe UI"/>
                      <w:sz w:val="19"/>
                      <w:szCs w:val="19"/>
                    </w:rPr>
                    <w:t>Assessing the effectiveness and impact of social enterprises</w:t>
                  </w:r>
                  <w:r w:rsidRPr="006948B5">
                    <w:rPr>
                      <w:rFonts w:ascii="Segoe UI" w:hAnsi="Segoe UI" w:cs="Segoe UI"/>
                      <w:sz w:val="19"/>
                      <w:szCs w:val="19"/>
                    </w:rPr>
                    <w:t> </w:t>
                  </w:r>
                  <w:r w:rsidRPr="006948B5">
                    <w:rPr>
                      <w:rFonts w:ascii="Segoe UI" w:hAnsi="Segoe UI" w:cs="Segoe UI"/>
                      <w:sz w:val="19"/>
                      <w:szCs w:val="19"/>
                    </w:rPr>
                    <w:br/>
                  </w:r>
                  <w:r w:rsidRPr="006948B5">
                    <w:rPr>
                      <w:rFonts w:ascii="Segoe UI" w:hAnsi="Segoe UI" w:cs="Segoe UI"/>
                      <w:b/>
                      <w:bCs/>
                      <w:sz w:val="19"/>
                      <w:szCs w:val="19"/>
                    </w:rPr>
                    <w:br/>
                    <w:t>SPEAKERS</w:t>
                  </w:r>
                  <w:r w:rsidRPr="00661CD7">
                    <w:rPr>
                      <w:rFonts w:ascii="Segoe UI" w:hAnsi="Segoe UI" w:cs="Segoe UI"/>
                      <w:sz w:val="19"/>
                      <w:szCs w:val="19"/>
                    </w:rPr>
                    <w:br/>
                  </w:r>
                  <w:proofErr w:type="spellStart"/>
                  <w:r w:rsidRPr="00661CD7">
                    <w:rPr>
                      <w:rFonts w:ascii="Segoe UI" w:hAnsi="Segoe UI" w:cs="Segoe UI"/>
                      <w:sz w:val="19"/>
                      <w:szCs w:val="19"/>
                    </w:rPr>
                    <w:t>Callum</w:t>
                  </w:r>
                  <w:proofErr w:type="spellEnd"/>
                  <w:r w:rsidRPr="00661CD7">
                    <w:rPr>
                      <w:rFonts w:ascii="Segoe UI" w:hAnsi="Segoe UI" w:cs="Segoe UI"/>
                      <w:sz w:val="19"/>
                      <w:szCs w:val="19"/>
                    </w:rPr>
                    <w:t xml:space="preserve"> Douglas, Director, Corporate Responsibility, PwC</w:t>
                  </w:r>
                  <w:r w:rsidRPr="00661CD7">
                    <w:rPr>
                      <w:rFonts w:ascii="Segoe UI" w:hAnsi="Segoe UI" w:cs="Segoe UI"/>
                      <w:sz w:val="19"/>
                      <w:szCs w:val="19"/>
                    </w:rPr>
                    <w:br/>
                    <w:t>Caroline McLaughlin, Director, Partnerships, AVPN</w:t>
                  </w:r>
                  <w:r w:rsidRPr="00661CD7">
                    <w:rPr>
                      <w:rFonts w:ascii="Segoe UI" w:hAnsi="Segoe UI" w:cs="Segoe UI"/>
                      <w:sz w:val="19"/>
                      <w:szCs w:val="19"/>
                    </w:rPr>
                    <w:br/>
                  </w:r>
                  <w:proofErr w:type="spellStart"/>
                  <w:r w:rsidRPr="00661CD7">
                    <w:rPr>
                      <w:rFonts w:ascii="Segoe UI" w:hAnsi="Segoe UI" w:cs="Segoe UI"/>
                      <w:sz w:val="19"/>
                      <w:szCs w:val="19"/>
                    </w:rPr>
                    <w:lastRenderedPageBreak/>
                    <w:t>Yasmine</w:t>
                  </w:r>
                  <w:proofErr w:type="spellEnd"/>
                  <w:r w:rsidRPr="00661CD7">
                    <w:rPr>
                      <w:rFonts w:ascii="Segoe UI" w:hAnsi="Segoe UI" w:cs="Segoe UI"/>
                      <w:sz w:val="19"/>
                      <w:szCs w:val="19"/>
                    </w:rPr>
                    <w:t xml:space="preserve"> </w:t>
                  </w:r>
                  <w:proofErr w:type="spellStart"/>
                  <w:r w:rsidRPr="00661CD7">
                    <w:rPr>
                      <w:rFonts w:ascii="Segoe UI" w:hAnsi="Segoe UI" w:cs="Segoe UI"/>
                      <w:sz w:val="19"/>
                      <w:szCs w:val="19"/>
                    </w:rPr>
                    <w:t>Khater</w:t>
                  </w:r>
                  <w:proofErr w:type="spellEnd"/>
                  <w:r w:rsidRPr="00661CD7">
                    <w:rPr>
                      <w:rFonts w:ascii="Segoe UI" w:hAnsi="Segoe UI" w:cs="Segoe UI"/>
                      <w:sz w:val="19"/>
                      <w:szCs w:val="19"/>
                    </w:rPr>
                    <w:t>, Community Builder, B Corp Singapore</w:t>
                  </w:r>
                </w:p>
              </w:tc>
            </w:tr>
          </w:tbl>
          <w:p w:rsidR="006948B5" w:rsidRPr="006948B5" w:rsidRDefault="006948B5" w:rsidP="006948B5">
            <w:pPr>
              <w:tabs>
                <w:tab w:val="left" w:pos="465"/>
              </w:tabs>
              <w:rPr>
                <w:rFonts w:ascii="Segoe UI" w:hAnsi="Segoe UI" w:cs="Segoe UI"/>
                <w:sz w:val="19"/>
                <w:szCs w:val="19"/>
              </w:rPr>
            </w:pPr>
          </w:p>
        </w:tc>
      </w:tr>
      <w:tr w:rsidR="006948B5" w:rsidRPr="006948B5" w:rsidTr="00077070">
        <w:trPr>
          <w:trHeight w:val="1380"/>
        </w:trPr>
        <w:tc>
          <w:tcPr>
            <w:tcW w:w="0" w:type="auto"/>
            <w:hideMark/>
          </w:tcPr>
          <w:tbl>
            <w:tblPr>
              <w:tblW w:w="4401" w:type="pct"/>
              <w:jc w:val="center"/>
              <w:tblCellMar>
                <w:top w:w="15" w:type="dxa"/>
                <w:left w:w="15" w:type="dxa"/>
                <w:bottom w:w="15" w:type="dxa"/>
                <w:right w:w="15" w:type="dxa"/>
              </w:tblCellMar>
              <w:tblLook w:val="04A0" w:firstRow="1" w:lastRow="0" w:firstColumn="1" w:lastColumn="0" w:noHBand="0" w:noVBand="1"/>
            </w:tblPr>
            <w:tblGrid>
              <w:gridCol w:w="8922"/>
            </w:tblGrid>
            <w:tr w:rsidR="006948B5" w:rsidRPr="006948B5" w:rsidTr="00077070">
              <w:trPr>
                <w:trHeight w:val="1159"/>
                <w:jc w:val="center"/>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61CD7">
                    <w:rPr>
                      <w:rFonts w:ascii="Segoe UI" w:hAnsi="Segoe UI" w:cs="Segoe UI"/>
                      <w:sz w:val="19"/>
                      <w:szCs w:val="19"/>
                    </w:rPr>
                    <w:lastRenderedPageBreak/>
                    <w:t>The marine plastics problem within global supply chains</w:t>
                  </w:r>
                  <w:r w:rsidRPr="006948B5">
                    <w:rPr>
                      <w:rFonts w:ascii="Segoe UI" w:hAnsi="Segoe UI" w:cs="Segoe UI"/>
                      <w:sz w:val="19"/>
                      <w:szCs w:val="19"/>
                    </w:rPr>
                    <w:t> </w:t>
                  </w:r>
                  <w:r w:rsidRPr="006948B5">
                    <w:rPr>
                      <w:rFonts w:ascii="Segoe UI" w:hAnsi="Segoe UI" w:cs="Segoe UI"/>
                      <w:sz w:val="19"/>
                      <w:szCs w:val="19"/>
                    </w:rPr>
                    <w:br/>
                  </w:r>
                  <w:r w:rsidRPr="006948B5">
                    <w:rPr>
                      <w:rFonts w:ascii="Segoe UI" w:hAnsi="Segoe UI" w:cs="Segoe UI"/>
                      <w:b/>
                      <w:bCs/>
                      <w:sz w:val="19"/>
                      <w:szCs w:val="19"/>
                    </w:rPr>
                    <w:br/>
                    <w:t>SPEAKERS</w:t>
                  </w:r>
                  <w:r w:rsidRPr="00661CD7">
                    <w:rPr>
                      <w:rFonts w:ascii="Segoe UI" w:hAnsi="Segoe UI" w:cs="Segoe UI"/>
                      <w:sz w:val="19"/>
                      <w:szCs w:val="19"/>
                    </w:rPr>
                    <w:br/>
                    <w:t xml:space="preserve">Douglas </w:t>
                  </w:r>
                  <w:proofErr w:type="spellStart"/>
                  <w:r w:rsidRPr="00661CD7">
                    <w:rPr>
                      <w:rFonts w:ascii="Segoe UI" w:hAnsi="Segoe UI" w:cs="Segoe UI"/>
                      <w:sz w:val="19"/>
                      <w:szCs w:val="19"/>
                    </w:rPr>
                    <w:t>Woodring</w:t>
                  </w:r>
                  <w:proofErr w:type="spellEnd"/>
                  <w:r w:rsidRPr="00661CD7">
                    <w:rPr>
                      <w:rFonts w:ascii="Segoe UI" w:hAnsi="Segoe UI" w:cs="Segoe UI"/>
                      <w:sz w:val="19"/>
                      <w:szCs w:val="19"/>
                    </w:rPr>
                    <w:t>, Co-Founder, Managing Director, Ocean Recovery Alliance</w:t>
                  </w:r>
                  <w:r w:rsidRPr="006948B5">
                    <w:rPr>
                      <w:rFonts w:ascii="Segoe UI" w:hAnsi="Segoe UI" w:cs="Segoe UI"/>
                      <w:sz w:val="19"/>
                      <w:szCs w:val="19"/>
                    </w:rPr>
                    <w:t> </w:t>
                  </w:r>
                  <w:r w:rsidRPr="006948B5">
                    <w:rPr>
                      <w:rFonts w:ascii="Segoe UI" w:hAnsi="Segoe UI" w:cs="Segoe UI"/>
                      <w:sz w:val="19"/>
                      <w:szCs w:val="19"/>
                    </w:rPr>
                    <w:br/>
                  </w:r>
                  <w:r w:rsidRPr="00661CD7">
                    <w:rPr>
                      <w:rFonts w:ascii="Segoe UI" w:hAnsi="Segoe UI" w:cs="Segoe UI"/>
                      <w:sz w:val="19"/>
                      <w:szCs w:val="19"/>
                    </w:rPr>
                    <w:t xml:space="preserve">Maeve Nightingale, Senior </w:t>
                  </w:r>
                  <w:proofErr w:type="spellStart"/>
                  <w:r w:rsidRPr="00661CD7">
                    <w:rPr>
                      <w:rFonts w:ascii="Segoe UI" w:hAnsi="Segoe UI" w:cs="Segoe UI"/>
                      <w:sz w:val="19"/>
                      <w:szCs w:val="19"/>
                    </w:rPr>
                    <w:t>Programme</w:t>
                  </w:r>
                  <w:proofErr w:type="spellEnd"/>
                  <w:r w:rsidRPr="00661CD7">
                    <w:rPr>
                      <w:rFonts w:ascii="Segoe UI" w:hAnsi="Segoe UI" w:cs="Segoe UI"/>
                      <w:sz w:val="19"/>
                      <w:szCs w:val="19"/>
                    </w:rPr>
                    <w:t xml:space="preserve"> Manager, </w:t>
                  </w:r>
                  <w:proofErr w:type="gramStart"/>
                  <w:r w:rsidRPr="00661CD7">
                    <w:rPr>
                      <w:rFonts w:ascii="Segoe UI" w:hAnsi="Segoe UI" w:cs="Segoe UI"/>
                      <w:sz w:val="19"/>
                      <w:szCs w:val="19"/>
                    </w:rPr>
                    <w:t>Mangroves</w:t>
                  </w:r>
                  <w:proofErr w:type="gramEnd"/>
                  <w:r w:rsidRPr="00661CD7">
                    <w:rPr>
                      <w:rFonts w:ascii="Segoe UI" w:hAnsi="Segoe UI" w:cs="Segoe UI"/>
                      <w:sz w:val="19"/>
                      <w:szCs w:val="19"/>
                    </w:rPr>
                    <w:t xml:space="preserve"> for the Future, IUCN Asia.</w:t>
                  </w:r>
                </w:p>
              </w:tc>
            </w:tr>
          </w:tbl>
          <w:p w:rsidR="006948B5" w:rsidRPr="006948B5" w:rsidRDefault="006948B5" w:rsidP="006948B5">
            <w:pPr>
              <w:tabs>
                <w:tab w:val="left" w:pos="465"/>
              </w:tabs>
              <w:rPr>
                <w:rFonts w:ascii="Segoe UI" w:hAnsi="Segoe UI" w:cs="Segoe UI"/>
                <w:sz w:val="19"/>
                <w:szCs w:val="19"/>
              </w:rPr>
            </w:pPr>
          </w:p>
        </w:tc>
      </w:tr>
      <w:tr w:rsidR="006948B5" w:rsidRPr="006948B5" w:rsidTr="00077070">
        <w:trPr>
          <w:trHeight w:val="234"/>
        </w:trPr>
        <w:tc>
          <w:tcPr>
            <w:tcW w:w="0" w:type="auto"/>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15:30 - 16:00 </w:t>
            </w:r>
            <w:r w:rsidRPr="006948B5">
              <w:rPr>
                <w:rFonts w:ascii="Segoe UI" w:hAnsi="Segoe UI" w:cs="Segoe UI"/>
                <w:b/>
                <w:bCs/>
                <w:sz w:val="19"/>
                <w:szCs w:val="19"/>
              </w:rPr>
              <w:t> Tea Break</w:t>
            </w:r>
          </w:p>
        </w:tc>
      </w:tr>
      <w:tr w:rsidR="006948B5" w:rsidRPr="006948B5" w:rsidTr="00077070">
        <w:trPr>
          <w:trHeight w:val="220"/>
        </w:trPr>
        <w:tc>
          <w:tcPr>
            <w:tcW w:w="0" w:type="auto"/>
            <w:hideMark/>
          </w:tcPr>
          <w:p w:rsidR="006948B5" w:rsidRPr="006948B5" w:rsidRDefault="006948B5" w:rsidP="006948B5">
            <w:pPr>
              <w:tabs>
                <w:tab w:val="left" w:pos="465"/>
              </w:tabs>
              <w:rPr>
                <w:rFonts w:ascii="Segoe UI" w:hAnsi="Segoe UI" w:cs="Segoe UI"/>
                <w:sz w:val="19"/>
                <w:szCs w:val="19"/>
              </w:rPr>
            </w:pPr>
            <w:r w:rsidRPr="006948B5">
              <w:rPr>
                <w:rFonts w:ascii="Segoe UI" w:hAnsi="Segoe UI" w:cs="Segoe UI"/>
                <w:sz w:val="19"/>
                <w:szCs w:val="19"/>
              </w:rPr>
              <w:t>16:00 - 17:00 </w:t>
            </w:r>
            <w:r w:rsidRPr="006948B5">
              <w:rPr>
                <w:rFonts w:ascii="Segoe UI" w:hAnsi="Segoe UI" w:cs="Segoe UI"/>
                <w:b/>
                <w:bCs/>
                <w:sz w:val="19"/>
                <w:szCs w:val="19"/>
              </w:rPr>
              <w:t> Closing sessions</w:t>
            </w:r>
          </w:p>
        </w:tc>
      </w:tr>
      <w:tr w:rsidR="006948B5" w:rsidRPr="006948B5" w:rsidTr="00661CD7">
        <w:trPr>
          <w:trHeight w:val="332"/>
        </w:trPr>
        <w:tc>
          <w:tcPr>
            <w:tcW w:w="0" w:type="auto"/>
            <w:hideMark/>
          </w:tcPr>
          <w:tbl>
            <w:tblPr>
              <w:tblW w:w="4401" w:type="pct"/>
              <w:jc w:val="center"/>
              <w:tblCellMar>
                <w:top w:w="15" w:type="dxa"/>
                <w:left w:w="15" w:type="dxa"/>
                <w:bottom w:w="15" w:type="dxa"/>
                <w:right w:w="15" w:type="dxa"/>
              </w:tblCellMar>
              <w:tblLook w:val="04A0" w:firstRow="1" w:lastRow="0" w:firstColumn="1" w:lastColumn="0" w:noHBand="0" w:noVBand="1"/>
            </w:tblPr>
            <w:tblGrid>
              <w:gridCol w:w="8922"/>
            </w:tblGrid>
            <w:tr w:rsidR="006948B5" w:rsidRPr="006948B5" w:rsidTr="00077070">
              <w:trPr>
                <w:trHeight w:val="234"/>
                <w:jc w:val="center"/>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948B5">
                    <w:rPr>
                      <w:rFonts w:ascii="Segoe UI" w:hAnsi="Segoe UI" w:cs="Segoe UI"/>
                      <w:b/>
                      <w:bCs/>
                      <w:sz w:val="19"/>
                      <w:szCs w:val="19"/>
                    </w:rPr>
                    <w:t>World Café: The future of reporting and disclosure</w:t>
                  </w:r>
                </w:p>
              </w:tc>
            </w:tr>
          </w:tbl>
          <w:p w:rsidR="006948B5" w:rsidRPr="006948B5" w:rsidRDefault="006948B5" w:rsidP="006948B5">
            <w:pPr>
              <w:tabs>
                <w:tab w:val="left" w:pos="465"/>
              </w:tabs>
              <w:rPr>
                <w:rFonts w:ascii="Segoe UI" w:hAnsi="Segoe UI" w:cs="Segoe UI"/>
                <w:sz w:val="19"/>
                <w:szCs w:val="19"/>
              </w:rPr>
            </w:pPr>
          </w:p>
        </w:tc>
      </w:tr>
      <w:tr w:rsidR="006948B5" w:rsidRPr="006948B5" w:rsidTr="00661CD7">
        <w:trPr>
          <w:trHeight w:val="1007"/>
        </w:trPr>
        <w:tc>
          <w:tcPr>
            <w:tcW w:w="0" w:type="auto"/>
            <w:hideMark/>
          </w:tcPr>
          <w:tbl>
            <w:tblPr>
              <w:tblW w:w="4401" w:type="pct"/>
              <w:jc w:val="center"/>
              <w:tblCellMar>
                <w:top w:w="15" w:type="dxa"/>
                <w:left w:w="15" w:type="dxa"/>
                <w:bottom w:w="15" w:type="dxa"/>
                <w:right w:w="15" w:type="dxa"/>
              </w:tblCellMar>
              <w:tblLook w:val="04A0" w:firstRow="1" w:lastRow="0" w:firstColumn="1" w:lastColumn="0" w:noHBand="0" w:noVBand="1"/>
            </w:tblPr>
            <w:tblGrid>
              <w:gridCol w:w="8922"/>
            </w:tblGrid>
            <w:tr w:rsidR="006948B5" w:rsidRPr="006948B5" w:rsidTr="00077070">
              <w:trPr>
                <w:trHeight w:val="925"/>
                <w:jc w:val="center"/>
              </w:trPr>
              <w:tc>
                <w:tcPr>
                  <w:tcW w:w="0" w:type="auto"/>
                  <w:shd w:val="clear" w:color="auto" w:fill="F3F3F3"/>
                  <w:tcMar>
                    <w:top w:w="120" w:type="dxa"/>
                    <w:left w:w="165" w:type="dxa"/>
                    <w:bottom w:w="120" w:type="dxa"/>
                    <w:right w:w="165" w:type="dxa"/>
                  </w:tcMar>
                  <w:vAlign w:val="center"/>
                  <w:hideMark/>
                </w:tcPr>
                <w:p w:rsidR="006948B5" w:rsidRPr="006948B5" w:rsidRDefault="006948B5" w:rsidP="006948B5">
                  <w:pPr>
                    <w:tabs>
                      <w:tab w:val="left" w:pos="465"/>
                    </w:tabs>
                    <w:spacing w:after="0" w:line="240" w:lineRule="auto"/>
                    <w:rPr>
                      <w:rFonts w:ascii="Segoe UI" w:hAnsi="Segoe UI" w:cs="Segoe UI"/>
                      <w:sz w:val="19"/>
                      <w:szCs w:val="19"/>
                    </w:rPr>
                  </w:pPr>
                  <w:r w:rsidRPr="00661CD7">
                    <w:rPr>
                      <w:rFonts w:ascii="Segoe UI" w:hAnsi="Segoe UI" w:cs="Segoe UI"/>
                      <w:sz w:val="19"/>
                      <w:szCs w:val="19"/>
                    </w:rPr>
                    <w:t>From reactive to predictive: Identifying future risks using supply chain forensics</w:t>
                  </w:r>
                  <w:r w:rsidRPr="006948B5">
                    <w:rPr>
                      <w:rFonts w:ascii="Segoe UI" w:hAnsi="Segoe UI" w:cs="Segoe UI"/>
                      <w:sz w:val="19"/>
                      <w:szCs w:val="19"/>
                    </w:rPr>
                    <w:t> </w:t>
                  </w:r>
                  <w:r w:rsidRPr="006948B5">
                    <w:rPr>
                      <w:rFonts w:ascii="Segoe UI" w:hAnsi="Segoe UI" w:cs="Segoe UI"/>
                      <w:sz w:val="19"/>
                      <w:szCs w:val="19"/>
                    </w:rPr>
                    <w:br/>
                  </w:r>
                  <w:r w:rsidRPr="006948B5">
                    <w:rPr>
                      <w:rFonts w:ascii="Segoe UI" w:hAnsi="Segoe UI" w:cs="Segoe UI"/>
                      <w:b/>
                      <w:bCs/>
                      <w:sz w:val="19"/>
                      <w:szCs w:val="19"/>
                    </w:rPr>
                    <w:br/>
                    <w:t>WORKSHOP LEADER</w:t>
                  </w:r>
                  <w:r w:rsidRPr="00661CD7">
                    <w:rPr>
                      <w:rFonts w:ascii="Segoe UI" w:hAnsi="Segoe UI" w:cs="Segoe UI"/>
                      <w:sz w:val="19"/>
                      <w:szCs w:val="19"/>
                    </w:rPr>
                    <w:br/>
                    <w:t>Kevin Franklin, Senior Vice President, ELEVATE</w:t>
                  </w:r>
                </w:p>
              </w:tc>
            </w:tr>
          </w:tbl>
          <w:p w:rsidR="006948B5" w:rsidRPr="006948B5" w:rsidRDefault="006948B5" w:rsidP="006948B5">
            <w:pPr>
              <w:tabs>
                <w:tab w:val="left" w:pos="465"/>
              </w:tabs>
              <w:rPr>
                <w:rFonts w:ascii="Segoe UI" w:hAnsi="Segoe UI" w:cs="Segoe UI"/>
                <w:sz w:val="19"/>
                <w:szCs w:val="19"/>
              </w:rPr>
            </w:pPr>
          </w:p>
        </w:tc>
      </w:tr>
    </w:tbl>
    <w:p w:rsidR="006948B5" w:rsidRDefault="006948B5" w:rsidP="007A4CC9">
      <w:pPr>
        <w:tabs>
          <w:tab w:val="left" w:pos="465"/>
        </w:tabs>
        <w:spacing w:after="0" w:line="240" w:lineRule="auto"/>
        <w:rPr>
          <w:rFonts w:ascii="Segoe UI" w:hAnsi="Segoe UI" w:cs="Segoe UI"/>
          <w:sz w:val="19"/>
          <w:szCs w:val="19"/>
        </w:rPr>
      </w:pPr>
    </w:p>
    <w:p w:rsidR="00162A18" w:rsidRDefault="00162A18" w:rsidP="007A4CC9">
      <w:pPr>
        <w:tabs>
          <w:tab w:val="left" w:pos="465"/>
        </w:tabs>
        <w:spacing w:after="0" w:line="240" w:lineRule="auto"/>
        <w:rPr>
          <w:rFonts w:ascii="Segoe UI" w:hAnsi="Segoe UI" w:cs="Segoe UI"/>
          <w:sz w:val="19"/>
          <w:szCs w:val="19"/>
        </w:rPr>
      </w:pPr>
      <w:r>
        <w:rPr>
          <w:rFonts w:ascii="Segoe UI" w:hAnsi="Segoe UI" w:cs="Segoe UI"/>
          <w:sz w:val="19"/>
          <w:szCs w:val="19"/>
        </w:rPr>
        <w:t>As of 24 July 2017</w:t>
      </w:r>
    </w:p>
    <w:p w:rsidR="00162A18" w:rsidRDefault="00162A18" w:rsidP="007A4CC9">
      <w:pPr>
        <w:tabs>
          <w:tab w:val="left" w:pos="465"/>
        </w:tabs>
        <w:spacing w:after="0" w:line="240" w:lineRule="auto"/>
        <w:rPr>
          <w:rFonts w:ascii="Segoe UI" w:hAnsi="Segoe UI" w:cs="Segoe UI"/>
          <w:sz w:val="19"/>
          <w:szCs w:val="19"/>
        </w:rPr>
      </w:pPr>
      <w:r>
        <w:rPr>
          <w:rFonts w:ascii="Segoe UI" w:hAnsi="Segoe UI" w:cs="Segoe UI"/>
          <w:sz w:val="19"/>
          <w:szCs w:val="19"/>
        </w:rPr>
        <w:t xml:space="preserve">Source: </w:t>
      </w:r>
      <w:hyperlink r:id="rId26" w:history="1">
        <w:r w:rsidRPr="002854DC">
          <w:rPr>
            <w:rStyle w:val="Hyperlink"/>
            <w:rFonts w:ascii="Segoe UI" w:hAnsi="Segoe UI" w:cs="Segoe UI"/>
            <w:sz w:val="19"/>
            <w:szCs w:val="19"/>
          </w:rPr>
          <w:t>http://www.csr-asia.com/summit2017/programme.html</w:t>
        </w:r>
      </w:hyperlink>
    </w:p>
    <w:p w:rsidR="00162A18" w:rsidRPr="006948B5" w:rsidRDefault="00162A18" w:rsidP="007A4CC9">
      <w:pPr>
        <w:tabs>
          <w:tab w:val="left" w:pos="465"/>
        </w:tabs>
        <w:spacing w:after="0" w:line="240" w:lineRule="auto"/>
        <w:rPr>
          <w:rFonts w:ascii="Segoe UI" w:hAnsi="Segoe UI" w:cs="Segoe UI"/>
          <w:sz w:val="19"/>
          <w:szCs w:val="19"/>
        </w:rPr>
      </w:pPr>
    </w:p>
    <w:sectPr w:rsidR="00162A18" w:rsidRPr="006948B5" w:rsidSect="006948B5">
      <w:headerReference w:type="default" r:id="rId27"/>
      <w:footerReference w:type="default" r:id="rId28"/>
      <w:pgSz w:w="12240" w:h="15840"/>
      <w:pgMar w:top="990" w:right="990" w:bottom="540" w:left="99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98" w:rsidRDefault="00A50298" w:rsidP="00092987">
      <w:pPr>
        <w:spacing w:after="0" w:line="240" w:lineRule="auto"/>
      </w:pPr>
      <w:r>
        <w:separator/>
      </w:r>
    </w:p>
  </w:endnote>
  <w:endnote w:type="continuationSeparator" w:id="0">
    <w:p w:rsidR="00A50298" w:rsidRDefault="00A50298" w:rsidP="000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sz w:val="18"/>
        <w:szCs w:val="18"/>
      </w:rPr>
      <w:id w:val="-2079358218"/>
      <w:docPartObj>
        <w:docPartGallery w:val="Page Numbers (Bottom of Page)"/>
        <w:docPartUnique/>
      </w:docPartObj>
    </w:sdtPr>
    <w:sdtContent>
      <w:p w:rsidR="00D75114" w:rsidRDefault="00D75114" w:rsidP="00D75114">
        <w:pPr>
          <w:pStyle w:val="Footer"/>
          <w:tabs>
            <w:tab w:val="clear" w:pos="9360"/>
            <w:tab w:val="right" w:pos="10260"/>
          </w:tabs>
          <w:rPr>
            <w:rFonts w:ascii="Segoe UI" w:hAnsi="Segoe UI" w:cs="Segoe UI"/>
            <w:sz w:val="18"/>
            <w:szCs w:val="18"/>
          </w:rPr>
        </w:pPr>
        <w:r>
          <w:rPr>
            <w:rFonts w:ascii="Segoe UI" w:hAnsi="Segoe UI" w:cs="Segoe UI"/>
            <w:sz w:val="18"/>
            <w:szCs w:val="18"/>
          </w:rPr>
          <w:t>Prepared by Christy Chan</w:t>
        </w:r>
        <w:r>
          <w:rPr>
            <w:rFonts w:ascii="Segoe UI" w:hAnsi="Segoe UI" w:cs="Segoe UI"/>
            <w:sz w:val="18"/>
            <w:szCs w:val="18"/>
          </w:rPr>
          <w:tab/>
        </w:r>
        <w:r>
          <w:rPr>
            <w:rFonts w:ascii="Segoe UI" w:hAnsi="Segoe UI" w:cs="Segoe UI"/>
            <w:sz w:val="18"/>
            <w:szCs w:val="18"/>
          </w:rPr>
          <w:tab/>
        </w:r>
        <w:r w:rsidRPr="00D75114">
          <w:rPr>
            <w:rFonts w:ascii="Segoe UI" w:hAnsi="Segoe UI" w:cs="Segoe UI"/>
            <w:sz w:val="18"/>
            <w:szCs w:val="18"/>
          </w:rPr>
          <w:t xml:space="preserve">Page | </w:t>
        </w:r>
        <w:r w:rsidRPr="00D75114">
          <w:rPr>
            <w:rFonts w:ascii="Segoe UI" w:hAnsi="Segoe UI" w:cs="Segoe UI"/>
            <w:sz w:val="18"/>
            <w:szCs w:val="18"/>
          </w:rPr>
          <w:fldChar w:fldCharType="begin"/>
        </w:r>
        <w:r w:rsidRPr="00D75114">
          <w:rPr>
            <w:rFonts w:ascii="Segoe UI" w:hAnsi="Segoe UI" w:cs="Segoe UI"/>
            <w:sz w:val="18"/>
            <w:szCs w:val="18"/>
          </w:rPr>
          <w:instrText xml:space="preserve"> PAGE   \* MERGEFORMAT </w:instrText>
        </w:r>
        <w:r w:rsidRPr="00D75114">
          <w:rPr>
            <w:rFonts w:ascii="Segoe UI" w:hAnsi="Segoe UI" w:cs="Segoe UI"/>
            <w:sz w:val="18"/>
            <w:szCs w:val="18"/>
          </w:rPr>
          <w:fldChar w:fldCharType="separate"/>
        </w:r>
        <w:r w:rsidR="00F933AE">
          <w:rPr>
            <w:rFonts w:ascii="Segoe UI" w:hAnsi="Segoe UI" w:cs="Segoe UI"/>
            <w:noProof/>
            <w:sz w:val="18"/>
            <w:szCs w:val="18"/>
          </w:rPr>
          <w:t>3</w:t>
        </w:r>
        <w:r w:rsidRPr="00D75114">
          <w:rPr>
            <w:rFonts w:ascii="Segoe UI" w:hAnsi="Segoe UI" w:cs="Segoe UI"/>
            <w:noProof/>
            <w:sz w:val="18"/>
            <w:szCs w:val="18"/>
          </w:rPr>
          <w:fldChar w:fldCharType="end"/>
        </w:r>
        <w:r w:rsidRPr="00D75114">
          <w:rPr>
            <w:rFonts w:ascii="Segoe UI" w:hAnsi="Segoe UI" w:cs="Segoe UI"/>
            <w:sz w:val="18"/>
            <w:szCs w:val="18"/>
          </w:rPr>
          <w:t xml:space="preserve"> </w:t>
        </w:r>
      </w:p>
      <w:p w:rsidR="004C5B8A" w:rsidRPr="00D75114" w:rsidRDefault="00D75114" w:rsidP="00D75114">
        <w:pPr>
          <w:pStyle w:val="Footer"/>
          <w:jc w:val="right"/>
          <w:rPr>
            <w:rFonts w:ascii="Segoe UI" w:hAnsi="Segoe UI" w:cs="Segoe UI"/>
            <w:sz w:val="18"/>
            <w:szCs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sz w:val="18"/>
        <w:szCs w:val="18"/>
      </w:rPr>
      <w:id w:val="319556142"/>
      <w:docPartObj>
        <w:docPartGallery w:val="Page Numbers (Bottom of Page)"/>
        <w:docPartUnique/>
      </w:docPartObj>
    </w:sdtPr>
    <w:sdtContent>
      <w:p w:rsidR="00A861B7" w:rsidRDefault="00A861B7" w:rsidP="00D75114">
        <w:pPr>
          <w:pStyle w:val="Footer"/>
          <w:tabs>
            <w:tab w:val="clear" w:pos="9360"/>
            <w:tab w:val="right" w:pos="10260"/>
          </w:tabs>
          <w:rPr>
            <w:rFonts w:ascii="Segoe UI" w:hAnsi="Segoe UI" w:cs="Segoe UI"/>
            <w:sz w:val="18"/>
            <w:szCs w:val="18"/>
          </w:rPr>
        </w:pPr>
        <w:r>
          <w:rPr>
            <w:rFonts w:ascii="Segoe UI" w:hAnsi="Segoe UI" w:cs="Segoe UI"/>
            <w:sz w:val="18"/>
            <w:szCs w:val="18"/>
          </w:rPr>
          <w:t>Prepared by Christy Chan</w:t>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sidRPr="00D75114">
          <w:rPr>
            <w:rFonts w:ascii="Segoe UI" w:hAnsi="Segoe UI" w:cs="Segoe UI"/>
            <w:sz w:val="18"/>
            <w:szCs w:val="18"/>
          </w:rPr>
          <w:t xml:space="preserve">Page | </w:t>
        </w:r>
        <w:r w:rsidRPr="00D75114">
          <w:rPr>
            <w:rFonts w:ascii="Segoe UI" w:hAnsi="Segoe UI" w:cs="Segoe UI"/>
            <w:sz w:val="18"/>
            <w:szCs w:val="18"/>
          </w:rPr>
          <w:fldChar w:fldCharType="begin"/>
        </w:r>
        <w:r w:rsidRPr="00D75114">
          <w:rPr>
            <w:rFonts w:ascii="Segoe UI" w:hAnsi="Segoe UI" w:cs="Segoe UI"/>
            <w:sz w:val="18"/>
            <w:szCs w:val="18"/>
          </w:rPr>
          <w:instrText xml:space="preserve"> PAGE   \* MERGEFORMAT </w:instrText>
        </w:r>
        <w:r w:rsidRPr="00D75114">
          <w:rPr>
            <w:rFonts w:ascii="Segoe UI" w:hAnsi="Segoe UI" w:cs="Segoe UI"/>
            <w:sz w:val="18"/>
            <w:szCs w:val="18"/>
          </w:rPr>
          <w:fldChar w:fldCharType="separate"/>
        </w:r>
        <w:r w:rsidR="006F3198">
          <w:rPr>
            <w:rFonts w:ascii="Segoe UI" w:hAnsi="Segoe UI" w:cs="Segoe UI"/>
            <w:noProof/>
            <w:sz w:val="18"/>
            <w:szCs w:val="18"/>
          </w:rPr>
          <w:t>5</w:t>
        </w:r>
        <w:r w:rsidRPr="00D75114">
          <w:rPr>
            <w:rFonts w:ascii="Segoe UI" w:hAnsi="Segoe UI" w:cs="Segoe UI"/>
            <w:noProof/>
            <w:sz w:val="18"/>
            <w:szCs w:val="18"/>
          </w:rPr>
          <w:fldChar w:fldCharType="end"/>
        </w:r>
        <w:r w:rsidRPr="00D75114">
          <w:rPr>
            <w:rFonts w:ascii="Segoe UI" w:hAnsi="Segoe UI" w:cs="Segoe UI"/>
            <w:sz w:val="18"/>
            <w:szCs w:val="18"/>
          </w:rPr>
          <w:t xml:space="preserve"> </w:t>
        </w:r>
      </w:p>
      <w:p w:rsidR="00A861B7" w:rsidRPr="00D75114" w:rsidRDefault="00A861B7" w:rsidP="00D75114">
        <w:pPr>
          <w:pStyle w:val="Footer"/>
          <w:jc w:val="right"/>
          <w:rPr>
            <w:rFonts w:ascii="Segoe UI" w:hAnsi="Segoe UI" w:cs="Segoe UI"/>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egoe UI" w:hAnsi="Segoe UI" w:cs="Segoe UI"/>
        <w:sz w:val="18"/>
        <w:szCs w:val="18"/>
      </w:rPr>
      <w:id w:val="-1201464686"/>
      <w:docPartObj>
        <w:docPartGallery w:val="Page Numbers (Bottom of Page)"/>
        <w:docPartUnique/>
      </w:docPartObj>
    </w:sdtPr>
    <w:sdtContent>
      <w:p w:rsidR="00A861B7" w:rsidRDefault="00A861B7" w:rsidP="00D75114">
        <w:pPr>
          <w:pStyle w:val="Footer"/>
          <w:tabs>
            <w:tab w:val="clear" w:pos="9360"/>
            <w:tab w:val="right" w:pos="10260"/>
          </w:tabs>
          <w:rPr>
            <w:rFonts w:ascii="Segoe UI" w:hAnsi="Segoe UI" w:cs="Segoe UI"/>
            <w:sz w:val="18"/>
            <w:szCs w:val="18"/>
          </w:rPr>
        </w:pPr>
        <w:r>
          <w:rPr>
            <w:rFonts w:ascii="Segoe UI" w:hAnsi="Segoe UI" w:cs="Segoe UI"/>
            <w:sz w:val="18"/>
            <w:szCs w:val="18"/>
          </w:rPr>
          <w:t>Prepared by Christy Chan</w:t>
        </w:r>
        <w:r>
          <w:rPr>
            <w:rFonts w:ascii="Segoe UI" w:hAnsi="Segoe UI" w:cs="Segoe UI"/>
            <w:sz w:val="18"/>
            <w:szCs w:val="18"/>
          </w:rPr>
          <w:tab/>
        </w:r>
        <w:r>
          <w:rPr>
            <w:rFonts w:ascii="Segoe UI" w:hAnsi="Segoe UI" w:cs="Segoe UI"/>
            <w:sz w:val="18"/>
            <w:szCs w:val="18"/>
          </w:rPr>
          <w:tab/>
        </w:r>
        <w:r w:rsidRPr="00D75114">
          <w:rPr>
            <w:rFonts w:ascii="Segoe UI" w:hAnsi="Segoe UI" w:cs="Segoe UI"/>
            <w:sz w:val="18"/>
            <w:szCs w:val="18"/>
          </w:rPr>
          <w:t xml:space="preserve">Page | </w:t>
        </w:r>
        <w:r w:rsidRPr="00D75114">
          <w:rPr>
            <w:rFonts w:ascii="Segoe UI" w:hAnsi="Segoe UI" w:cs="Segoe UI"/>
            <w:sz w:val="18"/>
            <w:szCs w:val="18"/>
          </w:rPr>
          <w:fldChar w:fldCharType="begin"/>
        </w:r>
        <w:r w:rsidRPr="00D75114">
          <w:rPr>
            <w:rFonts w:ascii="Segoe UI" w:hAnsi="Segoe UI" w:cs="Segoe UI"/>
            <w:sz w:val="18"/>
            <w:szCs w:val="18"/>
          </w:rPr>
          <w:instrText xml:space="preserve"> PAGE   \* MERGEFORMAT </w:instrText>
        </w:r>
        <w:r w:rsidRPr="00D75114">
          <w:rPr>
            <w:rFonts w:ascii="Segoe UI" w:hAnsi="Segoe UI" w:cs="Segoe UI"/>
            <w:sz w:val="18"/>
            <w:szCs w:val="18"/>
          </w:rPr>
          <w:fldChar w:fldCharType="separate"/>
        </w:r>
        <w:r w:rsidR="006F3198">
          <w:rPr>
            <w:rFonts w:ascii="Segoe UI" w:hAnsi="Segoe UI" w:cs="Segoe UI"/>
            <w:noProof/>
            <w:sz w:val="18"/>
            <w:szCs w:val="18"/>
          </w:rPr>
          <w:t>7</w:t>
        </w:r>
        <w:r w:rsidRPr="00D75114">
          <w:rPr>
            <w:rFonts w:ascii="Segoe UI" w:hAnsi="Segoe UI" w:cs="Segoe UI"/>
            <w:noProof/>
            <w:sz w:val="18"/>
            <w:szCs w:val="18"/>
          </w:rPr>
          <w:fldChar w:fldCharType="end"/>
        </w:r>
        <w:r w:rsidRPr="00D75114">
          <w:rPr>
            <w:rFonts w:ascii="Segoe UI" w:hAnsi="Segoe UI" w:cs="Segoe UI"/>
            <w:sz w:val="18"/>
            <w:szCs w:val="18"/>
          </w:rPr>
          <w:t xml:space="preserve"> </w:t>
        </w:r>
      </w:p>
      <w:p w:rsidR="00A861B7" w:rsidRPr="00D75114" w:rsidRDefault="00A861B7" w:rsidP="00D75114">
        <w:pPr>
          <w:pStyle w:val="Footer"/>
          <w:jc w:val="right"/>
          <w:rPr>
            <w:rFonts w:ascii="Segoe UI" w:hAnsi="Segoe UI" w:cs="Segoe UI"/>
            <w:sz w:val="18"/>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98" w:rsidRDefault="00A50298" w:rsidP="00092987">
      <w:pPr>
        <w:spacing w:after="0" w:line="240" w:lineRule="auto"/>
      </w:pPr>
      <w:r>
        <w:separator/>
      </w:r>
    </w:p>
  </w:footnote>
  <w:footnote w:type="continuationSeparator" w:id="0">
    <w:p w:rsidR="00A50298" w:rsidRDefault="00A50298" w:rsidP="00092987">
      <w:pPr>
        <w:spacing w:after="0" w:line="240" w:lineRule="auto"/>
      </w:pPr>
      <w:r>
        <w:continuationSeparator/>
      </w:r>
    </w:p>
  </w:footnote>
  <w:footnote w:id="1">
    <w:p w:rsidR="004C5B8A" w:rsidRPr="00CD2E74" w:rsidRDefault="004C5B8A" w:rsidP="00823D60">
      <w:pPr>
        <w:pStyle w:val="FootnoteText"/>
        <w:rPr>
          <w:rFonts w:ascii="Segoe UI" w:hAnsi="Segoe UI" w:cs="Segoe UI"/>
          <w:sz w:val="18"/>
          <w:szCs w:val="18"/>
        </w:rPr>
      </w:pPr>
      <w:r w:rsidRPr="00CD2E74">
        <w:rPr>
          <w:rStyle w:val="FootnoteReference"/>
          <w:rFonts w:ascii="Segoe UI" w:hAnsi="Segoe UI" w:cs="Segoe UI"/>
          <w:sz w:val="18"/>
          <w:szCs w:val="18"/>
        </w:rPr>
        <w:footnoteRef/>
      </w:r>
      <w:r w:rsidRPr="00CD2E74">
        <w:rPr>
          <w:rFonts w:ascii="Segoe UI" w:hAnsi="Segoe UI" w:cs="Segoe UI"/>
          <w:sz w:val="18"/>
          <w:szCs w:val="18"/>
        </w:rPr>
        <w:t xml:space="preserve"> Leave No One Behind Taking Action For Transformational Change </w:t>
      </w:r>
      <w:r w:rsidR="001941C2" w:rsidRPr="00CD2E74">
        <w:rPr>
          <w:rFonts w:ascii="Segoe UI" w:hAnsi="Segoe UI" w:cs="Segoe UI"/>
          <w:sz w:val="18"/>
          <w:szCs w:val="18"/>
        </w:rPr>
        <w:t>On Women’s Economic Empowerment (</w:t>
      </w:r>
      <w:hyperlink r:id="rId1" w:history="1">
        <w:r w:rsidR="001941C2" w:rsidRPr="00CD2E74">
          <w:rPr>
            <w:rStyle w:val="Hyperlink"/>
            <w:rFonts w:ascii="Segoe UI" w:hAnsi="Segoe UI" w:cs="Segoe UI"/>
            <w:sz w:val="18"/>
            <w:szCs w:val="18"/>
          </w:rPr>
          <w:t>http://hlp-wee.unwomen.org/-/media/hlp%20wee/attachments/reports-toolkits/hlp-wee-report-2017-03-taking-action-en.pdf</w:t>
        </w:r>
      </w:hyperlink>
      <w:r w:rsidR="001941C2" w:rsidRPr="00CD2E74">
        <w:rPr>
          <w:rFonts w:ascii="Segoe UI" w:hAnsi="Segoe UI" w:cs="Segoe UI"/>
          <w:sz w:val="18"/>
          <w:szCs w:val="18"/>
        </w:rPr>
        <w:t xml:space="preserve">) </w:t>
      </w:r>
    </w:p>
  </w:footnote>
  <w:footnote w:id="2">
    <w:p w:rsidR="004C5B8A" w:rsidRPr="00CD2E74" w:rsidRDefault="004C5B8A">
      <w:pPr>
        <w:pStyle w:val="FootnoteText"/>
        <w:rPr>
          <w:rFonts w:ascii="Segoe UI" w:hAnsi="Segoe UI" w:cs="Segoe UI"/>
          <w:sz w:val="18"/>
          <w:szCs w:val="18"/>
        </w:rPr>
      </w:pPr>
      <w:r w:rsidRPr="00CD2E74">
        <w:rPr>
          <w:rStyle w:val="FootnoteReference"/>
          <w:rFonts w:ascii="Segoe UI" w:hAnsi="Segoe UI" w:cs="Segoe UI"/>
          <w:sz w:val="18"/>
          <w:szCs w:val="18"/>
        </w:rPr>
        <w:footnoteRef/>
      </w:r>
      <w:r w:rsidR="001941C2" w:rsidRPr="00CD2E74">
        <w:rPr>
          <w:rFonts w:ascii="Segoe UI" w:hAnsi="Segoe UI" w:cs="Segoe UI"/>
          <w:sz w:val="18"/>
          <w:szCs w:val="18"/>
        </w:rPr>
        <w:t xml:space="preserve"> Toolkits for seven drivers are available at: </w:t>
      </w:r>
      <w:hyperlink r:id="rId2" w:history="1">
        <w:r w:rsidR="001941C2" w:rsidRPr="00CD2E74">
          <w:rPr>
            <w:rStyle w:val="Hyperlink"/>
            <w:rFonts w:ascii="Segoe UI" w:hAnsi="Segoe UI" w:cs="Segoe UI"/>
            <w:sz w:val="18"/>
            <w:szCs w:val="18"/>
          </w:rPr>
          <w:t>http://hlp-wee.unwomen.org/en/reports-toolkits</w:t>
        </w:r>
      </w:hyperlink>
      <w:r w:rsidR="001941C2" w:rsidRPr="00CD2E74">
        <w:rPr>
          <w:rFonts w:ascii="Segoe UI" w:hAnsi="Segoe UI" w:cs="Segoe U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8A" w:rsidRDefault="004C5B8A">
    <w:pPr>
      <w:pStyle w:val="Header"/>
    </w:pPr>
    <w:r w:rsidRPr="00CD7016">
      <w:rPr>
        <w:rFonts w:asciiTheme="majorHAnsi" w:hAnsiTheme="majorHAnsi"/>
        <w:noProof/>
        <w:sz w:val="24"/>
        <w:szCs w:val="24"/>
        <w:lang w:eastAsia="zh-TW" w:bidi="ar-SA"/>
      </w:rPr>
      <w:drawing>
        <wp:anchor distT="0" distB="0" distL="114300" distR="114300" simplePos="0" relativeHeight="251658240" behindDoc="0" locked="0" layoutInCell="1" allowOverlap="1" wp14:anchorId="48D03D18" wp14:editId="77C49C9B">
          <wp:simplePos x="0" y="0"/>
          <wp:positionH relativeFrom="column">
            <wp:posOffset>4686300</wp:posOffset>
          </wp:positionH>
          <wp:positionV relativeFrom="paragraph">
            <wp:posOffset>-371475</wp:posOffset>
          </wp:positionV>
          <wp:extent cx="1790700" cy="476250"/>
          <wp:effectExtent l="0" t="0" r="0" b="0"/>
          <wp:wrapNone/>
          <wp:docPr id="62" name="Picture 62" descr="cid:image001.png@01D188E6.57033A6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4" descr="cid:image001.png@01D188E6.57033A6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F7" w:rsidRDefault="00F176F7">
    <w:pPr>
      <w:pStyle w:val="Header"/>
    </w:pPr>
    <w:r w:rsidRPr="00CD7016">
      <w:rPr>
        <w:rFonts w:asciiTheme="majorHAnsi" w:hAnsiTheme="majorHAnsi"/>
        <w:noProof/>
        <w:sz w:val="24"/>
        <w:szCs w:val="24"/>
        <w:lang w:eastAsia="zh-TW" w:bidi="ar-SA"/>
      </w:rPr>
      <w:drawing>
        <wp:anchor distT="0" distB="0" distL="114300" distR="114300" simplePos="0" relativeHeight="251660288" behindDoc="0" locked="0" layoutInCell="1" allowOverlap="1" wp14:anchorId="1FFC9342" wp14:editId="37AA07E5">
          <wp:simplePos x="0" y="0"/>
          <wp:positionH relativeFrom="column">
            <wp:posOffset>7219950</wp:posOffset>
          </wp:positionH>
          <wp:positionV relativeFrom="paragraph">
            <wp:posOffset>-371475</wp:posOffset>
          </wp:positionV>
          <wp:extent cx="1790700" cy="476250"/>
          <wp:effectExtent l="0" t="0" r="0" b="0"/>
          <wp:wrapNone/>
          <wp:docPr id="1" name="Picture 1" descr="cid:image001.png@01D188E6.57033A6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4" descr="cid:image001.png@01D188E6.57033A6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1B7" w:rsidRDefault="00A861B7">
    <w:pPr>
      <w:pStyle w:val="Header"/>
    </w:pPr>
    <w:r w:rsidRPr="00CD7016">
      <w:rPr>
        <w:rFonts w:asciiTheme="majorHAnsi" w:hAnsiTheme="majorHAnsi"/>
        <w:noProof/>
        <w:sz w:val="24"/>
        <w:szCs w:val="24"/>
        <w:lang w:eastAsia="zh-TW" w:bidi="ar-SA"/>
      </w:rPr>
      <w:drawing>
        <wp:anchor distT="0" distB="0" distL="114300" distR="114300" simplePos="0" relativeHeight="251664384" behindDoc="0" locked="0" layoutInCell="1" allowOverlap="1" wp14:anchorId="4855D499" wp14:editId="1FC9BA1D">
          <wp:simplePos x="0" y="0"/>
          <wp:positionH relativeFrom="column">
            <wp:posOffset>4657725</wp:posOffset>
          </wp:positionH>
          <wp:positionV relativeFrom="paragraph">
            <wp:posOffset>-390525</wp:posOffset>
          </wp:positionV>
          <wp:extent cx="1790700" cy="476250"/>
          <wp:effectExtent l="0" t="0" r="0" b="0"/>
          <wp:wrapNone/>
          <wp:docPr id="3" name="Picture 3" descr="cid:image001.png@01D188E6.57033A6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4" descr="cid:image001.png@01D188E6.57033A6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anchor>
      </w:drawing>
    </w:r>
    <w:r w:rsidRPr="00CD7016">
      <w:rPr>
        <w:rFonts w:asciiTheme="majorHAnsi" w:hAnsiTheme="majorHAnsi"/>
        <w:noProof/>
        <w:sz w:val="24"/>
        <w:szCs w:val="24"/>
        <w:lang w:eastAsia="zh-TW" w:bidi="ar-SA"/>
      </w:rPr>
      <w:drawing>
        <wp:anchor distT="0" distB="0" distL="114300" distR="114300" simplePos="0" relativeHeight="251662336" behindDoc="0" locked="0" layoutInCell="1" allowOverlap="1" wp14:anchorId="18F5BDC8" wp14:editId="267E73EE">
          <wp:simplePos x="0" y="0"/>
          <wp:positionH relativeFrom="column">
            <wp:posOffset>7219950</wp:posOffset>
          </wp:positionH>
          <wp:positionV relativeFrom="paragraph">
            <wp:posOffset>-371475</wp:posOffset>
          </wp:positionV>
          <wp:extent cx="1790700" cy="476250"/>
          <wp:effectExtent l="0" t="0" r="0" b="0"/>
          <wp:wrapNone/>
          <wp:docPr id="2" name="Picture 2" descr="cid:image001.png@01D188E6.57033A6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4" descr="cid:image001.png@01D188E6.57033A6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A33"/>
    <w:multiLevelType w:val="hybridMultilevel"/>
    <w:tmpl w:val="F252CB42"/>
    <w:lvl w:ilvl="0" w:tplc="5BEE4B08">
      <w:start w:val="5"/>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86D96"/>
    <w:multiLevelType w:val="hybridMultilevel"/>
    <w:tmpl w:val="CA58076A"/>
    <w:lvl w:ilvl="0" w:tplc="8EFE1E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74E0E"/>
    <w:multiLevelType w:val="hybridMultilevel"/>
    <w:tmpl w:val="4B0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304ED"/>
    <w:multiLevelType w:val="hybridMultilevel"/>
    <w:tmpl w:val="5B04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639A4"/>
    <w:multiLevelType w:val="hybridMultilevel"/>
    <w:tmpl w:val="D7BE3DC4"/>
    <w:lvl w:ilvl="0" w:tplc="8EFE1E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26A76"/>
    <w:multiLevelType w:val="hybridMultilevel"/>
    <w:tmpl w:val="FDA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33402"/>
    <w:multiLevelType w:val="hybridMultilevel"/>
    <w:tmpl w:val="C842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68E9"/>
    <w:multiLevelType w:val="hybridMultilevel"/>
    <w:tmpl w:val="E1201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AC0B51"/>
    <w:multiLevelType w:val="hybridMultilevel"/>
    <w:tmpl w:val="C6A8A9BE"/>
    <w:lvl w:ilvl="0" w:tplc="8EFE1E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C60975"/>
    <w:multiLevelType w:val="hybridMultilevel"/>
    <w:tmpl w:val="FD6CE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B6F4F"/>
    <w:multiLevelType w:val="hybridMultilevel"/>
    <w:tmpl w:val="CE9E1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32F58"/>
    <w:multiLevelType w:val="multilevel"/>
    <w:tmpl w:val="EAAEC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06D33EB"/>
    <w:multiLevelType w:val="hybridMultilevel"/>
    <w:tmpl w:val="194A6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4F5EE9"/>
    <w:multiLevelType w:val="multilevel"/>
    <w:tmpl w:val="945AC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39E0C79"/>
    <w:multiLevelType w:val="multilevel"/>
    <w:tmpl w:val="68F05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75767F2"/>
    <w:multiLevelType w:val="hybridMultilevel"/>
    <w:tmpl w:val="0628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F347B8"/>
    <w:multiLevelType w:val="hybridMultilevel"/>
    <w:tmpl w:val="B100D6C8"/>
    <w:lvl w:ilvl="0" w:tplc="8EFE1E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E74B5A"/>
    <w:multiLevelType w:val="hybridMultilevel"/>
    <w:tmpl w:val="115A0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B77934"/>
    <w:multiLevelType w:val="hybridMultilevel"/>
    <w:tmpl w:val="29C0EF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3E5546"/>
    <w:multiLevelType w:val="hybridMultilevel"/>
    <w:tmpl w:val="9752C5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07CF5"/>
    <w:multiLevelType w:val="hybridMultilevel"/>
    <w:tmpl w:val="3042DAC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E742F70"/>
    <w:multiLevelType w:val="hybridMultilevel"/>
    <w:tmpl w:val="3FB21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F577DF"/>
    <w:multiLevelType w:val="multilevel"/>
    <w:tmpl w:val="15B2C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66C5D2E"/>
    <w:multiLevelType w:val="hybridMultilevel"/>
    <w:tmpl w:val="D5581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6"/>
  </w:num>
  <w:num w:numId="8">
    <w:abstractNumId w:val="2"/>
  </w:num>
  <w:num w:numId="9">
    <w:abstractNumId w:val="7"/>
  </w:num>
  <w:num w:numId="10">
    <w:abstractNumId w:val="16"/>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num>
  <w:num w:numId="16">
    <w:abstractNumId w:val="1"/>
  </w:num>
  <w:num w:numId="17">
    <w:abstractNumId w:val="17"/>
  </w:num>
  <w:num w:numId="18">
    <w:abstractNumId w:val="19"/>
  </w:num>
  <w:num w:numId="19">
    <w:abstractNumId w:val="9"/>
  </w:num>
  <w:num w:numId="20">
    <w:abstractNumId w:val="21"/>
  </w:num>
  <w:num w:numId="21">
    <w:abstractNumId w:val="23"/>
  </w:num>
  <w:num w:numId="22">
    <w:abstractNumId w:val="15"/>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A28"/>
    <w:rsid w:val="00002ECF"/>
    <w:rsid w:val="000048DA"/>
    <w:rsid w:val="00007BA7"/>
    <w:rsid w:val="00010659"/>
    <w:rsid w:val="00015F4B"/>
    <w:rsid w:val="00016763"/>
    <w:rsid w:val="00016A28"/>
    <w:rsid w:val="00033AC4"/>
    <w:rsid w:val="000351E5"/>
    <w:rsid w:val="00035EEB"/>
    <w:rsid w:val="0004285F"/>
    <w:rsid w:val="00044621"/>
    <w:rsid w:val="000455C3"/>
    <w:rsid w:val="00054107"/>
    <w:rsid w:val="00056257"/>
    <w:rsid w:val="000612F8"/>
    <w:rsid w:val="00065C20"/>
    <w:rsid w:val="0006736F"/>
    <w:rsid w:val="0007136F"/>
    <w:rsid w:val="00077070"/>
    <w:rsid w:val="00080A97"/>
    <w:rsid w:val="00085AD4"/>
    <w:rsid w:val="0008602B"/>
    <w:rsid w:val="000871D4"/>
    <w:rsid w:val="00092987"/>
    <w:rsid w:val="0009623E"/>
    <w:rsid w:val="000A3D09"/>
    <w:rsid w:val="000B0F54"/>
    <w:rsid w:val="000B2341"/>
    <w:rsid w:val="000B5122"/>
    <w:rsid w:val="000C697E"/>
    <w:rsid w:val="000D0CC9"/>
    <w:rsid w:val="000D6D5F"/>
    <w:rsid w:val="000E3EED"/>
    <w:rsid w:val="000F2052"/>
    <w:rsid w:val="000F3636"/>
    <w:rsid w:val="000F4C27"/>
    <w:rsid w:val="001002F8"/>
    <w:rsid w:val="00100724"/>
    <w:rsid w:val="0010286B"/>
    <w:rsid w:val="00102F2C"/>
    <w:rsid w:val="001030D7"/>
    <w:rsid w:val="00104AFF"/>
    <w:rsid w:val="001055CE"/>
    <w:rsid w:val="00106AFE"/>
    <w:rsid w:val="001176DE"/>
    <w:rsid w:val="00123249"/>
    <w:rsid w:val="00130171"/>
    <w:rsid w:val="00132627"/>
    <w:rsid w:val="0013309B"/>
    <w:rsid w:val="0013577B"/>
    <w:rsid w:val="00157D4E"/>
    <w:rsid w:val="00162A18"/>
    <w:rsid w:val="00173780"/>
    <w:rsid w:val="001758F2"/>
    <w:rsid w:val="001765E1"/>
    <w:rsid w:val="00177AFC"/>
    <w:rsid w:val="0018290F"/>
    <w:rsid w:val="001908F8"/>
    <w:rsid w:val="00190C87"/>
    <w:rsid w:val="00193F23"/>
    <w:rsid w:val="001941C2"/>
    <w:rsid w:val="001949E7"/>
    <w:rsid w:val="001A2975"/>
    <w:rsid w:val="001A5970"/>
    <w:rsid w:val="001B41ED"/>
    <w:rsid w:val="001B76D9"/>
    <w:rsid w:val="001C4CDE"/>
    <w:rsid w:val="001D1D2B"/>
    <w:rsid w:val="001D2D0B"/>
    <w:rsid w:val="001D439C"/>
    <w:rsid w:val="001E09A2"/>
    <w:rsid w:val="001E4287"/>
    <w:rsid w:val="001E4AFD"/>
    <w:rsid w:val="001F6914"/>
    <w:rsid w:val="00211E72"/>
    <w:rsid w:val="002132D3"/>
    <w:rsid w:val="00214848"/>
    <w:rsid w:val="00224470"/>
    <w:rsid w:val="00225D20"/>
    <w:rsid w:val="00231B94"/>
    <w:rsid w:val="002435A0"/>
    <w:rsid w:val="002445E6"/>
    <w:rsid w:val="002550AD"/>
    <w:rsid w:val="00265883"/>
    <w:rsid w:val="0026645A"/>
    <w:rsid w:val="0028147D"/>
    <w:rsid w:val="00283D57"/>
    <w:rsid w:val="00285E08"/>
    <w:rsid w:val="002911BD"/>
    <w:rsid w:val="0029354C"/>
    <w:rsid w:val="0029399D"/>
    <w:rsid w:val="002B1700"/>
    <w:rsid w:val="002B2835"/>
    <w:rsid w:val="002B5458"/>
    <w:rsid w:val="002B55EC"/>
    <w:rsid w:val="002C2EF6"/>
    <w:rsid w:val="002C4768"/>
    <w:rsid w:val="002D31D3"/>
    <w:rsid w:val="002E092C"/>
    <w:rsid w:val="002E11F0"/>
    <w:rsid w:val="002E5921"/>
    <w:rsid w:val="002F01FB"/>
    <w:rsid w:val="002F0D27"/>
    <w:rsid w:val="002F1C87"/>
    <w:rsid w:val="003019A5"/>
    <w:rsid w:val="003149B3"/>
    <w:rsid w:val="003229A8"/>
    <w:rsid w:val="00331F8E"/>
    <w:rsid w:val="003330E3"/>
    <w:rsid w:val="00333DBC"/>
    <w:rsid w:val="00335E39"/>
    <w:rsid w:val="003406E3"/>
    <w:rsid w:val="00347376"/>
    <w:rsid w:val="0035416E"/>
    <w:rsid w:val="00354B2A"/>
    <w:rsid w:val="003615D0"/>
    <w:rsid w:val="00361AF3"/>
    <w:rsid w:val="00363641"/>
    <w:rsid w:val="00366628"/>
    <w:rsid w:val="0037261D"/>
    <w:rsid w:val="00386119"/>
    <w:rsid w:val="003874B2"/>
    <w:rsid w:val="003A0442"/>
    <w:rsid w:val="003A3824"/>
    <w:rsid w:val="003A5D80"/>
    <w:rsid w:val="003B28B3"/>
    <w:rsid w:val="003B2D7D"/>
    <w:rsid w:val="003C091A"/>
    <w:rsid w:val="003C38D2"/>
    <w:rsid w:val="003C671A"/>
    <w:rsid w:val="003F0515"/>
    <w:rsid w:val="003F2C23"/>
    <w:rsid w:val="003F5240"/>
    <w:rsid w:val="00400134"/>
    <w:rsid w:val="004118F3"/>
    <w:rsid w:val="00412E0D"/>
    <w:rsid w:val="00414194"/>
    <w:rsid w:val="00422635"/>
    <w:rsid w:val="00424A1D"/>
    <w:rsid w:val="00425F6B"/>
    <w:rsid w:val="004306F3"/>
    <w:rsid w:val="00430A63"/>
    <w:rsid w:val="00443E82"/>
    <w:rsid w:val="004471F5"/>
    <w:rsid w:val="004524F4"/>
    <w:rsid w:val="00455279"/>
    <w:rsid w:val="00456FF5"/>
    <w:rsid w:val="004614B6"/>
    <w:rsid w:val="004631B3"/>
    <w:rsid w:val="004637EB"/>
    <w:rsid w:val="004665B0"/>
    <w:rsid w:val="0047237C"/>
    <w:rsid w:val="0048195A"/>
    <w:rsid w:val="004866C7"/>
    <w:rsid w:val="004965D0"/>
    <w:rsid w:val="004A4B67"/>
    <w:rsid w:val="004A537C"/>
    <w:rsid w:val="004A6DBF"/>
    <w:rsid w:val="004B5EBF"/>
    <w:rsid w:val="004B6CA8"/>
    <w:rsid w:val="004C5B8A"/>
    <w:rsid w:val="004C647F"/>
    <w:rsid w:val="004E3146"/>
    <w:rsid w:val="004E62A0"/>
    <w:rsid w:val="004F14C2"/>
    <w:rsid w:val="004F2D3C"/>
    <w:rsid w:val="00522FF2"/>
    <w:rsid w:val="00526BC5"/>
    <w:rsid w:val="005307D5"/>
    <w:rsid w:val="005363D4"/>
    <w:rsid w:val="00541C45"/>
    <w:rsid w:val="00541CE8"/>
    <w:rsid w:val="00542F77"/>
    <w:rsid w:val="00543B4D"/>
    <w:rsid w:val="00546814"/>
    <w:rsid w:val="00571F33"/>
    <w:rsid w:val="00573C67"/>
    <w:rsid w:val="00575502"/>
    <w:rsid w:val="005772D1"/>
    <w:rsid w:val="0058057C"/>
    <w:rsid w:val="00582330"/>
    <w:rsid w:val="005844EE"/>
    <w:rsid w:val="00587ACF"/>
    <w:rsid w:val="0059441E"/>
    <w:rsid w:val="00595A04"/>
    <w:rsid w:val="00597281"/>
    <w:rsid w:val="005A20B6"/>
    <w:rsid w:val="005B01AC"/>
    <w:rsid w:val="005B26C1"/>
    <w:rsid w:val="005B7779"/>
    <w:rsid w:val="005C5E5E"/>
    <w:rsid w:val="005C6E0B"/>
    <w:rsid w:val="005C718E"/>
    <w:rsid w:val="005D4C66"/>
    <w:rsid w:val="005D683F"/>
    <w:rsid w:val="005D6E8F"/>
    <w:rsid w:val="005D7233"/>
    <w:rsid w:val="005D7F9D"/>
    <w:rsid w:val="005E198E"/>
    <w:rsid w:val="005E6F4A"/>
    <w:rsid w:val="005F36D7"/>
    <w:rsid w:val="005F3A55"/>
    <w:rsid w:val="005F74E7"/>
    <w:rsid w:val="00605E11"/>
    <w:rsid w:val="00610D1B"/>
    <w:rsid w:val="006213CD"/>
    <w:rsid w:val="006236DC"/>
    <w:rsid w:val="00624B2D"/>
    <w:rsid w:val="0062756E"/>
    <w:rsid w:val="00635015"/>
    <w:rsid w:val="00644A28"/>
    <w:rsid w:val="00646B4D"/>
    <w:rsid w:val="006476A8"/>
    <w:rsid w:val="00651D9E"/>
    <w:rsid w:val="00652C50"/>
    <w:rsid w:val="00656284"/>
    <w:rsid w:val="00661CD7"/>
    <w:rsid w:val="006632A1"/>
    <w:rsid w:val="00664843"/>
    <w:rsid w:val="00667273"/>
    <w:rsid w:val="0067174E"/>
    <w:rsid w:val="00672603"/>
    <w:rsid w:val="00677B54"/>
    <w:rsid w:val="006817FF"/>
    <w:rsid w:val="00683630"/>
    <w:rsid w:val="00685ED5"/>
    <w:rsid w:val="006871D0"/>
    <w:rsid w:val="006946CE"/>
    <w:rsid w:val="006948B5"/>
    <w:rsid w:val="00695394"/>
    <w:rsid w:val="006A160F"/>
    <w:rsid w:val="006A77BA"/>
    <w:rsid w:val="006B01B8"/>
    <w:rsid w:val="006B670D"/>
    <w:rsid w:val="006C05EF"/>
    <w:rsid w:val="006C0975"/>
    <w:rsid w:val="006C7D4D"/>
    <w:rsid w:val="006D0348"/>
    <w:rsid w:val="006D12AD"/>
    <w:rsid w:val="006D7ED7"/>
    <w:rsid w:val="006E23AE"/>
    <w:rsid w:val="006E333C"/>
    <w:rsid w:val="006E5EDB"/>
    <w:rsid w:val="006F3198"/>
    <w:rsid w:val="006F4005"/>
    <w:rsid w:val="006F4C0C"/>
    <w:rsid w:val="006F524B"/>
    <w:rsid w:val="007008D8"/>
    <w:rsid w:val="00702782"/>
    <w:rsid w:val="00704F0E"/>
    <w:rsid w:val="00710F8A"/>
    <w:rsid w:val="00711A97"/>
    <w:rsid w:val="00717E6F"/>
    <w:rsid w:val="00723EFF"/>
    <w:rsid w:val="0072612B"/>
    <w:rsid w:val="0072631E"/>
    <w:rsid w:val="00733226"/>
    <w:rsid w:val="00734F9F"/>
    <w:rsid w:val="0074116B"/>
    <w:rsid w:val="00741BD3"/>
    <w:rsid w:val="00741F51"/>
    <w:rsid w:val="00745AD7"/>
    <w:rsid w:val="0075045F"/>
    <w:rsid w:val="0075135A"/>
    <w:rsid w:val="00752E48"/>
    <w:rsid w:val="0075361A"/>
    <w:rsid w:val="0075621E"/>
    <w:rsid w:val="00763F1A"/>
    <w:rsid w:val="007656AD"/>
    <w:rsid w:val="00765A0D"/>
    <w:rsid w:val="00767BC2"/>
    <w:rsid w:val="00772B02"/>
    <w:rsid w:val="00774FF0"/>
    <w:rsid w:val="007801D2"/>
    <w:rsid w:val="0078336D"/>
    <w:rsid w:val="00783979"/>
    <w:rsid w:val="007870F6"/>
    <w:rsid w:val="007926A9"/>
    <w:rsid w:val="007A4CC9"/>
    <w:rsid w:val="007A5C33"/>
    <w:rsid w:val="007A7AA6"/>
    <w:rsid w:val="007A7E6D"/>
    <w:rsid w:val="007B6858"/>
    <w:rsid w:val="007B78D1"/>
    <w:rsid w:val="007C4657"/>
    <w:rsid w:val="007C6332"/>
    <w:rsid w:val="007E03FB"/>
    <w:rsid w:val="007E08D6"/>
    <w:rsid w:val="007E2158"/>
    <w:rsid w:val="007E65BA"/>
    <w:rsid w:val="007F0068"/>
    <w:rsid w:val="007F62E0"/>
    <w:rsid w:val="0080582C"/>
    <w:rsid w:val="008058F1"/>
    <w:rsid w:val="00810DDD"/>
    <w:rsid w:val="00823D60"/>
    <w:rsid w:val="008257B6"/>
    <w:rsid w:val="00833767"/>
    <w:rsid w:val="0083753C"/>
    <w:rsid w:val="0084543F"/>
    <w:rsid w:val="008507A9"/>
    <w:rsid w:val="008563B8"/>
    <w:rsid w:val="00856718"/>
    <w:rsid w:val="0086041D"/>
    <w:rsid w:val="00863A9C"/>
    <w:rsid w:val="008661E9"/>
    <w:rsid w:val="00866C7B"/>
    <w:rsid w:val="008709F3"/>
    <w:rsid w:val="008721D0"/>
    <w:rsid w:val="0088366A"/>
    <w:rsid w:val="00894222"/>
    <w:rsid w:val="008A5B22"/>
    <w:rsid w:val="008B125C"/>
    <w:rsid w:val="008B70F4"/>
    <w:rsid w:val="008C5434"/>
    <w:rsid w:val="008D1810"/>
    <w:rsid w:val="008D4ADA"/>
    <w:rsid w:val="008D6046"/>
    <w:rsid w:val="008D7992"/>
    <w:rsid w:val="008E0E04"/>
    <w:rsid w:val="008E4D89"/>
    <w:rsid w:val="008F55C3"/>
    <w:rsid w:val="00900157"/>
    <w:rsid w:val="009028A0"/>
    <w:rsid w:val="00916839"/>
    <w:rsid w:val="00917E9E"/>
    <w:rsid w:val="0093586D"/>
    <w:rsid w:val="009362B5"/>
    <w:rsid w:val="00936D27"/>
    <w:rsid w:val="00941804"/>
    <w:rsid w:val="00946B7F"/>
    <w:rsid w:val="00946C83"/>
    <w:rsid w:val="00954F36"/>
    <w:rsid w:val="009635DA"/>
    <w:rsid w:val="00970A6D"/>
    <w:rsid w:val="009725EF"/>
    <w:rsid w:val="009749E6"/>
    <w:rsid w:val="009879E6"/>
    <w:rsid w:val="009914E9"/>
    <w:rsid w:val="00996242"/>
    <w:rsid w:val="009A560D"/>
    <w:rsid w:val="009A7AC6"/>
    <w:rsid w:val="009C0A7D"/>
    <w:rsid w:val="009D1C38"/>
    <w:rsid w:val="009F104F"/>
    <w:rsid w:val="009F1405"/>
    <w:rsid w:val="009F2BD1"/>
    <w:rsid w:val="00A01069"/>
    <w:rsid w:val="00A03785"/>
    <w:rsid w:val="00A03E1F"/>
    <w:rsid w:val="00A03ED5"/>
    <w:rsid w:val="00A12491"/>
    <w:rsid w:val="00A169C4"/>
    <w:rsid w:val="00A20D47"/>
    <w:rsid w:val="00A26D9B"/>
    <w:rsid w:val="00A27EF9"/>
    <w:rsid w:val="00A34D91"/>
    <w:rsid w:val="00A352F4"/>
    <w:rsid w:val="00A36D3E"/>
    <w:rsid w:val="00A4247E"/>
    <w:rsid w:val="00A50273"/>
    <w:rsid w:val="00A50298"/>
    <w:rsid w:val="00A52943"/>
    <w:rsid w:val="00A60D79"/>
    <w:rsid w:val="00A62D51"/>
    <w:rsid w:val="00A63C27"/>
    <w:rsid w:val="00A73C5C"/>
    <w:rsid w:val="00A74037"/>
    <w:rsid w:val="00A74073"/>
    <w:rsid w:val="00A77774"/>
    <w:rsid w:val="00A7777F"/>
    <w:rsid w:val="00A80039"/>
    <w:rsid w:val="00A80D57"/>
    <w:rsid w:val="00A8102D"/>
    <w:rsid w:val="00A859EE"/>
    <w:rsid w:val="00A861B7"/>
    <w:rsid w:val="00A9568F"/>
    <w:rsid w:val="00A96D98"/>
    <w:rsid w:val="00AA7259"/>
    <w:rsid w:val="00AB5EFF"/>
    <w:rsid w:val="00AC44F8"/>
    <w:rsid w:val="00AD2FD8"/>
    <w:rsid w:val="00AE69B8"/>
    <w:rsid w:val="00AE7E8B"/>
    <w:rsid w:val="00AF599F"/>
    <w:rsid w:val="00B00203"/>
    <w:rsid w:val="00B012B6"/>
    <w:rsid w:val="00B0194C"/>
    <w:rsid w:val="00B01C77"/>
    <w:rsid w:val="00B041C0"/>
    <w:rsid w:val="00B11467"/>
    <w:rsid w:val="00B2013F"/>
    <w:rsid w:val="00B26005"/>
    <w:rsid w:val="00B3401B"/>
    <w:rsid w:val="00B37B3A"/>
    <w:rsid w:val="00B502D0"/>
    <w:rsid w:val="00B523CF"/>
    <w:rsid w:val="00B5586D"/>
    <w:rsid w:val="00B55E8D"/>
    <w:rsid w:val="00B60863"/>
    <w:rsid w:val="00B72986"/>
    <w:rsid w:val="00B84B3A"/>
    <w:rsid w:val="00B85CB8"/>
    <w:rsid w:val="00BB53D6"/>
    <w:rsid w:val="00BB61CA"/>
    <w:rsid w:val="00BB6E5E"/>
    <w:rsid w:val="00BC33B6"/>
    <w:rsid w:val="00BC654E"/>
    <w:rsid w:val="00BD77F7"/>
    <w:rsid w:val="00BE5771"/>
    <w:rsid w:val="00BF78D0"/>
    <w:rsid w:val="00C04AD3"/>
    <w:rsid w:val="00C054C6"/>
    <w:rsid w:val="00C05685"/>
    <w:rsid w:val="00C232CD"/>
    <w:rsid w:val="00C258E5"/>
    <w:rsid w:val="00C32F91"/>
    <w:rsid w:val="00C41A9C"/>
    <w:rsid w:val="00C4608B"/>
    <w:rsid w:val="00C46530"/>
    <w:rsid w:val="00C519E7"/>
    <w:rsid w:val="00C553EC"/>
    <w:rsid w:val="00C61E0B"/>
    <w:rsid w:val="00C6463A"/>
    <w:rsid w:val="00C64C95"/>
    <w:rsid w:val="00C74661"/>
    <w:rsid w:val="00C77191"/>
    <w:rsid w:val="00C8042C"/>
    <w:rsid w:val="00C82282"/>
    <w:rsid w:val="00C85677"/>
    <w:rsid w:val="00C9489A"/>
    <w:rsid w:val="00C97F4F"/>
    <w:rsid w:val="00CB0EBD"/>
    <w:rsid w:val="00CC015B"/>
    <w:rsid w:val="00CD00E7"/>
    <w:rsid w:val="00CD2E74"/>
    <w:rsid w:val="00CD629E"/>
    <w:rsid w:val="00CE0774"/>
    <w:rsid w:val="00CE7DCA"/>
    <w:rsid w:val="00CF0AFC"/>
    <w:rsid w:val="00CF5A82"/>
    <w:rsid w:val="00D00DF6"/>
    <w:rsid w:val="00D03BE7"/>
    <w:rsid w:val="00D075F2"/>
    <w:rsid w:val="00D13379"/>
    <w:rsid w:val="00D171D1"/>
    <w:rsid w:val="00D17340"/>
    <w:rsid w:val="00D27126"/>
    <w:rsid w:val="00D27E1D"/>
    <w:rsid w:val="00D303E1"/>
    <w:rsid w:val="00D32066"/>
    <w:rsid w:val="00D432C2"/>
    <w:rsid w:val="00D54BC7"/>
    <w:rsid w:val="00D55662"/>
    <w:rsid w:val="00D564BC"/>
    <w:rsid w:val="00D57762"/>
    <w:rsid w:val="00D63C5A"/>
    <w:rsid w:val="00D65B3D"/>
    <w:rsid w:val="00D75114"/>
    <w:rsid w:val="00D80759"/>
    <w:rsid w:val="00D81A23"/>
    <w:rsid w:val="00D85999"/>
    <w:rsid w:val="00D93D33"/>
    <w:rsid w:val="00D968AD"/>
    <w:rsid w:val="00DB03DA"/>
    <w:rsid w:val="00DB3357"/>
    <w:rsid w:val="00DB53E0"/>
    <w:rsid w:val="00DB66E0"/>
    <w:rsid w:val="00DC768D"/>
    <w:rsid w:val="00DC786B"/>
    <w:rsid w:val="00DD2ADF"/>
    <w:rsid w:val="00DD52AE"/>
    <w:rsid w:val="00DD7855"/>
    <w:rsid w:val="00DD7979"/>
    <w:rsid w:val="00E06F2C"/>
    <w:rsid w:val="00E16AEE"/>
    <w:rsid w:val="00E24DB4"/>
    <w:rsid w:val="00E25AD8"/>
    <w:rsid w:val="00E32797"/>
    <w:rsid w:val="00E42703"/>
    <w:rsid w:val="00E43913"/>
    <w:rsid w:val="00E46D1A"/>
    <w:rsid w:val="00E52993"/>
    <w:rsid w:val="00E53889"/>
    <w:rsid w:val="00E676AF"/>
    <w:rsid w:val="00E72904"/>
    <w:rsid w:val="00E73EA3"/>
    <w:rsid w:val="00E80225"/>
    <w:rsid w:val="00E85E4F"/>
    <w:rsid w:val="00E90B6B"/>
    <w:rsid w:val="00EA5E21"/>
    <w:rsid w:val="00EB32C3"/>
    <w:rsid w:val="00EB3C22"/>
    <w:rsid w:val="00EB7C12"/>
    <w:rsid w:val="00EC1168"/>
    <w:rsid w:val="00EC1A37"/>
    <w:rsid w:val="00EC7854"/>
    <w:rsid w:val="00EC793E"/>
    <w:rsid w:val="00ED5038"/>
    <w:rsid w:val="00EE14FC"/>
    <w:rsid w:val="00F07BC1"/>
    <w:rsid w:val="00F176F7"/>
    <w:rsid w:val="00F2467F"/>
    <w:rsid w:val="00F25653"/>
    <w:rsid w:val="00F41C41"/>
    <w:rsid w:val="00F43484"/>
    <w:rsid w:val="00F46856"/>
    <w:rsid w:val="00F46A73"/>
    <w:rsid w:val="00F6186B"/>
    <w:rsid w:val="00F643A2"/>
    <w:rsid w:val="00F719DA"/>
    <w:rsid w:val="00F72CED"/>
    <w:rsid w:val="00F74524"/>
    <w:rsid w:val="00F75E48"/>
    <w:rsid w:val="00F76FD6"/>
    <w:rsid w:val="00F777B3"/>
    <w:rsid w:val="00F81655"/>
    <w:rsid w:val="00F933AE"/>
    <w:rsid w:val="00FA1F4C"/>
    <w:rsid w:val="00FA3042"/>
    <w:rsid w:val="00FA4549"/>
    <w:rsid w:val="00FA7D72"/>
    <w:rsid w:val="00FB1115"/>
    <w:rsid w:val="00FB23F5"/>
    <w:rsid w:val="00FC0535"/>
    <w:rsid w:val="00FC146A"/>
    <w:rsid w:val="00FD2ACD"/>
    <w:rsid w:val="00FD49C3"/>
    <w:rsid w:val="00FF5C0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12F8"/>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62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FB1115"/>
  </w:style>
  <w:style w:type="character" w:styleId="Hyperlink">
    <w:name w:val="Hyperlink"/>
    <w:basedOn w:val="DefaultParagraphFont"/>
    <w:uiPriority w:val="99"/>
    <w:unhideWhenUsed/>
    <w:rsid w:val="00FB1115"/>
    <w:rPr>
      <w:color w:val="0000FF"/>
      <w:u w:val="single"/>
    </w:rPr>
  </w:style>
  <w:style w:type="paragraph" w:styleId="ListParagraph">
    <w:name w:val="List Paragraph"/>
    <w:aliases w:val="List Paragraph (numbered (a)),Lapis Bulleted List"/>
    <w:basedOn w:val="Normal"/>
    <w:link w:val="ListParagraphChar"/>
    <w:uiPriority w:val="34"/>
    <w:qFormat/>
    <w:rsid w:val="00E43913"/>
    <w:pPr>
      <w:ind w:left="720"/>
      <w:contextualSpacing/>
    </w:pPr>
  </w:style>
  <w:style w:type="paragraph" w:styleId="FootnoteText">
    <w:name w:val="footnote text"/>
    <w:basedOn w:val="Normal"/>
    <w:link w:val="FootnoteTextChar"/>
    <w:uiPriority w:val="99"/>
    <w:semiHidden/>
    <w:unhideWhenUsed/>
    <w:rsid w:val="00092987"/>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092987"/>
    <w:rPr>
      <w:sz w:val="20"/>
      <w:szCs w:val="25"/>
    </w:rPr>
  </w:style>
  <w:style w:type="character" w:styleId="FootnoteReference">
    <w:name w:val="footnote reference"/>
    <w:basedOn w:val="DefaultParagraphFont"/>
    <w:uiPriority w:val="99"/>
    <w:semiHidden/>
    <w:unhideWhenUsed/>
    <w:rsid w:val="00092987"/>
    <w:rPr>
      <w:vertAlign w:val="superscript"/>
    </w:rPr>
  </w:style>
  <w:style w:type="character" w:customStyle="1" w:styleId="MediumGrid1-Accent2Char">
    <w:name w:val="Medium Grid 1 - Accent 2 Char"/>
    <w:link w:val="MediumGrid1-Accent2"/>
    <w:uiPriority w:val="34"/>
    <w:locked/>
    <w:rsid w:val="00E24DB4"/>
    <w:rPr>
      <w:sz w:val="24"/>
      <w:szCs w:val="24"/>
    </w:rPr>
  </w:style>
  <w:style w:type="table" w:styleId="MediumGrid1-Accent2">
    <w:name w:val="Medium Grid 1 Accent 2"/>
    <w:basedOn w:val="TableNormal"/>
    <w:link w:val="MediumGrid1-Accent2Char"/>
    <w:uiPriority w:val="34"/>
    <w:semiHidden/>
    <w:unhideWhenUsed/>
    <w:rsid w:val="00E24DB4"/>
    <w:pPr>
      <w:spacing w:after="0" w:line="240" w:lineRule="auto"/>
    </w:pPr>
    <w:rPr>
      <w:sz w:val="24"/>
      <w:szCs w:val="24"/>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p1">
    <w:name w:val="p1"/>
    <w:basedOn w:val="Normal"/>
    <w:rsid w:val="0059728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0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782"/>
  </w:style>
  <w:style w:type="paragraph" w:styleId="Footer">
    <w:name w:val="footer"/>
    <w:basedOn w:val="Normal"/>
    <w:link w:val="FooterChar"/>
    <w:uiPriority w:val="99"/>
    <w:unhideWhenUsed/>
    <w:rsid w:val="0070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782"/>
  </w:style>
  <w:style w:type="character" w:customStyle="1" w:styleId="ListParagraphChar">
    <w:name w:val="List Paragraph Char"/>
    <w:aliases w:val="List Paragraph (numbered (a)) Char,Lapis Bulleted List Char"/>
    <w:link w:val="ListParagraph"/>
    <w:uiPriority w:val="34"/>
    <w:rsid w:val="001D439C"/>
  </w:style>
  <w:style w:type="table" w:styleId="TableGrid">
    <w:name w:val="Table Grid"/>
    <w:basedOn w:val="TableNormal"/>
    <w:uiPriority w:val="39"/>
    <w:rsid w:val="00734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31B3"/>
    <w:rPr>
      <w:color w:val="954F72" w:themeColor="followedHyperlink"/>
      <w:u w:val="single"/>
    </w:rPr>
  </w:style>
  <w:style w:type="character" w:customStyle="1" w:styleId="Heading2Char">
    <w:name w:val="Heading 2 Char"/>
    <w:basedOn w:val="DefaultParagraphFont"/>
    <w:link w:val="Heading2"/>
    <w:uiPriority w:val="9"/>
    <w:semiHidden/>
    <w:rsid w:val="000612F8"/>
    <w:rPr>
      <w:rFonts w:asciiTheme="majorHAnsi" w:eastAsiaTheme="majorEastAsia" w:hAnsiTheme="majorHAnsi" w:cstheme="majorBidi"/>
      <w:color w:val="2F5496" w:themeColor="accent1" w:themeShade="BF"/>
      <w:sz w:val="26"/>
      <w:szCs w:val="33"/>
    </w:rPr>
  </w:style>
  <w:style w:type="paragraph" w:styleId="NormalWeb">
    <w:name w:val="Normal (Web)"/>
    <w:basedOn w:val="Normal"/>
    <w:uiPriority w:val="99"/>
    <w:semiHidden/>
    <w:unhideWhenUsed/>
    <w:rsid w:val="00B2013F"/>
    <w:pPr>
      <w:spacing w:before="100" w:beforeAutospacing="1" w:after="100" w:afterAutospacing="1" w:line="240" w:lineRule="auto"/>
    </w:pPr>
    <w:rPr>
      <w:rFonts w:ascii="Times New Roman" w:eastAsia="Times New Roman" w:hAnsi="Times New Roman" w:cs="Times New Roman"/>
      <w:sz w:val="24"/>
      <w:szCs w:val="24"/>
      <w:lang w:eastAsia="zh-TW" w:bidi="ar-SA"/>
    </w:rPr>
  </w:style>
  <w:style w:type="character" w:customStyle="1" w:styleId="style42">
    <w:name w:val="style42"/>
    <w:basedOn w:val="DefaultParagraphFont"/>
    <w:rsid w:val="00B2013F"/>
  </w:style>
  <w:style w:type="paragraph" w:styleId="NoSpacing">
    <w:name w:val="No Spacing"/>
    <w:uiPriority w:val="1"/>
    <w:qFormat/>
    <w:rsid w:val="00B2013F"/>
    <w:pPr>
      <w:spacing w:after="0" w:line="240" w:lineRule="auto"/>
    </w:pPr>
  </w:style>
  <w:style w:type="character" w:customStyle="1" w:styleId="Mention">
    <w:name w:val="Mention"/>
    <w:basedOn w:val="DefaultParagraphFont"/>
    <w:uiPriority w:val="99"/>
    <w:semiHidden/>
    <w:unhideWhenUsed/>
    <w:rsid w:val="00863A9C"/>
    <w:rPr>
      <w:color w:val="2B579A"/>
      <w:shd w:val="clear" w:color="auto" w:fill="E6E6E6"/>
    </w:rPr>
  </w:style>
  <w:style w:type="table" w:customStyle="1" w:styleId="GridTableLight">
    <w:name w:val="Grid Table Light"/>
    <w:basedOn w:val="TableNormal"/>
    <w:uiPriority w:val="40"/>
    <w:rsid w:val="00765A0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12F8"/>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627"/>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FB1115"/>
  </w:style>
  <w:style w:type="character" w:styleId="Hyperlink">
    <w:name w:val="Hyperlink"/>
    <w:basedOn w:val="DefaultParagraphFont"/>
    <w:uiPriority w:val="99"/>
    <w:unhideWhenUsed/>
    <w:rsid w:val="00FB1115"/>
    <w:rPr>
      <w:color w:val="0000FF"/>
      <w:u w:val="single"/>
    </w:rPr>
  </w:style>
  <w:style w:type="paragraph" w:styleId="ListParagraph">
    <w:name w:val="List Paragraph"/>
    <w:aliases w:val="List Paragraph (numbered (a)),Lapis Bulleted List"/>
    <w:basedOn w:val="Normal"/>
    <w:link w:val="ListParagraphChar"/>
    <w:uiPriority w:val="34"/>
    <w:qFormat/>
    <w:rsid w:val="00E43913"/>
    <w:pPr>
      <w:ind w:left="720"/>
      <w:contextualSpacing/>
    </w:pPr>
  </w:style>
  <w:style w:type="paragraph" w:styleId="FootnoteText">
    <w:name w:val="footnote text"/>
    <w:basedOn w:val="Normal"/>
    <w:link w:val="FootnoteTextChar"/>
    <w:uiPriority w:val="99"/>
    <w:semiHidden/>
    <w:unhideWhenUsed/>
    <w:rsid w:val="00092987"/>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092987"/>
    <w:rPr>
      <w:sz w:val="20"/>
      <w:szCs w:val="25"/>
    </w:rPr>
  </w:style>
  <w:style w:type="character" w:styleId="FootnoteReference">
    <w:name w:val="footnote reference"/>
    <w:basedOn w:val="DefaultParagraphFont"/>
    <w:uiPriority w:val="99"/>
    <w:semiHidden/>
    <w:unhideWhenUsed/>
    <w:rsid w:val="00092987"/>
    <w:rPr>
      <w:vertAlign w:val="superscript"/>
    </w:rPr>
  </w:style>
  <w:style w:type="character" w:customStyle="1" w:styleId="MediumGrid1-Accent2Char">
    <w:name w:val="Medium Grid 1 - Accent 2 Char"/>
    <w:link w:val="MediumGrid1-Accent2"/>
    <w:uiPriority w:val="34"/>
    <w:locked/>
    <w:rsid w:val="00E24DB4"/>
    <w:rPr>
      <w:sz w:val="24"/>
      <w:szCs w:val="24"/>
    </w:rPr>
  </w:style>
  <w:style w:type="table" w:styleId="MediumGrid1-Accent2">
    <w:name w:val="Medium Grid 1 Accent 2"/>
    <w:basedOn w:val="TableNormal"/>
    <w:link w:val="MediumGrid1-Accent2Char"/>
    <w:uiPriority w:val="34"/>
    <w:semiHidden/>
    <w:unhideWhenUsed/>
    <w:rsid w:val="00E24DB4"/>
    <w:pPr>
      <w:spacing w:after="0" w:line="240" w:lineRule="auto"/>
    </w:pPr>
    <w:rPr>
      <w:sz w:val="24"/>
      <w:szCs w:val="24"/>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p1">
    <w:name w:val="p1"/>
    <w:basedOn w:val="Normal"/>
    <w:rsid w:val="00597281"/>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02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782"/>
  </w:style>
  <w:style w:type="paragraph" w:styleId="Footer">
    <w:name w:val="footer"/>
    <w:basedOn w:val="Normal"/>
    <w:link w:val="FooterChar"/>
    <w:uiPriority w:val="99"/>
    <w:unhideWhenUsed/>
    <w:rsid w:val="00702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782"/>
  </w:style>
  <w:style w:type="character" w:customStyle="1" w:styleId="ListParagraphChar">
    <w:name w:val="List Paragraph Char"/>
    <w:aliases w:val="List Paragraph (numbered (a)) Char,Lapis Bulleted List Char"/>
    <w:link w:val="ListParagraph"/>
    <w:uiPriority w:val="34"/>
    <w:rsid w:val="001D439C"/>
  </w:style>
  <w:style w:type="table" w:styleId="TableGrid">
    <w:name w:val="Table Grid"/>
    <w:basedOn w:val="TableNormal"/>
    <w:uiPriority w:val="39"/>
    <w:rsid w:val="00734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31B3"/>
    <w:rPr>
      <w:color w:val="954F72" w:themeColor="followedHyperlink"/>
      <w:u w:val="single"/>
    </w:rPr>
  </w:style>
  <w:style w:type="character" w:customStyle="1" w:styleId="Heading2Char">
    <w:name w:val="Heading 2 Char"/>
    <w:basedOn w:val="DefaultParagraphFont"/>
    <w:link w:val="Heading2"/>
    <w:uiPriority w:val="9"/>
    <w:semiHidden/>
    <w:rsid w:val="000612F8"/>
    <w:rPr>
      <w:rFonts w:asciiTheme="majorHAnsi" w:eastAsiaTheme="majorEastAsia" w:hAnsiTheme="majorHAnsi" w:cstheme="majorBidi"/>
      <w:color w:val="2F5496" w:themeColor="accent1" w:themeShade="BF"/>
      <w:sz w:val="26"/>
      <w:szCs w:val="33"/>
    </w:rPr>
  </w:style>
  <w:style w:type="paragraph" w:styleId="NormalWeb">
    <w:name w:val="Normal (Web)"/>
    <w:basedOn w:val="Normal"/>
    <w:uiPriority w:val="99"/>
    <w:semiHidden/>
    <w:unhideWhenUsed/>
    <w:rsid w:val="00B2013F"/>
    <w:pPr>
      <w:spacing w:before="100" w:beforeAutospacing="1" w:after="100" w:afterAutospacing="1" w:line="240" w:lineRule="auto"/>
    </w:pPr>
    <w:rPr>
      <w:rFonts w:ascii="Times New Roman" w:eastAsia="Times New Roman" w:hAnsi="Times New Roman" w:cs="Times New Roman"/>
      <w:sz w:val="24"/>
      <w:szCs w:val="24"/>
      <w:lang w:eastAsia="zh-TW" w:bidi="ar-SA"/>
    </w:rPr>
  </w:style>
  <w:style w:type="character" w:customStyle="1" w:styleId="style42">
    <w:name w:val="style42"/>
    <w:basedOn w:val="DefaultParagraphFont"/>
    <w:rsid w:val="00B2013F"/>
  </w:style>
  <w:style w:type="paragraph" w:styleId="NoSpacing">
    <w:name w:val="No Spacing"/>
    <w:uiPriority w:val="1"/>
    <w:qFormat/>
    <w:rsid w:val="00B2013F"/>
    <w:pPr>
      <w:spacing w:after="0" w:line="240" w:lineRule="auto"/>
    </w:pPr>
  </w:style>
  <w:style w:type="character" w:customStyle="1" w:styleId="Mention">
    <w:name w:val="Mention"/>
    <w:basedOn w:val="DefaultParagraphFont"/>
    <w:uiPriority w:val="99"/>
    <w:semiHidden/>
    <w:unhideWhenUsed/>
    <w:rsid w:val="00863A9C"/>
    <w:rPr>
      <w:color w:val="2B579A"/>
      <w:shd w:val="clear" w:color="auto" w:fill="E6E6E6"/>
    </w:rPr>
  </w:style>
  <w:style w:type="table" w:customStyle="1" w:styleId="GridTableLight">
    <w:name w:val="Grid Table Light"/>
    <w:basedOn w:val="TableNormal"/>
    <w:uiPriority w:val="40"/>
    <w:rsid w:val="00765A0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3509">
      <w:bodyDiv w:val="1"/>
      <w:marLeft w:val="0"/>
      <w:marRight w:val="0"/>
      <w:marTop w:val="0"/>
      <w:marBottom w:val="0"/>
      <w:divBdr>
        <w:top w:val="none" w:sz="0" w:space="0" w:color="auto"/>
        <w:left w:val="none" w:sz="0" w:space="0" w:color="auto"/>
        <w:bottom w:val="none" w:sz="0" w:space="0" w:color="auto"/>
        <w:right w:val="none" w:sz="0" w:space="0" w:color="auto"/>
      </w:divBdr>
      <w:divsChild>
        <w:div w:id="1262880672">
          <w:marLeft w:val="0"/>
          <w:marRight w:val="0"/>
          <w:marTop w:val="0"/>
          <w:marBottom w:val="0"/>
          <w:divBdr>
            <w:top w:val="none" w:sz="0" w:space="0" w:color="auto"/>
            <w:left w:val="none" w:sz="0" w:space="0" w:color="auto"/>
            <w:bottom w:val="none" w:sz="0" w:space="0" w:color="auto"/>
            <w:right w:val="none" w:sz="0" w:space="0" w:color="auto"/>
          </w:divBdr>
        </w:div>
        <w:div w:id="525367358">
          <w:marLeft w:val="0"/>
          <w:marRight w:val="0"/>
          <w:marTop w:val="90"/>
          <w:marBottom w:val="0"/>
          <w:divBdr>
            <w:top w:val="none" w:sz="0" w:space="0" w:color="auto"/>
            <w:left w:val="none" w:sz="0" w:space="0" w:color="auto"/>
            <w:bottom w:val="none" w:sz="0" w:space="0" w:color="auto"/>
            <w:right w:val="none" w:sz="0" w:space="0" w:color="auto"/>
          </w:divBdr>
        </w:div>
      </w:divsChild>
    </w:div>
    <w:div w:id="211844505">
      <w:bodyDiv w:val="1"/>
      <w:marLeft w:val="0"/>
      <w:marRight w:val="0"/>
      <w:marTop w:val="0"/>
      <w:marBottom w:val="0"/>
      <w:divBdr>
        <w:top w:val="none" w:sz="0" w:space="0" w:color="auto"/>
        <w:left w:val="none" w:sz="0" w:space="0" w:color="auto"/>
        <w:bottom w:val="none" w:sz="0" w:space="0" w:color="auto"/>
        <w:right w:val="none" w:sz="0" w:space="0" w:color="auto"/>
      </w:divBdr>
    </w:div>
    <w:div w:id="261033950">
      <w:bodyDiv w:val="1"/>
      <w:marLeft w:val="0"/>
      <w:marRight w:val="0"/>
      <w:marTop w:val="0"/>
      <w:marBottom w:val="0"/>
      <w:divBdr>
        <w:top w:val="none" w:sz="0" w:space="0" w:color="auto"/>
        <w:left w:val="none" w:sz="0" w:space="0" w:color="auto"/>
        <w:bottom w:val="none" w:sz="0" w:space="0" w:color="auto"/>
        <w:right w:val="none" w:sz="0" w:space="0" w:color="auto"/>
      </w:divBdr>
    </w:div>
    <w:div w:id="261185262">
      <w:bodyDiv w:val="1"/>
      <w:marLeft w:val="0"/>
      <w:marRight w:val="0"/>
      <w:marTop w:val="0"/>
      <w:marBottom w:val="0"/>
      <w:divBdr>
        <w:top w:val="none" w:sz="0" w:space="0" w:color="auto"/>
        <w:left w:val="none" w:sz="0" w:space="0" w:color="auto"/>
        <w:bottom w:val="none" w:sz="0" w:space="0" w:color="auto"/>
        <w:right w:val="none" w:sz="0" w:space="0" w:color="auto"/>
      </w:divBdr>
    </w:div>
    <w:div w:id="281613414">
      <w:bodyDiv w:val="1"/>
      <w:marLeft w:val="0"/>
      <w:marRight w:val="0"/>
      <w:marTop w:val="0"/>
      <w:marBottom w:val="0"/>
      <w:divBdr>
        <w:top w:val="none" w:sz="0" w:space="0" w:color="auto"/>
        <w:left w:val="none" w:sz="0" w:space="0" w:color="auto"/>
        <w:bottom w:val="none" w:sz="0" w:space="0" w:color="auto"/>
        <w:right w:val="none" w:sz="0" w:space="0" w:color="auto"/>
      </w:divBdr>
    </w:div>
    <w:div w:id="353968507">
      <w:bodyDiv w:val="1"/>
      <w:marLeft w:val="0"/>
      <w:marRight w:val="0"/>
      <w:marTop w:val="0"/>
      <w:marBottom w:val="0"/>
      <w:divBdr>
        <w:top w:val="none" w:sz="0" w:space="0" w:color="auto"/>
        <w:left w:val="none" w:sz="0" w:space="0" w:color="auto"/>
        <w:bottom w:val="none" w:sz="0" w:space="0" w:color="auto"/>
        <w:right w:val="none" w:sz="0" w:space="0" w:color="auto"/>
      </w:divBdr>
    </w:div>
    <w:div w:id="651834269">
      <w:bodyDiv w:val="1"/>
      <w:marLeft w:val="0"/>
      <w:marRight w:val="0"/>
      <w:marTop w:val="0"/>
      <w:marBottom w:val="0"/>
      <w:divBdr>
        <w:top w:val="none" w:sz="0" w:space="0" w:color="auto"/>
        <w:left w:val="none" w:sz="0" w:space="0" w:color="auto"/>
        <w:bottom w:val="none" w:sz="0" w:space="0" w:color="auto"/>
        <w:right w:val="none" w:sz="0" w:space="0" w:color="auto"/>
      </w:divBdr>
    </w:div>
    <w:div w:id="759571262">
      <w:bodyDiv w:val="1"/>
      <w:marLeft w:val="0"/>
      <w:marRight w:val="0"/>
      <w:marTop w:val="0"/>
      <w:marBottom w:val="0"/>
      <w:divBdr>
        <w:top w:val="none" w:sz="0" w:space="0" w:color="auto"/>
        <w:left w:val="none" w:sz="0" w:space="0" w:color="auto"/>
        <w:bottom w:val="none" w:sz="0" w:space="0" w:color="auto"/>
        <w:right w:val="none" w:sz="0" w:space="0" w:color="auto"/>
      </w:divBdr>
      <w:divsChild>
        <w:div w:id="352000180">
          <w:marLeft w:val="0"/>
          <w:marRight w:val="0"/>
          <w:marTop w:val="0"/>
          <w:marBottom w:val="0"/>
          <w:divBdr>
            <w:top w:val="none" w:sz="0" w:space="0" w:color="auto"/>
            <w:left w:val="none" w:sz="0" w:space="0" w:color="auto"/>
            <w:bottom w:val="none" w:sz="0" w:space="0" w:color="auto"/>
            <w:right w:val="none" w:sz="0" w:space="0" w:color="auto"/>
          </w:divBdr>
        </w:div>
      </w:divsChild>
    </w:div>
    <w:div w:id="777213580">
      <w:bodyDiv w:val="1"/>
      <w:marLeft w:val="0"/>
      <w:marRight w:val="0"/>
      <w:marTop w:val="0"/>
      <w:marBottom w:val="0"/>
      <w:divBdr>
        <w:top w:val="none" w:sz="0" w:space="0" w:color="auto"/>
        <w:left w:val="none" w:sz="0" w:space="0" w:color="auto"/>
        <w:bottom w:val="none" w:sz="0" w:space="0" w:color="auto"/>
        <w:right w:val="none" w:sz="0" w:space="0" w:color="auto"/>
      </w:divBdr>
    </w:div>
    <w:div w:id="786701004">
      <w:bodyDiv w:val="1"/>
      <w:marLeft w:val="0"/>
      <w:marRight w:val="0"/>
      <w:marTop w:val="0"/>
      <w:marBottom w:val="0"/>
      <w:divBdr>
        <w:top w:val="none" w:sz="0" w:space="0" w:color="auto"/>
        <w:left w:val="none" w:sz="0" w:space="0" w:color="auto"/>
        <w:bottom w:val="none" w:sz="0" w:space="0" w:color="auto"/>
        <w:right w:val="none" w:sz="0" w:space="0" w:color="auto"/>
      </w:divBdr>
      <w:divsChild>
        <w:div w:id="854071892">
          <w:marLeft w:val="0"/>
          <w:marRight w:val="0"/>
          <w:marTop w:val="0"/>
          <w:marBottom w:val="0"/>
          <w:divBdr>
            <w:top w:val="none" w:sz="0" w:space="0" w:color="auto"/>
            <w:left w:val="none" w:sz="0" w:space="0" w:color="auto"/>
            <w:bottom w:val="none" w:sz="0" w:space="0" w:color="auto"/>
            <w:right w:val="none" w:sz="0" w:space="0" w:color="auto"/>
          </w:divBdr>
        </w:div>
      </w:divsChild>
    </w:div>
    <w:div w:id="855342306">
      <w:bodyDiv w:val="1"/>
      <w:marLeft w:val="0"/>
      <w:marRight w:val="0"/>
      <w:marTop w:val="0"/>
      <w:marBottom w:val="0"/>
      <w:divBdr>
        <w:top w:val="none" w:sz="0" w:space="0" w:color="auto"/>
        <w:left w:val="none" w:sz="0" w:space="0" w:color="auto"/>
        <w:bottom w:val="none" w:sz="0" w:space="0" w:color="auto"/>
        <w:right w:val="none" w:sz="0" w:space="0" w:color="auto"/>
      </w:divBdr>
    </w:div>
    <w:div w:id="991564686">
      <w:bodyDiv w:val="1"/>
      <w:marLeft w:val="0"/>
      <w:marRight w:val="0"/>
      <w:marTop w:val="0"/>
      <w:marBottom w:val="0"/>
      <w:divBdr>
        <w:top w:val="none" w:sz="0" w:space="0" w:color="auto"/>
        <w:left w:val="none" w:sz="0" w:space="0" w:color="auto"/>
        <w:bottom w:val="none" w:sz="0" w:space="0" w:color="auto"/>
        <w:right w:val="none" w:sz="0" w:space="0" w:color="auto"/>
      </w:divBdr>
      <w:divsChild>
        <w:div w:id="1125588122">
          <w:marLeft w:val="0"/>
          <w:marRight w:val="0"/>
          <w:marTop w:val="0"/>
          <w:marBottom w:val="0"/>
          <w:divBdr>
            <w:top w:val="none" w:sz="0" w:space="0" w:color="auto"/>
            <w:left w:val="none" w:sz="0" w:space="0" w:color="auto"/>
            <w:bottom w:val="none" w:sz="0" w:space="0" w:color="auto"/>
            <w:right w:val="none" w:sz="0" w:space="0" w:color="auto"/>
          </w:divBdr>
        </w:div>
      </w:divsChild>
    </w:div>
    <w:div w:id="1036665057">
      <w:bodyDiv w:val="1"/>
      <w:marLeft w:val="0"/>
      <w:marRight w:val="0"/>
      <w:marTop w:val="0"/>
      <w:marBottom w:val="0"/>
      <w:divBdr>
        <w:top w:val="none" w:sz="0" w:space="0" w:color="auto"/>
        <w:left w:val="none" w:sz="0" w:space="0" w:color="auto"/>
        <w:bottom w:val="none" w:sz="0" w:space="0" w:color="auto"/>
        <w:right w:val="none" w:sz="0" w:space="0" w:color="auto"/>
      </w:divBdr>
    </w:div>
    <w:div w:id="1144615729">
      <w:bodyDiv w:val="1"/>
      <w:marLeft w:val="0"/>
      <w:marRight w:val="0"/>
      <w:marTop w:val="0"/>
      <w:marBottom w:val="0"/>
      <w:divBdr>
        <w:top w:val="none" w:sz="0" w:space="0" w:color="auto"/>
        <w:left w:val="none" w:sz="0" w:space="0" w:color="auto"/>
        <w:bottom w:val="none" w:sz="0" w:space="0" w:color="auto"/>
        <w:right w:val="none" w:sz="0" w:space="0" w:color="auto"/>
      </w:divBdr>
      <w:divsChild>
        <w:div w:id="206645633">
          <w:marLeft w:val="0"/>
          <w:marRight w:val="0"/>
          <w:marTop w:val="0"/>
          <w:marBottom w:val="0"/>
          <w:divBdr>
            <w:top w:val="none" w:sz="0" w:space="0" w:color="auto"/>
            <w:left w:val="none" w:sz="0" w:space="0" w:color="auto"/>
            <w:bottom w:val="none" w:sz="0" w:space="0" w:color="auto"/>
            <w:right w:val="none" w:sz="0" w:space="0" w:color="auto"/>
          </w:divBdr>
        </w:div>
      </w:divsChild>
    </w:div>
    <w:div w:id="1349793587">
      <w:bodyDiv w:val="1"/>
      <w:marLeft w:val="0"/>
      <w:marRight w:val="0"/>
      <w:marTop w:val="0"/>
      <w:marBottom w:val="0"/>
      <w:divBdr>
        <w:top w:val="none" w:sz="0" w:space="0" w:color="auto"/>
        <w:left w:val="none" w:sz="0" w:space="0" w:color="auto"/>
        <w:bottom w:val="none" w:sz="0" w:space="0" w:color="auto"/>
        <w:right w:val="none" w:sz="0" w:space="0" w:color="auto"/>
      </w:divBdr>
    </w:div>
    <w:div w:id="1423144013">
      <w:bodyDiv w:val="1"/>
      <w:marLeft w:val="0"/>
      <w:marRight w:val="0"/>
      <w:marTop w:val="0"/>
      <w:marBottom w:val="0"/>
      <w:divBdr>
        <w:top w:val="none" w:sz="0" w:space="0" w:color="auto"/>
        <w:left w:val="none" w:sz="0" w:space="0" w:color="auto"/>
        <w:bottom w:val="none" w:sz="0" w:space="0" w:color="auto"/>
        <w:right w:val="none" w:sz="0" w:space="0" w:color="auto"/>
      </w:divBdr>
    </w:div>
    <w:div w:id="1438987438">
      <w:bodyDiv w:val="1"/>
      <w:marLeft w:val="0"/>
      <w:marRight w:val="0"/>
      <w:marTop w:val="0"/>
      <w:marBottom w:val="0"/>
      <w:divBdr>
        <w:top w:val="none" w:sz="0" w:space="0" w:color="auto"/>
        <w:left w:val="none" w:sz="0" w:space="0" w:color="auto"/>
        <w:bottom w:val="none" w:sz="0" w:space="0" w:color="auto"/>
        <w:right w:val="none" w:sz="0" w:space="0" w:color="auto"/>
      </w:divBdr>
    </w:div>
    <w:div w:id="1654720712">
      <w:bodyDiv w:val="1"/>
      <w:marLeft w:val="0"/>
      <w:marRight w:val="0"/>
      <w:marTop w:val="0"/>
      <w:marBottom w:val="0"/>
      <w:divBdr>
        <w:top w:val="none" w:sz="0" w:space="0" w:color="auto"/>
        <w:left w:val="none" w:sz="0" w:space="0" w:color="auto"/>
        <w:bottom w:val="none" w:sz="0" w:space="0" w:color="auto"/>
        <w:right w:val="none" w:sz="0" w:space="0" w:color="auto"/>
      </w:divBdr>
    </w:div>
    <w:div w:id="1857036853">
      <w:bodyDiv w:val="1"/>
      <w:marLeft w:val="0"/>
      <w:marRight w:val="0"/>
      <w:marTop w:val="0"/>
      <w:marBottom w:val="0"/>
      <w:divBdr>
        <w:top w:val="none" w:sz="0" w:space="0" w:color="auto"/>
        <w:left w:val="none" w:sz="0" w:space="0" w:color="auto"/>
        <w:bottom w:val="none" w:sz="0" w:space="0" w:color="auto"/>
        <w:right w:val="none" w:sz="0" w:space="0" w:color="auto"/>
      </w:divBdr>
    </w:div>
    <w:div w:id="1915124043">
      <w:bodyDiv w:val="1"/>
      <w:marLeft w:val="0"/>
      <w:marRight w:val="0"/>
      <w:marTop w:val="0"/>
      <w:marBottom w:val="0"/>
      <w:divBdr>
        <w:top w:val="none" w:sz="0" w:space="0" w:color="auto"/>
        <w:left w:val="none" w:sz="0" w:space="0" w:color="auto"/>
        <w:bottom w:val="none" w:sz="0" w:space="0" w:color="auto"/>
        <w:right w:val="none" w:sz="0" w:space="0" w:color="auto"/>
      </w:divBdr>
    </w:div>
    <w:div w:id="1978099869">
      <w:bodyDiv w:val="1"/>
      <w:marLeft w:val="0"/>
      <w:marRight w:val="0"/>
      <w:marTop w:val="0"/>
      <w:marBottom w:val="0"/>
      <w:divBdr>
        <w:top w:val="none" w:sz="0" w:space="0" w:color="auto"/>
        <w:left w:val="none" w:sz="0" w:space="0" w:color="auto"/>
        <w:bottom w:val="none" w:sz="0" w:space="0" w:color="auto"/>
        <w:right w:val="none" w:sz="0" w:space="0" w:color="auto"/>
      </w:divBdr>
    </w:div>
    <w:div w:id="1981840698">
      <w:bodyDiv w:val="1"/>
      <w:marLeft w:val="0"/>
      <w:marRight w:val="0"/>
      <w:marTop w:val="0"/>
      <w:marBottom w:val="0"/>
      <w:divBdr>
        <w:top w:val="none" w:sz="0" w:space="0" w:color="auto"/>
        <w:left w:val="none" w:sz="0" w:space="0" w:color="auto"/>
        <w:bottom w:val="none" w:sz="0" w:space="0" w:color="auto"/>
        <w:right w:val="none" w:sz="0" w:space="0" w:color="auto"/>
      </w:divBdr>
      <w:divsChild>
        <w:div w:id="771826679">
          <w:marLeft w:val="0"/>
          <w:marRight w:val="0"/>
          <w:marTop w:val="0"/>
          <w:marBottom w:val="0"/>
          <w:divBdr>
            <w:top w:val="none" w:sz="0" w:space="0" w:color="auto"/>
            <w:left w:val="none" w:sz="0" w:space="0" w:color="auto"/>
            <w:bottom w:val="none" w:sz="0" w:space="0" w:color="auto"/>
            <w:right w:val="none" w:sz="0" w:space="0" w:color="auto"/>
          </w:divBdr>
        </w:div>
      </w:divsChild>
    </w:div>
    <w:div w:id="2112823179">
      <w:bodyDiv w:val="1"/>
      <w:marLeft w:val="0"/>
      <w:marRight w:val="0"/>
      <w:marTop w:val="0"/>
      <w:marBottom w:val="0"/>
      <w:divBdr>
        <w:top w:val="none" w:sz="0" w:space="0" w:color="auto"/>
        <w:left w:val="none" w:sz="0" w:space="0" w:color="auto"/>
        <w:bottom w:val="none" w:sz="0" w:space="0" w:color="auto"/>
        <w:right w:val="none" w:sz="0" w:space="0" w:color="auto"/>
      </w:divBdr>
    </w:div>
    <w:div w:id="2142116739">
      <w:bodyDiv w:val="1"/>
      <w:marLeft w:val="0"/>
      <w:marRight w:val="0"/>
      <w:marTop w:val="0"/>
      <w:marBottom w:val="0"/>
      <w:divBdr>
        <w:top w:val="none" w:sz="0" w:space="0" w:color="auto"/>
        <w:left w:val="none" w:sz="0" w:space="0" w:color="auto"/>
        <w:bottom w:val="none" w:sz="0" w:space="0" w:color="auto"/>
        <w:right w:val="none" w:sz="0" w:space="0" w:color="auto"/>
      </w:divBdr>
      <w:divsChild>
        <w:div w:id="4066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welford@csr-asia.com" TargetMode="External"/><Relationship Id="rId18" Type="http://schemas.openxmlformats.org/officeDocument/2006/relationships/hyperlink" Target="http://www.csr-asia.com/report/Agribusiness-and-the-SDGs.pdf" TargetMode="External"/><Relationship Id="rId26" Type="http://schemas.openxmlformats.org/officeDocument/2006/relationships/hyperlink" Target="http://www.csr-asia.com/summit2017/programme.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daniel@csr-asia.com" TargetMode="External"/><Relationship Id="rId17" Type="http://schemas.openxmlformats.org/officeDocument/2006/relationships/hyperlink" Target="http://www.csr-asia.com/report/CSR-Thought-Leadership-Brochure.pdf" TargetMode="External"/><Relationship Id="rId25" Type="http://schemas.openxmlformats.org/officeDocument/2006/relationships/hyperlink" Target="http://www.csr-asia.com/summit2017/aa/4b.html" TargetMode="External"/><Relationship Id="rId2" Type="http://schemas.openxmlformats.org/officeDocument/2006/relationships/numbering" Target="numbering.xml"/><Relationship Id="rId16" Type="http://schemas.openxmlformats.org/officeDocument/2006/relationships/hyperlink" Target="http://www.csr-asia.com/download/ICT4SDG4-Final-Version.pdf"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r-asia.com/summit2017/programme.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elevatelimited.com/services/32-services/sub-development/309-eicc-workplace-of-choice"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http://www.csr-asia.com/summit2017/location.html" TargetMode="External"/><Relationship Id="rId19" Type="http://schemas.openxmlformats.org/officeDocument/2006/relationships/hyperlink" Target="http://www.csr-asia.com/report/GRAISEA_Smallholder_Case_Studies_2017.pdf" TargetMode="External"/><Relationship Id="rId4" Type="http://schemas.microsoft.com/office/2007/relationships/stylesWithEffects" Target="stylesWithEffects.xml"/><Relationship Id="rId9" Type="http://schemas.openxmlformats.org/officeDocument/2006/relationships/hyperlink" Target="http://www.csr-asia.com/summit2017/index.html" TargetMode="External"/><Relationship Id="rId14" Type="http://schemas.openxmlformats.org/officeDocument/2006/relationships/hyperlink" Target="http://policy-practice.oxfam.org.uk/our-work/food-livelihoods/graisea" TargetMode="External"/><Relationship Id="rId22" Type="http://schemas.openxmlformats.org/officeDocument/2006/relationships/hyperlink" Target="http://www.csr-asia.com/summit2017/about.html"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hlp-wee.unwomen.org/en/reports-toolkits" TargetMode="External"/><Relationship Id="rId1" Type="http://schemas.openxmlformats.org/officeDocument/2006/relationships/hyperlink" Target="http://hlp-wee.unwomen.org/-/media/hlp%20wee/attachments/reports-toolkits/hlp-wee-report-2017-03-taking-action-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women.org/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women.org/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nwomen.or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3ABD-0A71-4584-8B03-627C17AE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9</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Saranya Chittangwong</dc:creator>
  <cp:keywords/>
  <dc:description/>
  <cp:lastModifiedBy>Windows User</cp:lastModifiedBy>
  <cp:revision>232</cp:revision>
  <dcterms:created xsi:type="dcterms:W3CDTF">2017-07-21T08:55:00Z</dcterms:created>
  <dcterms:modified xsi:type="dcterms:W3CDTF">2017-07-24T15:24:00Z</dcterms:modified>
</cp:coreProperties>
</file>